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5A74" w:rsidRDefault="004F5A74" w:rsidP="004F5A74">
      <w:pPr>
        <w:pStyle w:val="berschrift4"/>
        <w:spacing w:line="264" w:lineRule="auto"/>
        <w:ind w:right="-8"/>
        <w:rPr>
          <w:b/>
          <w:sz w:val="26"/>
        </w:rPr>
      </w:pPr>
      <w:r>
        <w:rPr>
          <w:b/>
          <w:sz w:val="26"/>
        </w:rPr>
        <w:t>Presseinformation</w:t>
      </w:r>
    </w:p>
    <w:p w:rsidR="004F5A74" w:rsidRDefault="004F5A74" w:rsidP="004F5A74">
      <w:pPr>
        <w:widowControl w:val="0"/>
        <w:autoSpaceDE w:val="0"/>
        <w:autoSpaceDN w:val="0"/>
        <w:adjustRightInd w:val="0"/>
        <w:spacing w:line="264" w:lineRule="auto"/>
        <w:ind w:right="267"/>
        <w:rPr>
          <w:sz w:val="20"/>
        </w:rPr>
      </w:pPr>
    </w:p>
    <w:p w:rsidR="004F5A74" w:rsidRDefault="004F5A74" w:rsidP="004F5A74">
      <w:pPr>
        <w:pStyle w:val="Kopfzeile"/>
        <w:tabs>
          <w:tab w:val="clear" w:pos="4536"/>
          <w:tab w:val="clear" w:pos="9072"/>
        </w:tabs>
        <w:spacing w:line="264" w:lineRule="auto"/>
        <w:ind w:right="267"/>
        <w:rPr>
          <w:sz w:val="20"/>
        </w:rPr>
      </w:pPr>
      <w:r>
        <w:rPr>
          <w:sz w:val="20"/>
        </w:rPr>
        <w:t>Ismaning</w:t>
      </w:r>
      <w:r w:rsidRPr="000D2B68">
        <w:rPr>
          <w:sz w:val="20"/>
        </w:rPr>
        <w:t xml:space="preserve">, </w:t>
      </w:r>
      <w:r w:rsidR="000D2B68" w:rsidRPr="000D2B68">
        <w:rPr>
          <w:sz w:val="20"/>
        </w:rPr>
        <w:t>27</w:t>
      </w:r>
      <w:r w:rsidRPr="000D2B68">
        <w:rPr>
          <w:sz w:val="20"/>
        </w:rPr>
        <w:t>. November 2018</w:t>
      </w:r>
    </w:p>
    <w:p w:rsidR="004F5A74" w:rsidRDefault="004F5A74" w:rsidP="004F5A74">
      <w:pPr>
        <w:pStyle w:val="Kopfzeile"/>
        <w:tabs>
          <w:tab w:val="clear" w:pos="4536"/>
          <w:tab w:val="clear" w:pos="9072"/>
        </w:tabs>
        <w:spacing w:line="264" w:lineRule="auto"/>
        <w:ind w:right="267"/>
        <w:rPr>
          <w:sz w:val="20"/>
        </w:rPr>
      </w:pPr>
    </w:p>
    <w:p w:rsidR="004F5A74" w:rsidRPr="00600B8D" w:rsidRDefault="004F5A74" w:rsidP="004F5A74">
      <w:pPr>
        <w:pStyle w:val="Kopfzeile"/>
        <w:tabs>
          <w:tab w:val="clear" w:pos="4536"/>
          <w:tab w:val="clear" w:pos="9072"/>
        </w:tabs>
        <w:spacing w:line="264" w:lineRule="auto"/>
        <w:ind w:right="267"/>
        <w:rPr>
          <w:sz w:val="20"/>
        </w:rPr>
      </w:pPr>
    </w:p>
    <w:p w:rsidR="004F5A74" w:rsidRPr="00600B8D" w:rsidRDefault="004F5A74" w:rsidP="004F5A74">
      <w:pPr>
        <w:tabs>
          <w:tab w:val="left" w:pos="7513"/>
        </w:tabs>
        <w:spacing w:line="288" w:lineRule="auto"/>
        <w:ind w:right="991"/>
        <w:rPr>
          <w:rFonts w:ascii="Helvetica" w:hAnsi="Helvetica"/>
          <w:b/>
          <w:sz w:val="26"/>
        </w:rPr>
      </w:pPr>
      <w:bookmarkStart w:id="0" w:name="OLE_LINK3"/>
      <w:r>
        <w:rPr>
          <w:rFonts w:ascii="Helvetica" w:hAnsi="Helvetica"/>
          <w:b/>
          <w:sz w:val="26"/>
        </w:rPr>
        <w:t>Marktkommunikation weltweit:</w:t>
      </w:r>
      <w:r>
        <w:rPr>
          <w:rFonts w:ascii="Helvetica" w:hAnsi="Helvetica"/>
          <w:b/>
          <w:sz w:val="26"/>
        </w:rPr>
        <w:br/>
      </w:r>
      <w:proofErr w:type="spellStart"/>
      <w:r>
        <w:rPr>
          <w:rFonts w:ascii="Helvetica" w:hAnsi="Helvetica"/>
          <w:b/>
          <w:sz w:val="26"/>
        </w:rPr>
        <w:t>Compello</w:t>
      </w:r>
      <w:proofErr w:type="spellEnd"/>
      <w:r>
        <w:rPr>
          <w:rFonts w:ascii="Helvetica" w:hAnsi="Helvetica"/>
          <w:b/>
          <w:sz w:val="26"/>
        </w:rPr>
        <w:t xml:space="preserve"> Deutschland fusioniert mit </w:t>
      </w:r>
      <w:proofErr w:type="spellStart"/>
      <w:r>
        <w:rPr>
          <w:rFonts w:ascii="Helvetica" w:hAnsi="Helvetica"/>
          <w:b/>
          <w:sz w:val="26"/>
        </w:rPr>
        <w:t>DiCentral</w:t>
      </w:r>
      <w:proofErr w:type="spellEnd"/>
    </w:p>
    <w:p w:rsidR="004F5A74" w:rsidRPr="00600B8D" w:rsidRDefault="004F5A74" w:rsidP="004F5A74">
      <w:pPr>
        <w:tabs>
          <w:tab w:val="left" w:pos="7513"/>
        </w:tabs>
        <w:spacing w:line="288" w:lineRule="auto"/>
        <w:ind w:right="708"/>
        <w:rPr>
          <w:rFonts w:ascii="Helvetica" w:hAnsi="Helvetica"/>
          <w:sz w:val="22"/>
        </w:rPr>
      </w:pPr>
      <w:r>
        <w:rPr>
          <w:rFonts w:ascii="Helvetica" w:hAnsi="Helvetica"/>
          <w:sz w:val="22"/>
        </w:rPr>
        <w:t>Deutlicher Wachstumsschub erwartet</w:t>
      </w:r>
    </w:p>
    <w:p w:rsidR="004F5A74" w:rsidRDefault="004F5A74" w:rsidP="004F5A74">
      <w:pPr>
        <w:pStyle w:val="Kopfzeile"/>
        <w:tabs>
          <w:tab w:val="clear" w:pos="4536"/>
          <w:tab w:val="clear" w:pos="9072"/>
          <w:tab w:val="left" w:pos="7230"/>
        </w:tabs>
        <w:ind w:right="991"/>
        <w:rPr>
          <w:b/>
          <w:sz w:val="20"/>
        </w:rPr>
      </w:pPr>
    </w:p>
    <w:p w:rsidR="004F5A74" w:rsidRDefault="004F5A74" w:rsidP="004F5A74">
      <w:pPr>
        <w:pStyle w:val="Kopfzeile"/>
        <w:tabs>
          <w:tab w:val="left" w:pos="7230"/>
        </w:tabs>
        <w:spacing w:line="360" w:lineRule="auto"/>
        <w:ind w:right="992"/>
        <w:rPr>
          <w:b/>
          <w:sz w:val="20"/>
        </w:rPr>
      </w:pPr>
      <w:r>
        <w:rPr>
          <w:b/>
          <w:sz w:val="20"/>
        </w:rPr>
        <w:t xml:space="preserve">Die </w:t>
      </w:r>
      <w:proofErr w:type="spellStart"/>
      <w:r>
        <w:rPr>
          <w:b/>
          <w:sz w:val="20"/>
        </w:rPr>
        <w:t>Compello</w:t>
      </w:r>
      <w:proofErr w:type="spellEnd"/>
      <w:r>
        <w:rPr>
          <w:b/>
          <w:sz w:val="20"/>
        </w:rPr>
        <w:t xml:space="preserve"> GmbH aus Ismaning und </w:t>
      </w:r>
      <w:proofErr w:type="spellStart"/>
      <w:r w:rsidRPr="003246CF">
        <w:rPr>
          <w:b/>
          <w:sz w:val="20"/>
        </w:rPr>
        <w:t>DiCentral</w:t>
      </w:r>
      <w:proofErr w:type="spellEnd"/>
      <w:r w:rsidRPr="003246CF">
        <w:rPr>
          <w:b/>
          <w:sz w:val="20"/>
        </w:rPr>
        <w:t xml:space="preserve">, ein weltweit </w:t>
      </w:r>
      <w:r>
        <w:rPr>
          <w:b/>
          <w:sz w:val="20"/>
        </w:rPr>
        <w:t>tätiger</w:t>
      </w:r>
      <w:r w:rsidRPr="003246CF">
        <w:rPr>
          <w:b/>
          <w:sz w:val="20"/>
        </w:rPr>
        <w:t xml:space="preserve"> Anbieter von EDI- und Supply-Chain-Lösungen mit Hauptsitz in Houston, T</w:t>
      </w:r>
      <w:r>
        <w:rPr>
          <w:b/>
          <w:sz w:val="20"/>
        </w:rPr>
        <w:t xml:space="preserve">exas, haben sich </w:t>
      </w:r>
      <w:r w:rsidR="00195B56">
        <w:rPr>
          <w:b/>
          <w:sz w:val="20"/>
        </w:rPr>
        <w:t>im</w:t>
      </w:r>
      <w:r>
        <w:rPr>
          <w:b/>
          <w:sz w:val="20"/>
        </w:rPr>
        <w:t xml:space="preserve"> November 2018 zusammengeschlossen. Für die </w:t>
      </w:r>
      <w:proofErr w:type="spellStart"/>
      <w:r>
        <w:rPr>
          <w:b/>
          <w:sz w:val="20"/>
        </w:rPr>
        <w:t>DiCentral</w:t>
      </w:r>
      <w:proofErr w:type="spellEnd"/>
      <w:r>
        <w:rPr>
          <w:b/>
          <w:sz w:val="20"/>
        </w:rPr>
        <w:t xml:space="preserve"> Corporation, die weltweit in zehn Ländern vertreten ist, bedeutet die Fusion den Eintritt in den europäischen Markt. Da sich die Produktportfolien beider Unternehmen optimal ergänzen, profitieren nicht nur bestehende Kunden von einem weitaus umfangreicheren Leistungsspektrum. Darüber hinaus wird auch der Marktauftritt insgesamt deutlich gestärkt.</w:t>
      </w:r>
    </w:p>
    <w:p w:rsidR="004F5A74" w:rsidRDefault="004F5A74" w:rsidP="004F5A74">
      <w:pPr>
        <w:pStyle w:val="Kopfzeile"/>
        <w:tabs>
          <w:tab w:val="left" w:pos="7230"/>
        </w:tabs>
        <w:spacing w:line="360" w:lineRule="auto"/>
        <w:ind w:right="992"/>
        <w:rPr>
          <w:b/>
          <w:sz w:val="20"/>
        </w:rPr>
      </w:pPr>
    </w:p>
    <w:p w:rsidR="004F5A74" w:rsidRPr="007500DF" w:rsidRDefault="004F5A74" w:rsidP="004F5A74">
      <w:pPr>
        <w:pStyle w:val="Kopfzeile"/>
        <w:tabs>
          <w:tab w:val="left" w:pos="7230"/>
        </w:tabs>
        <w:spacing w:line="360" w:lineRule="auto"/>
        <w:ind w:right="992"/>
        <w:rPr>
          <w:bCs/>
          <w:sz w:val="20"/>
        </w:rPr>
      </w:pPr>
      <w:r w:rsidRPr="007500DF">
        <w:rPr>
          <w:bCs/>
          <w:sz w:val="20"/>
        </w:rPr>
        <w:t xml:space="preserve">„Das </w:t>
      </w:r>
      <w:proofErr w:type="spellStart"/>
      <w:r w:rsidRPr="007500DF">
        <w:rPr>
          <w:bCs/>
          <w:sz w:val="20"/>
        </w:rPr>
        <w:t>DiCentral</w:t>
      </w:r>
      <w:proofErr w:type="spellEnd"/>
      <w:r>
        <w:rPr>
          <w:bCs/>
          <w:sz w:val="20"/>
        </w:rPr>
        <w:t>-</w:t>
      </w:r>
      <w:r w:rsidRPr="007500DF">
        <w:rPr>
          <w:bCs/>
          <w:sz w:val="20"/>
        </w:rPr>
        <w:t xml:space="preserve">Portfolio mit seiner tiefgreifenden Integration in ERP-Systeme wie SAP oder </w:t>
      </w:r>
      <w:proofErr w:type="spellStart"/>
      <w:r w:rsidRPr="007500DF">
        <w:rPr>
          <w:bCs/>
          <w:sz w:val="20"/>
        </w:rPr>
        <w:t>Micosoft</w:t>
      </w:r>
      <w:proofErr w:type="spellEnd"/>
      <w:r w:rsidRPr="007500DF">
        <w:rPr>
          <w:bCs/>
          <w:sz w:val="20"/>
        </w:rPr>
        <w:t xml:space="preserve"> Dynamics NAV und </w:t>
      </w:r>
      <w:r>
        <w:rPr>
          <w:bCs/>
          <w:sz w:val="20"/>
        </w:rPr>
        <w:t>seinen Funktionalitäten</w:t>
      </w:r>
      <w:r w:rsidRPr="007500DF">
        <w:rPr>
          <w:bCs/>
          <w:sz w:val="20"/>
        </w:rPr>
        <w:t xml:space="preserve"> </w:t>
      </w:r>
      <w:r>
        <w:rPr>
          <w:bCs/>
          <w:sz w:val="20"/>
        </w:rPr>
        <w:t>rund um Themen wie</w:t>
      </w:r>
      <w:r w:rsidRPr="007500DF">
        <w:rPr>
          <w:bCs/>
          <w:sz w:val="20"/>
        </w:rPr>
        <w:t xml:space="preserve"> Web-EDI oder </w:t>
      </w:r>
      <w:proofErr w:type="spellStart"/>
      <w:r w:rsidRPr="007500DF">
        <w:rPr>
          <w:bCs/>
          <w:sz w:val="20"/>
        </w:rPr>
        <w:t>Drop</w:t>
      </w:r>
      <w:r w:rsidR="00195B56">
        <w:rPr>
          <w:bCs/>
          <w:sz w:val="20"/>
        </w:rPr>
        <w:t>s</w:t>
      </w:r>
      <w:r w:rsidRPr="007500DF">
        <w:rPr>
          <w:bCs/>
          <w:sz w:val="20"/>
        </w:rPr>
        <w:t>hip</w:t>
      </w:r>
      <w:proofErr w:type="spellEnd"/>
      <w:r w:rsidRPr="007500DF">
        <w:rPr>
          <w:bCs/>
          <w:sz w:val="20"/>
        </w:rPr>
        <w:t xml:space="preserve"> </w:t>
      </w:r>
      <w:r>
        <w:rPr>
          <w:bCs/>
          <w:sz w:val="20"/>
        </w:rPr>
        <w:t>erweitert</w:t>
      </w:r>
      <w:r w:rsidRPr="007500DF">
        <w:rPr>
          <w:bCs/>
          <w:sz w:val="20"/>
        </w:rPr>
        <w:t xml:space="preserve"> unsere </w:t>
      </w:r>
      <w:r w:rsidR="00195B56">
        <w:rPr>
          <w:bCs/>
          <w:sz w:val="20"/>
        </w:rPr>
        <w:t>Datendrehscheibe</w:t>
      </w:r>
      <w:r w:rsidRPr="007500DF">
        <w:rPr>
          <w:bCs/>
          <w:sz w:val="20"/>
        </w:rPr>
        <w:t xml:space="preserve"> EDI</w:t>
      </w:r>
      <w:r>
        <w:rPr>
          <w:bCs/>
          <w:sz w:val="20"/>
        </w:rPr>
        <w:t xml:space="preserve"> </w:t>
      </w:r>
      <w:proofErr w:type="spellStart"/>
      <w:r w:rsidRPr="007500DF">
        <w:rPr>
          <w:bCs/>
          <w:sz w:val="20"/>
        </w:rPr>
        <w:t>Com</w:t>
      </w:r>
      <w:proofErr w:type="spellEnd"/>
      <w:r>
        <w:rPr>
          <w:bCs/>
          <w:sz w:val="20"/>
        </w:rPr>
        <w:t xml:space="preserve"> optimal. So können wir</w:t>
      </w:r>
      <w:r w:rsidRPr="007500DF">
        <w:rPr>
          <w:bCs/>
          <w:sz w:val="20"/>
        </w:rPr>
        <w:t xml:space="preserve"> die Anforderungen unserer Kunden an </w:t>
      </w:r>
      <w:r>
        <w:rPr>
          <w:bCs/>
          <w:sz w:val="20"/>
        </w:rPr>
        <w:t xml:space="preserve">die </w:t>
      </w:r>
      <w:r w:rsidRPr="007500DF">
        <w:rPr>
          <w:bCs/>
          <w:sz w:val="20"/>
        </w:rPr>
        <w:t xml:space="preserve">Prozessintegration noch besser abdecken“, fasst Andreas Waldbrenner, Geschäftsführer der </w:t>
      </w:r>
      <w:r w:rsidR="00195B56">
        <w:rPr>
          <w:bCs/>
          <w:sz w:val="20"/>
        </w:rPr>
        <w:t>künftigen</w:t>
      </w:r>
      <w:r w:rsidRPr="007500DF">
        <w:rPr>
          <w:bCs/>
          <w:sz w:val="20"/>
        </w:rPr>
        <w:t xml:space="preserve"> </w:t>
      </w:r>
      <w:proofErr w:type="spellStart"/>
      <w:r w:rsidRPr="007500DF">
        <w:rPr>
          <w:bCs/>
          <w:sz w:val="20"/>
        </w:rPr>
        <w:t>DiCentral</w:t>
      </w:r>
      <w:proofErr w:type="spellEnd"/>
      <w:r w:rsidRPr="007500DF">
        <w:rPr>
          <w:bCs/>
          <w:sz w:val="20"/>
        </w:rPr>
        <w:t xml:space="preserve"> GmbH, die Gründe für die Fusion zusammen. „Gemeinsam können wir nun die Bedürfnisse sowohl von mittelständischen Unternehmen als auch von global agierenden Konzernen </w:t>
      </w:r>
      <w:r>
        <w:rPr>
          <w:bCs/>
          <w:sz w:val="20"/>
        </w:rPr>
        <w:t>erfüllen</w:t>
      </w:r>
      <w:r w:rsidRPr="007500DF">
        <w:rPr>
          <w:bCs/>
          <w:sz w:val="20"/>
        </w:rPr>
        <w:t xml:space="preserve">“, ergänzt </w:t>
      </w:r>
      <w:proofErr w:type="spellStart"/>
      <w:r w:rsidRPr="007500DF">
        <w:rPr>
          <w:bCs/>
          <w:sz w:val="20"/>
        </w:rPr>
        <w:t>Thuy</w:t>
      </w:r>
      <w:proofErr w:type="spellEnd"/>
      <w:r w:rsidRPr="007500DF">
        <w:rPr>
          <w:bCs/>
          <w:sz w:val="20"/>
        </w:rPr>
        <w:t xml:space="preserve"> Mai, Präsident und CEO von </w:t>
      </w:r>
      <w:proofErr w:type="spellStart"/>
      <w:r w:rsidRPr="007500DF">
        <w:rPr>
          <w:bCs/>
          <w:sz w:val="20"/>
        </w:rPr>
        <w:t>DiCentral</w:t>
      </w:r>
      <w:proofErr w:type="spellEnd"/>
      <w:r w:rsidRPr="007500DF">
        <w:rPr>
          <w:bCs/>
          <w:sz w:val="20"/>
        </w:rPr>
        <w:t>.</w:t>
      </w:r>
      <w:r>
        <w:rPr>
          <w:bCs/>
          <w:sz w:val="20"/>
        </w:rPr>
        <w:t xml:space="preserve"> Dabei adressieren sie eine breite Palette an Branchen wie </w:t>
      </w:r>
      <w:r w:rsidRPr="00403E19">
        <w:rPr>
          <w:bCs/>
          <w:sz w:val="20"/>
        </w:rPr>
        <w:t xml:space="preserve">Energie, Textil, Automotive, Handel, Telekommunikation, Logistik </w:t>
      </w:r>
      <w:r>
        <w:rPr>
          <w:bCs/>
          <w:sz w:val="20"/>
        </w:rPr>
        <w:t>oder</w:t>
      </w:r>
      <w:r w:rsidRPr="00403E19">
        <w:rPr>
          <w:bCs/>
          <w:sz w:val="20"/>
        </w:rPr>
        <w:t xml:space="preserve"> Fertigungsindustrie</w:t>
      </w:r>
      <w:r>
        <w:rPr>
          <w:bCs/>
          <w:sz w:val="20"/>
        </w:rPr>
        <w:t xml:space="preserve">. </w:t>
      </w:r>
    </w:p>
    <w:p w:rsidR="004F5A74" w:rsidRDefault="004F5A74" w:rsidP="004F5A74">
      <w:pPr>
        <w:pStyle w:val="Kopfzeile"/>
        <w:tabs>
          <w:tab w:val="left" w:pos="7230"/>
        </w:tabs>
        <w:spacing w:line="360" w:lineRule="auto"/>
        <w:ind w:right="992"/>
        <w:rPr>
          <w:b/>
          <w:sz w:val="20"/>
        </w:rPr>
      </w:pPr>
    </w:p>
    <w:p w:rsidR="004F5A74" w:rsidRPr="00176038" w:rsidRDefault="006950DE" w:rsidP="004F5A74">
      <w:pPr>
        <w:pStyle w:val="Kopfzeile"/>
        <w:tabs>
          <w:tab w:val="left" w:pos="7230"/>
        </w:tabs>
        <w:spacing w:line="360" w:lineRule="auto"/>
        <w:ind w:right="992"/>
        <w:rPr>
          <w:b/>
          <w:sz w:val="20"/>
        </w:rPr>
      </w:pPr>
      <w:r w:rsidRPr="000D2B68">
        <w:rPr>
          <w:b/>
          <w:sz w:val="20"/>
        </w:rPr>
        <w:t>Weiteres</w:t>
      </w:r>
      <w:r w:rsidR="00A57FFA" w:rsidRPr="000D2B68">
        <w:rPr>
          <w:b/>
          <w:sz w:val="20"/>
        </w:rPr>
        <w:t xml:space="preserve"> </w:t>
      </w:r>
      <w:r w:rsidR="004F5A74" w:rsidRPr="000D2B68">
        <w:rPr>
          <w:b/>
          <w:sz w:val="20"/>
        </w:rPr>
        <w:t xml:space="preserve">Wachstum </w:t>
      </w:r>
      <w:r w:rsidR="005C0F8B" w:rsidRPr="000D2B68">
        <w:rPr>
          <w:b/>
          <w:sz w:val="20"/>
        </w:rPr>
        <w:t>angestrebt</w:t>
      </w:r>
    </w:p>
    <w:p w:rsidR="004F5A74" w:rsidRPr="007500DF" w:rsidRDefault="004F5A74" w:rsidP="004F5A74">
      <w:pPr>
        <w:pStyle w:val="Kopfzeile"/>
        <w:tabs>
          <w:tab w:val="left" w:pos="7230"/>
        </w:tabs>
        <w:spacing w:line="360" w:lineRule="auto"/>
        <w:ind w:right="992"/>
        <w:rPr>
          <w:bCs/>
          <w:sz w:val="20"/>
        </w:rPr>
      </w:pPr>
      <w:r>
        <w:rPr>
          <w:bCs/>
          <w:sz w:val="20"/>
        </w:rPr>
        <w:t>Durch die Fusion</w:t>
      </w:r>
      <w:r w:rsidRPr="007500DF">
        <w:rPr>
          <w:bCs/>
          <w:sz w:val="20"/>
        </w:rPr>
        <w:t xml:space="preserve"> erwartet sich der Spezialist für die Marktkommunikation einen deutlichen Wachstumsschub für die nächsten Jahre. So soll das Geschäft </w:t>
      </w:r>
      <w:r>
        <w:rPr>
          <w:bCs/>
          <w:sz w:val="20"/>
        </w:rPr>
        <w:t>des</w:t>
      </w:r>
      <w:r w:rsidRPr="007500DF">
        <w:rPr>
          <w:bCs/>
          <w:sz w:val="20"/>
        </w:rPr>
        <w:t xml:space="preserve"> Softwareanbieter</w:t>
      </w:r>
      <w:r>
        <w:rPr>
          <w:bCs/>
          <w:sz w:val="20"/>
        </w:rPr>
        <w:t>s</w:t>
      </w:r>
      <w:r w:rsidRPr="007500DF">
        <w:rPr>
          <w:bCs/>
          <w:sz w:val="20"/>
        </w:rPr>
        <w:t xml:space="preserve"> </w:t>
      </w:r>
      <w:r w:rsidR="00B247C8">
        <w:rPr>
          <w:bCs/>
          <w:sz w:val="20"/>
        </w:rPr>
        <w:t>von</w:t>
      </w:r>
      <w:r w:rsidRPr="007500DF">
        <w:rPr>
          <w:bCs/>
          <w:sz w:val="20"/>
        </w:rPr>
        <w:t xml:space="preserve"> Lösungen</w:t>
      </w:r>
      <w:r>
        <w:rPr>
          <w:bCs/>
          <w:sz w:val="20"/>
        </w:rPr>
        <w:t xml:space="preserve"> für</w:t>
      </w:r>
      <w:r w:rsidRPr="007500DF">
        <w:rPr>
          <w:bCs/>
          <w:sz w:val="20"/>
        </w:rPr>
        <w:t xml:space="preserve"> die digitale Kommunikation in und zwischen Unternehmen (EAI, EDI) nicht nur im deutschsprachigen Raum, sondern auch darüber hinaus ausgebaut werden. „Neben unseren Kunden i</w:t>
      </w:r>
      <w:r>
        <w:rPr>
          <w:bCs/>
          <w:sz w:val="20"/>
        </w:rPr>
        <w:t>n der</w:t>
      </w:r>
      <w:r w:rsidRPr="007500DF">
        <w:rPr>
          <w:bCs/>
          <w:sz w:val="20"/>
        </w:rPr>
        <w:t xml:space="preserve"> D-A-CH-R</w:t>
      </w:r>
      <w:r>
        <w:rPr>
          <w:bCs/>
          <w:sz w:val="20"/>
        </w:rPr>
        <w:t>egion</w:t>
      </w:r>
      <w:r w:rsidRPr="007500DF">
        <w:rPr>
          <w:bCs/>
          <w:sz w:val="20"/>
        </w:rPr>
        <w:t xml:space="preserve"> betreuen wi</w:t>
      </w:r>
      <w:r>
        <w:rPr>
          <w:bCs/>
          <w:sz w:val="20"/>
        </w:rPr>
        <w:t>r</w:t>
      </w:r>
      <w:r w:rsidRPr="007500DF">
        <w:rPr>
          <w:bCs/>
          <w:sz w:val="20"/>
        </w:rPr>
        <w:t xml:space="preserve"> schon heute Unternehmen</w:t>
      </w:r>
      <w:r w:rsidR="008518BA">
        <w:rPr>
          <w:bCs/>
          <w:sz w:val="20"/>
        </w:rPr>
        <w:t xml:space="preserve"> in weiteren europäischen Ländern wie </w:t>
      </w:r>
      <w:r w:rsidRPr="007500DF">
        <w:rPr>
          <w:bCs/>
          <w:sz w:val="20"/>
        </w:rPr>
        <w:t>Frankreich, Italien oder Spanien</w:t>
      </w:r>
      <w:r>
        <w:rPr>
          <w:bCs/>
          <w:sz w:val="20"/>
        </w:rPr>
        <w:t xml:space="preserve">. Diese Aktivitäten wollen wir nun </w:t>
      </w:r>
      <w:r>
        <w:rPr>
          <w:bCs/>
          <w:sz w:val="20"/>
        </w:rPr>
        <w:lastRenderedPageBreak/>
        <w:t xml:space="preserve">intensivieren“, erläutert </w:t>
      </w:r>
      <w:r w:rsidRPr="007500DF">
        <w:rPr>
          <w:bCs/>
          <w:sz w:val="20"/>
        </w:rPr>
        <w:t>Andreas Waldbrenner</w:t>
      </w:r>
      <w:r>
        <w:rPr>
          <w:bCs/>
          <w:sz w:val="20"/>
        </w:rPr>
        <w:t xml:space="preserve">. </w:t>
      </w:r>
      <w:r w:rsidRPr="000D2B68">
        <w:rPr>
          <w:bCs/>
          <w:sz w:val="20"/>
        </w:rPr>
        <w:t xml:space="preserve">Er </w:t>
      </w:r>
      <w:r w:rsidR="004671F2" w:rsidRPr="000D2B68">
        <w:rPr>
          <w:bCs/>
          <w:sz w:val="20"/>
        </w:rPr>
        <w:t>rechnet</w:t>
      </w:r>
      <w:r w:rsidRPr="000D2B68">
        <w:rPr>
          <w:bCs/>
          <w:sz w:val="20"/>
        </w:rPr>
        <w:t xml:space="preserve"> </w:t>
      </w:r>
      <w:r w:rsidR="00B0505D" w:rsidRPr="000D2B68">
        <w:rPr>
          <w:bCs/>
          <w:sz w:val="20"/>
        </w:rPr>
        <w:t>bereits</w:t>
      </w:r>
      <w:r w:rsidRPr="000D2B68">
        <w:rPr>
          <w:bCs/>
          <w:sz w:val="20"/>
        </w:rPr>
        <w:t xml:space="preserve"> für das kommende Geschäftsjahr </w:t>
      </w:r>
      <w:r w:rsidR="004671F2" w:rsidRPr="000D2B68">
        <w:rPr>
          <w:bCs/>
          <w:sz w:val="20"/>
        </w:rPr>
        <w:t xml:space="preserve">mit einem </w:t>
      </w:r>
      <w:r w:rsidR="00B0505D" w:rsidRPr="000D2B68">
        <w:rPr>
          <w:bCs/>
          <w:sz w:val="20"/>
        </w:rPr>
        <w:t>signifikante</w:t>
      </w:r>
      <w:r w:rsidR="004671F2" w:rsidRPr="000D2B68">
        <w:rPr>
          <w:bCs/>
          <w:sz w:val="20"/>
        </w:rPr>
        <w:t>n</w:t>
      </w:r>
      <w:r w:rsidR="00B0505D" w:rsidRPr="000D2B68">
        <w:rPr>
          <w:bCs/>
          <w:sz w:val="20"/>
        </w:rPr>
        <w:t xml:space="preserve"> </w:t>
      </w:r>
      <w:r w:rsidRPr="000D2B68">
        <w:rPr>
          <w:bCs/>
          <w:sz w:val="20"/>
        </w:rPr>
        <w:t>Umsatzplus.</w:t>
      </w:r>
    </w:p>
    <w:p w:rsidR="004F5A74" w:rsidRDefault="004F5A74" w:rsidP="004F5A74">
      <w:pPr>
        <w:spacing w:line="360" w:lineRule="auto"/>
        <w:ind w:right="991"/>
        <w:rPr>
          <w:rFonts w:ascii="Helvetica" w:hAnsi="Helvetica"/>
          <w:sz w:val="20"/>
        </w:rPr>
      </w:pPr>
    </w:p>
    <w:p w:rsidR="004F5A74" w:rsidRPr="00176038" w:rsidRDefault="004F5A74" w:rsidP="004F5A74">
      <w:pPr>
        <w:spacing w:line="360" w:lineRule="auto"/>
        <w:ind w:right="991"/>
        <w:rPr>
          <w:rFonts w:ascii="Helvetica" w:hAnsi="Helvetica"/>
          <w:b/>
          <w:bCs/>
          <w:sz w:val="20"/>
        </w:rPr>
      </w:pPr>
      <w:r w:rsidRPr="00176038">
        <w:rPr>
          <w:rFonts w:ascii="Helvetica" w:hAnsi="Helvetica"/>
          <w:b/>
          <w:bCs/>
          <w:sz w:val="20"/>
        </w:rPr>
        <w:t>Kontinuität bei Ansprechpartnern und Produkten</w:t>
      </w:r>
    </w:p>
    <w:p w:rsidR="004F5A74" w:rsidRPr="00AF1E4F" w:rsidRDefault="004F5A74" w:rsidP="004F5A74">
      <w:pPr>
        <w:spacing w:line="360" w:lineRule="auto"/>
        <w:ind w:right="991"/>
        <w:rPr>
          <w:rFonts w:ascii="Helvetica" w:hAnsi="Helvetica"/>
          <w:sz w:val="20"/>
        </w:rPr>
      </w:pPr>
      <w:r>
        <w:rPr>
          <w:rFonts w:ascii="Helvetica" w:hAnsi="Helvetica"/>
          <w:sz w:val="20"/>
        </w:rPr>
        <w:t xml:space="preserve">Für die bisherigen </w:t>
      </w:r>
      <w:proofErr w:type="spellStart"/>
      <w:r>
        <w:rPr>
          <w:rFonts w:ascii="Helvetica" w:hAnsi="Helvetica"/>
          <w:sz w:val="20"/>
        </w:rPr>
        <w:t>Compello</w:t>
      </w:r>
      <w:proofErr w:type="spellEnd"/>
      <w:r>
        <w:rPr>
          <w:rFonts w:ascii="Helvetica" w:hAnsi="Helvetica"/>
          <w:sz w:val="20"/>
        </w:rPr>
        <w:t xml:space="preserve">-Kunden ändert sich durch die Fusion nichts. Denn sowohl die Geschäftsführung als auch das gesamte Team bleiben auch unter dem Dach der </w:t>
      </w:r>
      <w:proofErr w:type="spellStart"/>
      <w:r>
        <w:rPr>
          <w:rFonts w:ascii="Helvetica" w:hAnsi="Helvetica"/>
          <w:sz w:val="20"/>
        </w:rPr>
        <w:t>DiCentral</w:t>
      </w:r>
      <w:proofErr w:type="spellEnd"/>
      <w:r>
        <w:rPr>
          <w:rFonts w:ascii="Helvetica" w:hAnsi="Helvetica"/>
          <w:sz w:val="20"/>
        </w:rPr>
        <w:t xml:space="preserve"> an Bord. Das Kernprodukt EDI </w:t>
      </w:r>
      <w:proofErr w:type="spellStart"/>
      <w:r>
        <w:rPr>
          <w:rFonts w:ascii="Helvetica" w:hAnsi="Helvetica"/>
          <w:sz w:val="20"/>
        </w:rPr>
        <w:t>Com</w:t>
      </w:r>
      <w:proofErr w:type="spellEnd"/>
      <w:r>
        <w:rPr>
          <w:rFonts w:ascii="Helvetica" w:hAnsi="Helvetica"/>
          <w:sz w:val="20"/>
        </w:rPr>
        <w:t xml:space="preserve"> wird in den kommenden Jahren konsequent weiterentwickelt, wobei die weiteren </w:t>
      </w:r>
      <w:proofErr w:type="spellStart"/>
      <w:r>
        <w:rPr>
          <w:rFonts w:ascii="Helvetica" w:hAnsi="Helvetica"/>
          <w:sz w:val="20"/>
        </w:rPr>
        <w:t>DiCentral</w:t>
      </w:r>
      <w:proofErr w:type="spellEnd"/>
      <w:r>
        <w:rPr>
          <w:rFonts w:ascii="Helvetica" w:hAnsi="Helvetica"/>
          <w:sz w:val="20"/>
        </w:rPr>
        <w:t>-Produkte und Cloud-Services zügig integriert werden sollen.</w:t>
      </w:r>
    </w:p>
    <w:p w:rsidR="004F5A74" w:rsidRPr="00600B8D" w:rsidRDefault="004F5A74" w:rsidP="004F5A74">
      <w:pPr>
        <w:pStyle w:val="Kopfzeile"/>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4F5A74" w:rsidRPr="00195B56" w:rsidTr="00DF7FB5">
        <w:trPr>
          <w:trHeight w:val="1550"/>
        </w:trPr>
        <w:tc>
          <w:tcPr>
            <w:tcW w:w="4181" w:type="dxa"/>
            <w:tcBorders>
              <w:top w:val="nil"/>
              <w:left w:val="nil"/>
              <w:bottom w:val="nil"/>
              <w:right w:val="nil"/>
            </w:tcBorders>
          </w:tcPr>
          <w:p w:rsidR="004F5A74" w:rsidRPr="00600B8D" w:rsidRDefault="004F5A74" w:rsidP="00DF7FB5">
            <w:pPr>
              <w:pStyle w:val="berschrift2"/>
              <w:spacing w:line="264" w:lineRule="auto"/>
              <w:ind w:right="-1236"/>
              <w:rPr>
                <w:color w:val="000000"/>
                <w:sz w:val="18"/>
              </w:rPr>
            </w:pPr>
            <w:bookmarkStart w:id="1" w:name="OLE_LINK1"/>
            <w:bookmarkStart w:id="2" w:name="OLE_LINK2"/>
            <w:bookmarkEnd w:id="0"/>
            <w:r w:rsidRPr="00600B8D">
              <w:rPr>
                <w:color w:val="000000"/>
                <w:sz w:val="18"/>
              </w:rPr>
              <w:t>Weitere Informationen:</w:t>
            </w:r>
          </w:p>
          <w:p w:rsidR="004F5A74" w:rsidRPr="00195B56" w:rsidRDefault="00195B56" w:rsidP="00DF7FB5">
            <w:pPr>
              <w:spacing w:line="264" w:lineRule="auto"/>
              <w:ind w:right="-1236"/>
              <w:rPr>
                <w:rFonts w:ascii="Helvetica" w:hAnsi="Helvetica"/>
                <w:color w:val="000000"/>
                <w:sz w:val="18"/>
                <w:lang w:val="en-US"/>
              </w:rPr>
            </w:pPr>
            <w:proofErr w:type="spellStart"/>
            <w:r w:rsidRPr="00195B56">
              <w:rPr>
                <w:rFonts w:ascii="Helvetica" w:hAnsi="Helvetica"/>
                <w:color w:val="000000"/>
                <w:sz w:val="18"/>
                <w:lang w:val="en-US"/>
              </w:rPr>
              <w:t>Compello</w:t>
            </w:r>
            <w:proofErr w:type="spellEnd"/>
            <w:r w:rsidRPr="00195B56">
              <w:rPr>
                <w:rFonts w:ascii="Helvetica" w:hAnsi="Helvetica"/>
                <w:color w:val="000000"/>
                <w:sz w:val="18"/>
                <w:lang w:val="en-US"/>
              </w:rPr>
              <w:t xml:space="preserve"> GmbH (</w:t>
            </w:r>
            <w:proofErr w:type="spellStart"/>
            <w:r w:rsidRPr="00195B56">
              <w:rPr>
                <w:rFonts w:ascii="Helvetica" w:hAnsi="Helvetica"/>
                <w:color w:val="000000"/>
                <w:sz w:val="18"/>
                <w:lang w:val="en-US"/>
              </w:rPr>
              <w:t>zukünftig</w:t>
            </w:r>
            <w:proofErr w:type="spellEnd"/>
            <w:r w:rsidRPr="00195B56">
              <w:rPr>
                <w:rFonts w:ascii="Helvetica" w:hAnsi="Helvetica"/>
                <w:color w:val="000000"/>
                <w:sz w:val="18"/>
                <w:lang w:val="en-US"/>
              </w:rPr>
              <w:t xml:space="preserve"> </w:t>
            </w:r>
            <w:proofErr w:type="spellStart"/>
            <w:r w:rsidRPr="00195B56">
              <w:rPr>
                <w:rFonts w:ascii="Helvetica" w:hAnsi="Helvetica"/>
                <w:color w:val="000000"/>
                <w:sz w:val="18"/>
                <w:lang w:val="en-US"/>
              </w:rPr>
              <w:t>DiCentral</w:t>
            </w:r>
            <w:proofErr w:type="spellEnd"/>
            <w:r w:rsidRPr="00195B56">
              <w:rPr>
                <w:rFonts w:ascii="Helvetica" w:hAnsi="Helvetica"/>
                <w:color w:val="000000"/>
                <w:sz w:val="18"/>
                <w:lang w:val="en-US"/>
              </w:rPr>
              <w:t xml:space="preserve"> </w:t>
            </w:r>
            <w:r>
              <w:rPr>
                <w:rFonts w:ascii="Helvetica" w:hAnsi="Helvetica"/>
                <w:color w:val="000000"/>
                <w:sz w:val="18"/>
                <w:lang w:val="en-US"/>
              </w:rPr>
              <w:t>G</w:t>
            </w:r>
            <w:r w:rsidRPr="00195B56">
              <w:rPr>
                <w:rFonts w:ascii="Helvetica" w:hAnsi="Helvetica"/>
                <w:color w:val="000000"/>
                <w:sz w:val="18"/>
                <w:lang w:val="en-US"/>
              </w:rPr>
              <w:t>mbH</w:t>
            </w:r>
            <w:r w:rsidRPr="00195B56">
              <w:rPr>
                <w:rFonts w:ascii="Helvetica" w:hAnsi="Helvetica"/>
                <w:color w:val="000000"/>
                <w:sz w:val="18"/>
                <w:lang w:val="en-US"/>
              </w:rPr>
              <w:t>)</w:t>
            </w:r>
            <w:r w:rsidRPr="00195B56">
              <w:rPr>
                <w:rFonts w:ascii="Helvetica" w:hAnsi="Helvetica"/>
                <w:color w:val="000000"/>
                <w:sz w:val="18"/>
                <w:lang w:val="en-US"/>
              </w:rPr>
              <w:br/>
            </w:r>
            <w:r w:rsidR="004F5A74" w:rsidRPr="00195B56">
              <w:rPr>
                <w:rFonts w:ascii="Helvetica" w:hAnsi="Helvetica"/>
                <w:color w:val="000000"/>
                <w:sz w:val="18"/>
                <w:lang w:val="en-US"/>
              </w:rPr>
              <w:t>Andrea Burkhard-</w:t>
            </w:r>
            <w:proofErr w:type="spellStart"/>
            <w:r w:rsidR="004F5A74" w:rsidRPr="00195B56">
              <w:rPr>
                <w:rFonts w:ascii="Helvetica" w:hAnsi="Helvetica"/>
                <w:color w:val="000000"/>
                <w:sz w:val="18"/>
                <w:lang w:val="en-US"/>
              </w:rPr>
              <w:t>Muth</w:t>
            </w:r>
            <w:proofErr w:type="spellEnd"/>
          </w:p>
          <w:p w:rsidR="004F5A74" w:rsidRPr="00963BAB" w:rsidRDefault="004F5A74" w:rsidP="00DF7FB5">
            <w:pPr>
              <w:spacing w:line="264" w:lineRule="auto"/>
              <w:ind w:right="-1236"/>
              <w:rPr>
                <w:rFonts w:ascii="Helvetica" w:hAnsi="Helvetica"/>
                <w:color w:val="000000"/>
                <w:sz w:val="18"/>
                <w:lang w:val="en-GB"/>
              </w:rPr>
            </w:pPr>
            <w:proofErr w:type="spellStart"/>
            <w:r w:rsidRPr="00195B56">
              <w:rPr>
                <w:rFonts w:ascii="Helvetica" w:hAnsi="Helvetica"/>
                <w:color w:val="000000"/>
                <w:sz w:val="18"/>
                <w:lang w:val="en-US"/>
              </w:rPr>
              <w:t>Fraunhoferstr</w:t>
            </w:r>
            <w:proofErr w:type="spellEnd"/>
            <w:r w:rsidRPr="00195B56">
              <w:rPr>
                <w:rFonts w:ascii="Helvetica" w:hAnsi="Helvetica"/>
                <w:color w:val="000000"/>
                <w:sz w:val="18"/>
                <w:lang w:val="en-US"/>
              </w:rPr>
              <w:t>. 9</w:t>
            </w:r>
            <w:r w:rsidRPr="00963BAB">
              <w:rPr>
                <w:rFonts w:ascii="Helvetica" w:hAnsi="Helvetica"/>
                <w:color w:val="000000"/>
                <w:sz w:val="18"/>
                <w:lang w:val="en-GB"/>
              </w:rPr>
              <w:t xml:space="preserve">, D-85737 </w:t>
            </w:r>
            <w:proofErr w:type="spellStart"/>
            <w:r w:rsidRPr="00963BAB">
              <w:rPr>
                <w:rFonts w:ascii="Helvetica" w:hAnsi="Helvetica"/>
                <w:color w:val="000000"/>
                <w:sz w:val="18"/>
                <w:lang w:val="en-GB"/>
              </w:rPr>
              <w:t>Ismaning</w:t>
            </w:r>
            <w:proofErr w:type="spellEnd"/>
          </w:p>
          <w:p w:rsidR="004F5A74" w:rsidRPr="00D93F39" w:rsidRDefault="004F5A74" w:rsidP="00DF7FB5">
            <w:pPr>
              <w:spacing w:line="264" w:lineRule="auto"/>
              <w:ind w:right="-1236"/>
              <w:rPr>
                <w:rFonts w:ascii="Helvetica" w:hAnsi="Helvetica"/>
                <w:color w:val="000000"/>
                <w:sz w:val="18"/>
                <w:lang w:val="en-US"/>
              </w:rPr>
            </w:pPr>
            <w:r w:rsidRPr="00D93F39">
              <w:rPr>
                <w:rFonts w:ascii="Helvetica" w:hAnsi="Helvetica"/>
                <w:color w:val="000000"/>
                <w:sz w:val="18"/>
                <w:lang w:val="en-US"/>
              </w:rPr>
              <w:t>Tel.: +49</w:t>
            </w:r>
            <w:r w:rsidRPr="00D93F39">
              <w:rPr>
                <w:lang w:val="en-US"/>
              </w:rPr>
              <w:t xml:space="preserve"> </w:t>
            </w:r>
            <w:r>
              <w:rPr>
                <w:rFonts w:ascii="Helvetica" w:hAnsi="Helvetica"/>
                <w:color w:val="000000"/>
                <w:sz w:val="18"/>
                <w:lang w:val="en-US"/>
              </w:rPr>
              <w:t>89 45 30 40-39</w:t>
            </w:r>
          </w:p>
          <w:p w:rsidR="004F5A74" w:rsidRPr="00D93F39" w:rsidRDefault="004F5A74" w:rsidP="00DF7FB5">
            <w:pPr>
              <w:spacing w:line="264" w:lineRule="auto"/>
              <w:ind w:right="-1236"/>
              <w:rPr>
                <w:rFonts w:ascii="Helvetica" w:hAnsi="Helvetica"/>
                <w:color w:val="000000"/>
                <w:sz w:val="18"/>
                <w:lang w:val="en-US"/>
              </w:rPr>
            </w:pPr>
            <w:r w:rsidRPr="00D93F39">
              <w:rPr>
                <w:rFonts w:ascii="Helvetica" w:hAnsi="Helvetica"/>
                <w:color w:val="000000"/>
                <w:sz w:val="18"/>
                <w:lang w:val="en-US"/>
              </w:rPr>
              <w:t>Fax: +49</w:t>
            </w:r>
            <w:r w:rsidRPr="00D93F39">
              <w:rPr>
                <w:lang w:val="en-US"/>
              </w:rPr>
              <w:t xml:space="preserve"> </w:t>
            </w:r>
            <w:r w:rsidRPr="00D93F39">
              <w:rPr>
                <w:rFonts w:ascii="Helvetica" w:hAnsi="Helvetica"/>
                <w:color w:val="000000"/>
                <w:sz w:val="18"/>
                <w:lang w:val="en-US"/>
              </w:rPr>
              <w:t>89 45 30 40-22</w:t>
            </w:r>
          </w:p>
          <w:p w:rsidR="004F5A74" w:rsidRPr="00D93F39" w:rsidRDefault="004F5A74" w:rsidP="00DF7FB5">
            <w:pPr>
              <w:spacing w:line="264" w:lineRule="auto"/>
              <w:ind w:right="-1236"/>
              <w:rPr>
                <w:rFonts w:ascii="Helvetica" w:hAnsi="Helvetica"/>
                <w:color w:val="000000"/>
                <w:sz w:val="18"/>
                <w:lang w:val="en-US"/>
              </w:rPr>
            </w:pPr>
            <w:r>
              <w:rPr>
                <w:rFonts w:ascii="Helvetica" w:hAnsi="Helvetica"/>
                <w:color w:val="000000"/>
                <w:sz w:val="18"/>
                <w:lang w:val="en-US"/>
              </w:rPr>
              <w:t>aburkhard@compello.com</w:t>
            </w:r>
          </w:p>
          <w:p w:rsidR="004F5A74" w:rsidRPr="00D93F39" w:rsidRDefault="004F5A74" w:rsidP="00DF7FB5">
            <w:pPr>
              <w:spacing w:line="264" w:lineRule="auto"/>
              <w:ind w:right="-1236"/>
              <w:rPr>
                <w:rFonts w:ascii="Helvetica" w:hAnsi="Helvetica"/>
                <w:color w:val="000000"/>
                <w:sz w:val="18"/>
                <w:lang w:val="en-US"/>
              </w:rPr>
            </w:pPr>
            <w:r w:rsidRPr="00D93F39">
              <w:rPr>
                <w:rFonts w:ascii="Helvetica" w:hAnsi="Helvetica"/>
                <w:color w:val="000000"/>
                <w:sz w:val="18"/>
                <w:lang w:val="en-US"/>
              </w:rPr>
              <w:t>www.</w:t>
            </w:r>
            <w:r>
              <w:rPr>
                <w:rFonts w:ascii="Helvetica" w:hAnsi="Helvetica"/>
                <w:color w:val="000000"/>
                <w:sz w:val="18"/>
                <w:lang w:val="en-US"/>
              </w:rPr>
              <w:t>compello</w:t>
            </w:r>
            <w:r w:rsidRPr="00D93F39">
              <w:rPr>
                <w:rFonts w:ascii="Helvetica" w:hAnsi="Helvetica"/>
                <w:color w:val="000000"/>
                <w:sz w:val="18"/>
                <w:lang w:val="en-US"/>
              </w:rPr>
              <w:t>.</w:t>
            </w:r>
            <w:r w:rsidR="00195B56">
              <w:rPr>
                <w:rFonts w:ascii="Helvetica" w:hAnsi="Helvetica"/>
                <w:color w:val="000000"/>
                <w:sz w:val="18"/>
                <w:lang w:val="en-US"/>
              </w:rPr>
              <w:t>com/de</w:t>
            </w:r>
          </w:p>
        </w:tc>
        <w:tc>
          <w:tcPr>
            <w:tcW w:w="4394" w:type="dxa"/>
            <w:tcBorders>
              <w:top w:val="nil"/>
              <w:left w:val="nil"/>
              <w:bottom w:val="nil"/>
              <w:right w:val="nil"/>
            </w:tcBorders>
          </w:tcPr>
          <w:p w:rsidR="004F5A74" w:rsidRPr="00600B8D" w:rsidRDefault="004F5A74" w:rsidP="00DF7FB5">
            <w:pPr>
              <w:widowControl w:val="0"/>
              <w:spacing w:line="264" w:lineRule="auto"/>
              <w:ind w:right="-1236"/>
              <w:rPr>
                <w:rFonts w:ascii="Helvetica" w:hAnsi="Helvetica"/>
                <w:b/>
                <w:color w:val="000000"/>
                <w:sz w:val="18"/>
              </w:rPr>
            </w:pPr>
            <w:r w:rsidRPr="00600B8D">
              <w:rPr>
                <w:rFonts w:ascii="Helvetica" w:hAnsi="Helvetica"/>
                <w:b/>
                <w:color w:val="000000"/>
                <w:sz w:val="18"/>
              </w:rPr>
              <w:t>Presse- und Öffentlichkeitsarbeit:</w:t>
            </w:r>
          </w:p>
          <w:p w:rsidR="004F5A74" w:rsidRPr="00600B8D" w:rsidRDefault="004F5A74" w:rsidP="00DF7FB5">
            <w:pPr>
              <w:spacing w:line="264" w:lineRule="auto"/>
              <w:ind w:right="-1236"/>
              <w:rPr>
                <w:rFonts w:ascii="Helvetica" w:hAnsi="Helvetica"/>
                <w:color w:val="000000"/>
                <w:sz w:val="18"/>
              </w:rPr>
            </w:pPr>
            <w:r w:rsidRPr="00600B8D">
              <w:rPr>
                <w:rFonts w:ascii="Helvetica" w:hAnsi="Helvetica"/>
                <w:color w:val="000000"/>
                <w:sz w:val="18"/>
              </w:rPr>
              <w:t xml:space="preserve">Press’n’Relations GmbH, Rebecca Hasert </w:t>
            </w:r>
          </w:p>
          <w:p w:rsidR="004F5A74" w:rsidRPr="00600B8D" w:rsidRDefault="004F5A74" w:rsidP="00DF7FB5">
            <w:pPr>
              <w:spacing w:line="264" w:lineRule="auto"/>
              <w:ind w:right="-1236"/>
              <w:rPr>
                <w:rFonts w:ascii="Helvetica" w:hAnsi="Helvetica"/>
                <w:color w:val="000000"/>
                <w:sz w:val="18"/>
                <w:lang w:val="it-IT"/>
              </w:rPr>
            </w:pPr>
            <w:proofErr w:type="spellStart"/>
            <w:r w:rsidRPr="00600B8D">
              <w:rPr>
                <w:rFonts w:ascii="Helvetica" w:hAnsi="Helvetica"/>
                <w:color w:val="000000"/>
                <w:sz w:val="18"/>
                <w:lang w:val="it-IT"/>
              </w:rPr>
              <w:t>Magirusstraße</w:t>
            </w:r>
            <w:proofErr w:type="spellEnd"/>
            <w:r w:rsidRPr="00600B8D">
              <w:rPr>
                <w:rFonts w:ascii="Helvetica" w:hAnsi="Helvetica"/>
                <w:color w:val="000000"/>
                <w:sz w:val="18"/>
                <w:lang w:val="it-IT"/>
              </w:rPr>
              <w:t xml:space="preserve"> 33, D-89077 </w:t>
            </w:r>
            <w:proofErr w:type="spellStart"/>
            <w:r w:rsidRPr="00600B8D">
              <w:rPr>
                <w:rFonts w:ascii="Helvetica" w:hAnsi="Helvetica"/>
                <w:color w:val="000000"/>
                <w:sz w:val="18"/>
                <w:lang w:val="it-IT"/>
              </w:rPr>
              <w:t>Ulm</w:t>
            </w:r>
            <w:proofErr w:type="spellEnd"/>
          </w:p>
          <w:p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 xml:space="preserve">Tel.: +49 731 96 287-15 </w:t>
            </w:r>
          </w:p>
          <w:p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Fax: +49 731 96 287-97</w:t>
            </w:r>
          </w:p>
          <w:p w:rsidR="004F5A74" w:rsidRPr="00600B8D" w:rsidRDefault="004F5A74" w:rsidP="00DF7FB5">
            <w:pPr>
              <w:spacing w:line="264" w:lineRule="auto"/>
              <w:ind w:right="-1236"/>
              <w:rPr>
                <w:rFonts w:ascii="Helvetica" w:hAnsi="Helvetica"/>
                <w:color w:val="000000"/>
                <w:sz w:val="18"/>
                <w:lang w:val="it-IT"/>
              </w:rPr>
            </w:pPr>
            <w:r w:rsidRPr="00600B8D">
              <w:rPr>
                <w:rFonts w:ascii="Helvetica" w:hAnsi="Helvetica"/>
                <w:color w:val="000000"/>
                <w:sz w:val="18"/>
                <w:lang w:val="it-IT"/>
              </w:rPr>
              <w:t>rh@press-n-relations.de</w:t>
            </w:r>
            <w:r w:rsidRPr="00600B8D">
              <w:rPr>
                <w:rFonts w:ascii="Helvetica" w:hAnsi="Helvetica"/>
                <w:color w:val="000000"/>
                <w:sz w:val="18"/>
                <w:lang w:val="it-IT"/>
              </w:rPr>
              <w:br/>
              <w:t>www.press-n-relations.de</w:t>
            </w:r>
          </w:p>
        </w:tc>
      </w:tr>
      <w:bookmarkEnd w:id="1"/>
      <w:bookmarkEnd w:id="2"/>
    </w:tbl>
    <w:p w:rsidR="004F5A74" w:rsidRPr="00600B8D" w:rsidRDefault="004F5A74" w:rsidP="004F5A74">
      <w:pPr>
        <w:rPr>
          <w:rFonts w:ascii="Helvetica" w:hAnsi="Helvetica" w:cs="Calibri"/>
          <w:b/>
          <w:color w:val="221A13"/>
          <w:sz w:val="18"/>
          <w:szCs w:val="28"/>
          <w:lang w:val="it-IT"/>
        </w:rPr>
      </w:pPr>
    </w:p>
    <w:p w:rsidR="004F5A74" w:rsidRPr="00F5200C" w:rsidRDefault="004F5A74" w:rsidP="004F5A74">
      <w:pPr>
        <w:spacing w:line="264" w:lineRule="auto"/>
        <w:rPr>
          <w:rFonts w:ascii="Helvetica" w:hAnsi="Helvetica"/>
          <w:b/>
          <w:color w:val="000000"/>
          <w:sz w:val="18"/>
          <w:lang w:val="it-IT"/>
        </w:rPr>
      </w:pPr>
    </w:p>
    <w:p w:rsidR="004F5A74" w:rsidRDefault="004F5A74" w:rsidP="004F5A74">
      <w:pPr>
        <w:spacing w:line="264" w:lineRule="auto"/>
        <w:rPr>
          <w:rFonts w:ascii="Helvetica" w:hAnsi="Helvetica"/>
          <w:b/>
          <w:color w:val="000000"/>
          <w:sz w:val="18"/>
        </w:rPr>
      </w:pPr>
      <w:r w:rsidRPr="00600B8D">
        <w:rPr>
          <w:rFonts w:ascii="Helvetica" w:hAnsi="Helvetica"/>
          <w:b/>
          <w:color w:val="000000"/>
          <w:sz w:val="18"/>
        </w:rPr>
        <w:t xml:space="preserve">Über </w:t>
      </w:r>
      <w:proofErr w:type="spellStart"/>
      <w:r>
        <w:rPr>
          <w:rFonts w:ascii="Helvetica" w:hAnsi="Helvetica"/>
          <w:b/>
          <w:color w:val="000000"/>
          <w:sz w:val="18"/>
        </w:rPr>
        <w:t>DiCentral</w:t>
      </w:r>
      <w:proofErr w:type="spellEnd"/>
      <w:r>
        <w:rPr>
          <w:rFonts w:ascii="Helvetica" w:hAnsi="Helvetica"/>
          <w:b/>
          <w:color w:val="000000"/>
          <w:sz w:val="18"/>
        </w:rPr>
        <w:t xml:space="preserve"> Deutschland</w:t>
      </w:r>
      <w:bookmarkStart w:id="3" w:name="_GoBack"/>
      <w:bookmarkEnd w:id="3"/>
    </w:p>
    <w:p w:rsidR="004F5A74" w:rsidRDefault="004F5A74" w:rsidP="004F5A74">
      <w:pPr>
        <w:spacing w:line="264" w:lineRule="auto"/>
        <w:rPr>
          <w:rFonts w:ascii="Helvetica" w:hAnsi="Helvetica"/>
          <w:color w:val="000000"/>
          <w:sz w:val="18"/>
        </w:rPr>
      </w:pPr>
      <w:r w:rsidRPr="00A82BAC">
        <w:rPr>
          <w:rFonts w:ascii="Helvetica" w:hAnsi="Helvetica"/>
          <w:color w:val="000000"/>
          <w:sz w:val="18"/>
        </w:rPr>
        <w:t xml:space="preserve">Die </w:t>
      </w:r>
      <w:r w:rsidR="00195B56" w:rsidRPr="00195B56">
        <w:rPr>
          <w:rFonts w:ascii="Helvetica" w:hAnsi="Helvetica"/>
          <w:color w:val="000000"/>
          <w:sz w:val="18"/>
        </w:rPr>
        <w:t xml:space="preserve">heutige </w:t>
      </w:r>
      <w:proofErr w:type="spellStart"/>
      <w:r w:rsidR="00195B56" w:rsidRPr="00195B56">
        <w:rPr>
          <w:rFonts w:ascii="Helvetica" w:hAnsi="Helvetica"/>
          <w:color w:val="000000"/>
          <w:sz w:val="18"/>
        </w:rPr>
        <w:t>Compello</w:t>
      </w:r>
      <w:proofErr w:type="spellEnd"/>
      <w:r w:rsidR="00195B56" w:rsidRPr="00195B56">
        <w:rPr>
          <w:rFonts w:ascii="Helvetica" w:hAnsi="Helvetica"/>
          <w:color w:val="000000"/>
          <w:sz w:val="18"/>
        </w:rPr>
        <w:t xml:space="preserve"> GmbH und zukünftige </w:t>
      </w:r>
      <w:proofErr w:type="spellStart"/>
      <w:r w:rsidR="00195B56" w:rsidRPr="00195B56">
        <w:rPr>
          <w:rFonts w:ascii="Helvetica" w:hAnsi="Helvetica"/>
          <w:color w:val="000000"/>
          <w:sz w:val="18"/>
        </w:rPr>
        <w:t>DiCentral</w:t>
      </w:r>
      <w:proofErr w:type="spellEnd"/>
      <w:r w:rsidR="00195B56" w:rsidRPr="00195B56">
        <w:rPr>
          <w:rFonts w:ascii="Helvetica" w:hAnsi="Helvetica"/>
          <w:color w:val="000000"/>
          <w:sz w:val="18"/>
        </w:rPr>
        <w:t xml:space="preserve"> GmbH </w:t>
      </w:r>
      <w:r w:rsidRPr="00A82BAC">
        <w:rPr>
          <w:rFonts w:ascii="Helvetica" w:hAnsi="Helvetica"/>
          <w:color w:val="000000"/>
          <w:sz w:val="18"/>
        </w:rPr>
        <w:t>aus Ismaning bei München ist Softwareanbieter für die digitale Kommunikation</w:t>
      </w:r>
      <w:r>
        <w:rPr>
          <w:rFonts w:ascii="Helvetica" w:hAnsi="Helvetica"/>
          <w:color w:val="000000"/>
          <w:sz w:val="18"/>
        </w:rPr>
        <w:t xml:space="preserve"> in und zwischen Unternehmen (EAI, EDI) sowie für die automatisierte elektronische Rechnungsverarbeitung. Als Mitbegründer des EDIFACT-Standards und mit mehr als 30 Jahren Erfahrung bietet das Unternehmen zuverlässige und sichere Lösungen für alle Branchen. Über 2.000 Kunden in Deutschland, vor allem aus den Bereichen Energiewirtschaft, Textil – darunter der Bundesverband des Deutschen Textilhandels (BTE) – und Handel setzen Software von </w:t>
      </w:r>
      <w:proofErr w:type="spellStart"/>
      <w:r>
        <w:rPr>
          <w:rFonts w:ascii="Helvetica" w:hAnsi="Helvetica"/>
          <w:color w:val="000000"/>
          <w:sz w:val="18"/>
        </w:rPr>
        <w:t>DiCentral</w:t>
      </w:r>
      <w:proofErr w:type="spellEnd"/>
      <w:r>
        <w:rPr>
          <w:rFonts w:ascii="Helvetica" w:hAnsi="Helvetica"/>
          <w:color w:val="000000"/>
          <w:sz w:val="18"/>
        </w:rPr>
        <w:t xml:space="preserve"> als </w:t>
      </w:r>
      <w:proofErr w:type="spellStart"/>
      <w:r>
        <w:rPr>
          <w:rFonts w:ascii="Helvetica" w:hAnsi="Helvetica"/>
          <w:color w:val="000000"/>
          <w:sz w:val="18"/>
        </w:rPr>
        <w:t>Inhouse</w:t>
      </w:r>
      <w:proofErr w:type="spellEnd"/>
      <w:r>
        <w:rPr>
          <w:rFonts w:ascii="Helvetica" w:hAnsi="Helvetica"/>
          <w:color w:val="000000"/>
          <w:sz w:val="18"/>
        </w:rPr>
        <w:t xml:space="preserve">-Lösung oder </w:t>
      </w:r>
      <w:proofErr w:type="spellStart"/>
      <w:r>
        <w:rPr>
          <w:rFonts w:ascii="Helvetica" w:hAnsi="Helvetica"/>
          <w:color w:val="000000"/>
          <w:sz w:val="18"/>
        </w:rPr>
        <w:t>Managed</w:t>
      </w:r>
      <w:proofErr w:type="spellEnd"/>
      <w:r>
        <w:rPr>
          <w:rFonts w:ascii="Helvetica" w:hAnsi="Helvetica"/>
          <w:color w:val="000000"/>
          <w:sz w:val="18"/>
        </w:rPr>
        <w:t xml:space="preserve"> Service ein. </w:t>
      </w:r>
    </w:p>
    <w:p w:rsidR="004F5A74" w:rsidRDefault="004F5A74" w:rsidP="004F5A74">
      <w:pPr>
        <w:spacing w:line="264" w:lineRule="auto"/>
        <w:rPr>
          <w:rFonts w:ascii="Helvetica" w:hAnsi="Helvetica"/>
          <w:color w:val="000000"/>
          <w:sz w:val="18"/>
        </w:rPr>
      </w:pPr>
    </w:p>
    <w:p w:rsidR="004F5A74" w:rsidRPr="005548C5" w:rsidRDefault="004F5A74" w:rsidP="004F5A74">
      <w:pPr>
        <w:spacing w:line="264" w:lineRule="auto"/>
        <w:rPr>
          <w:rFonts w:ascii="Helvetica" w:hAnsi="Helvetica"/>
          <w:b/>
          <w:bCs/>
          <w:color w:val="000000"/>
          <w:sz w:val="18"/>
        </w:rPr>
      </w:pPr>
      <w:r w:rsidRPr="005548C5">
        <w:rPr>
          <w:rFonts w:ascii="Helvetica" w:hAnsi="Helvetica"/>
          <w:b/>
          <w:bCs/>
          <w:color w:val="000000"/>
          <w:sz w:val="18"/>
        </w:rPr>
        <w:t xml:space="preserve">Über </w:t>
      </w:r>
      <w:proofErr w:type="spellStart"/>
      <w:r w:rsidRPr="005548C5">
        <w:rPr>
          <w:rFonts w:ascii="Helvetica" w:hAnsi="Helvetica"/>
          <w:b/>
          <w:bCs/>
          <w:color w:val="000000"/>
          <w:sz w:val="18"/>
        </w:rPr>
        <w:t>DiCentral</w:t>
      </w:r>
      <w:proofErr w:type="spellEnd"/>
      <w:r w:rsidRPr="005548C5">
        <w:rPr>
          <w:rFonts w:ascii="Helvetica" w:hAnsi="Helvetica"/>
          <w:b/>
          <w:bCs/>
          <w:color w:val="000000"/>
          <w:sz w:val="18"/>
        </w:rPr>
        <w:t xml:space="preserve"> Corporation</w:t>
      </w:r>
    </w:p>
    <w:p w:rsidR="004F5A74" w:rsidRPr="005548C5" w:rsidRDefault="004F5A74" w:rsidP="004F5A74">
      <w:pPr>
        <w:spacing w:line="264" w:lineRule="auto"/>
        <w:rPr>
          <w:rFonts w:ascii="Helvetica" w:hAnsi="Helvetica"/>
          <w:color w:val="000000"/>
          <w:sz w:val="18"/>
        </w:rPr>
      </w:pPr>
      <w:proofErr w:type="spellStart"/>
      <w:r w:rsidRPr="005548C5">
        <w:rPr>
          <w:rFonts w:ascii="Helvetica" w:hAnsi="Helvetica"/>
          <w:color w:val="000000"/>
          <w:sz w:val="18"/>
        </w:rPr>
        <w:t>DiCentral</w:t>
      </w:r>
      <w:proofErr w:type="spellEnd"/>
      <w:r w:rsidRPr="005548C5">
        <w:rPr>
          <w:rFonts w:ascii="Helvetica" w:hAnsi="Helvetica"/>
          <w:color w:val="000000"/>
          <w:sz w:val="18"/>
        </w:rPr>
        <w:t xml:space="preserve"> (sprich: Di Ei Central) ist ein führender globaler Anbieter von EDI- und Supply-Chain-Lösungen, welche die Integration von Geschäftsprozessen und die Zusammenarbeit zwischen Handelspartnern vereinfachen und verbessern. Das mittelständische Unternehmen, das im Jahr 2000 gegründet wurde, ist im Privatbesitz und hat mehr als </w:t>
      </w:r>
      <w:r>
        <w:rPr>
          <w:rFonts w:ascii="Helvetica" w:hAnsi="Helvetica"/>
          <w:color w:val="000000"/>
          <w:sz w:val="18"/>
        </w:rPr>
        <w:t>zehn</w:t>
      </w:r>
      <w:r w:rsidRPr="005548C5">
        <w:rPr>
          <w:rFonts w:ascii="Helvetica" w:hAnsi="Helvetica"/>
          <w:color w:val="000000"/>
          <w:sz w:val="18"/>
        </w:rPr>
        <w:t xml:space="preserve"> Niederlassungen weltweit. Kunden aus 30 Ländern nutzen das </w:t>
      </w:r>
      <w:proofErr w:type="spellStart"/>
      <w:r w:rsidRPr="005548C5">
        <w:rPr>
          <w:rFonts w:ascii="Helvetica" w:hAnsi="Helvetica"/>
          <w:color w:val="000000"/>
          <w:sz w:val="18"/>
        </w:rPr>
        <w:t>DiCentral</w:t>
      </w:r>
      <w:proofErr w:type="spellEnd"/>
      <w:r w:rsidRPr="005548C5">
        <w:rPr>
          <w:rFonts w:ascii="Helvetica" w:hAnsi="Helvetica"/>
          <w:color w:val="000000"/>
          <w:sz w:val="18"/>
        </w:rPr>
        <w:t xml:space="preserve"> </w:t>
      </w:r>
      <w:proofErr w:type="spellStart"/>
      <w:r w:rsidRPr="005548C5">
        <w:rPr>
          <w:rFonts w:ascii="Helvetica" w:hAnsi="Helvetica"/>
          <w:color w:val="000000"/>
          <w:sz w:val="18"/>
        </w:rPr>
        <w:t>Managed</w:t>
      </w:r>
      <w:proofErr w:type="spellEnd"/>
      <w:r w:rsidRPr="005548C5">
        <w:rPr>
          <w:rFonts w:ascii="Helvetica" w:hAnsi="Helvetica"/>
          <w:color w:val="000000"/>
          <w:sz w:val="18"/>
        </w:rPr>
        <w:t xml:space="preserve"> Services Network, um Supply-Chain-Netzwerke zu erweitern, neue Geschäftsmodelle wie </w:t>
      </w:r>
      <w:proofErr w:type="spellStart"/>
      <w:r w:rsidRPr="005548C5">
        <w:rPr>
          <w:rFonts w:ascii="Helvetica" w:hAnsi="Helvetica"/>
          <w:color w:val="000000"/>
          <w:sz w:val="18"/>
        </w:rPr>
        <w:t>Omni</w:t>
      </w:r>
      <w:proofErr w:type="spellEnd"/>
      <w:r w:rsidRPr="005548C5">
        <w:rPr>
          <w:rFonts w:ascii="Helvetica" w:hAnsi="Helvetica"/>
          <w:color w:val="000000"/>
          <w:sz w:val="18"/>
        </w:rPr>
        <w:t>-Channel</w:t>
      </w:r>
      <w:r>
        <w:rPr>
          <w:rFonts w:ascii="Helvetica" w:hAnsi="Helvetica"/>
          <w:color w:val="000000"/>
          <w:sz w:val="18"/>
        </w:rPr>
        <w:t>-</w:t>
      </w:r>
      <w:proofErr w:type="spellStart"/>
      <w:r w:rsidRPr="005548C5">
        <w:rPr>
          <w:rFonts w:ascii="Helvetica" w:hAnsi="Helvetica"/>
          <w:color w:val="000000"/>
          <w:sz w:val="18"/>
        </w:rPr>
        <w:t>Retailing</w:t>
      </w:r>
      <w:proofErr w:type="spellEnd"/>
      <w:r w:rsidRPr="005548C5">
        <w:rPr>
          <w:rFonts w:ascii="Helvetica" w:hAnsi="Helvetica"/>
          <w:color w:val="000000"/>
          <w:sz w:val="18"/>
        </w:rPr>
        <w:t xml:space="preserve"> oder Drop </w:t>
      </w:r>
      <w:proofErr w:type="spellStart"/>
      <w:r w:rsidRPr="005548C5">
        <w:rPr>
          <w:rFonts w:ascii="Helvetica" w:hAnsi="Helvetica"/>
          <w:color w:val="000000"/>
          <w:sz w:val="18"/>
        </w:rPr>
        <w:t>Ship</w:t>
      </w:r>
      <w:proofErr w:type="spellEnd"/>
      <w:r w:rsidRPr="005548C5">
        <w:rPr>
          <w:rFonts w:ascii="Helvetica" w:hAnsi="Helvetica"/>
          <w:color w:val="000000"/>
          <w:sz w:val="18"/>
        </w:rPr>
        <w:t xml:space="preserve"> zu implementieren, Warehousing und Bestellmanagement zu automatisieren und optimieren, elektronische Zahlungen zu verwalten und die Transparenz der Supply-Chain zu erhöhen. </w:t>
      </w:r>
      <w:proofErr w:type="spellStart"/>
      <w:r w:rsidRPr="005548C5">
        <w:rPr>
          <w:rFonts w:ascii="Helvetica" w:hAnsi="Helvetica"/>
          <w:color w:val="000000"/>
          <w:sz w:val="18"/>
        </w:rPr>
        <w:t>DiCentral</w:t>
      </w:r>
      <w:proofErr w:type="spellEnd"/>
      <w:r w:rsidRPr="005548C5">
        <w:rPr>
          <w:rFonts w:ascii="Helvetica" w:hAnsi="Helvetica"/>
          <w:color w:val="000000"/>
          <w:sz w:val="18"/>
        </w:rPr>
        <w:t xml:space="preserve"> </w:t>
      </w:r>
      <w:proofErr w:type="spellStart"/>
      <w:r w:rsidRPr="005548C5">
        <w:rPr>
          <w:rFonts w:ascii="Helvetica" w:hAnsi="Helvetica"/>
          <w:color w:val="000000"/>
          <w:sz w:val="18"/>
        </w:rPr>
        <w:t>Managed</w:t>
      </w:r>
      <w:proofErr w:type="spellEnd"/>
      <w:r w:rsidRPr="005548C5">
        <w:rPr>
          <w:rFonts w:ascii="Helvetica" w:hAnsi="Helvetica"/>
          <w:color w:val="000000"/>
          <w:sz w:val="18"/>
        </w:rPr>
        <w:t xml:space="preserve"> Services, die SaaS-Lösung von </w:t>
      </w:r>
      <w:proofErr w:type="spellStart"/>
      <w:r w:rsidRPr="005548C5">
        <w:rPr>
          <w:rFonts w:ascii="Helvetica" w:hAnsi="Helvetica"/>
          <w:color w:val="000000"/>
          <w:sz w:val="18"/>
        </w:rPr>
        <w:t>DiCentral</w:t>
      </w:r>
      <w:proofErr w:type="spellEnd"/>
      <w:r w:rsidRPr="005548C5">
        <w:rPr>
          <w:rFonts w:ascii="Helvetica" w:hAnsi="Helvetica"/>
          <w:color w:val="000000"/>
          <w:sz w:val="18"/>
        </w:rPr>
        <w:t>, versetzt Kunden in die Lage, B2B-E-Commerce mit Handelspartnern auf der ganzen Welt zu betreiben. </w:t>
      </w:r>
    </w:p>
    <w:p w:rsidR="004F5A74" w:rsidRPr="00A82BAC" w:rsidRDefault="004F5A74" w:rsidP="004F5A74">
      <w:pPr>
        <w:rPr>
          <w:rFonts w:ascii="Helvetica" w:hAnsi="Helvetica" w:cs="Verdana"/>
          <w:color w:val="000000"/>
          <w:sz w:val="18"/>
          <w:szCs w:val="22"/>
        </w:rPr>
      </w:pPr>
    </w:p>
    <w:p w:rsidR="00A82BAC" w:rsidRPr="004F5A74" w:rsidRDefault="00A82BAC" w:rsidP="004F5A74"/>
    <w:sectPr w:rsidR="00A82BAC" w:rsidRPr="004F5A74" w:rsidSect="00004416">
      <w:headerReference w:type="default" r:id="rId7"/>
      <w:pgSz w:w="11900" w:h="16840"/>
      <w:pgMar w:top="1962" w:right="2261" w:bottom="1134" w:left="1418" w:header="720" w:footer="54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5954" w:rsidRDefault="00F75954">
      <w:r>
        <w:separator/>
      </w:r>
    </w:p>
  </w:endnote>
  <w:endnote w:type="continuationSeparator" w:id="0">
    <w:p w:rsidR="00F75954" w:rsidRDefault="00F75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5954" w:rsidRDefault="00F75954">
      <w:r>
        <w:separator/>
      </w:r>
    </w:p>
  </w:footnote>
  <w:footnote w:type="continuationSeparator" w:id="0">
    <w:p w:rsidR="00F75954" w:rsidRDefault="00F759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48C5" w:rsidRPr="005548C5" w:rsidRDefault="005548C5" w:rsidP="005548C5">
    <w:pPr>
      <w:ind w:right="-1702"/>
      <w:jc w:val="right"/>
      <w:rPr>
        <w:rFonts w:ascii="Times New Roman" w:hAnsi="Times New Roman"/>
        <w:szCs w:val="24"/>
        <w:lang w:bidi="th-TH"/>
      </w:rPr>
    </w:pPr>
    <w:r w:rsidRPr="005548C5">
      <w:rPr>
        <w:rFonts w:ascii="Times New Roman" w:hAnsi="Times New Roman"/>
        <w:szCs w:val="24"/>
        <w:lang w:bidi="th-TH"/>
      </w:rPr>
      <w:fldChar w:fldCharType="begin"/>
    </w:r>
    <w:r w:rsidRPr="005548C5">
      <w:rPr>
        <w:rFonts w:ascii="Times New Roman" w:hAnsi="Times New Roman"/>
        <w:szCs w:val="24"/>
        <w:lang w:bidi="th-TH"/>
      </w:rPr>
      <w:instrText xml:space="preserve"> INCLUDEPICTURE "/var/folders/7y/mj2c600x0tl5mvr5ttnjzym80000gp/T/com.microsoft.Word/WebArchiveCopyPasteTempFiles/DiCentral_Black.png?t=1540407203243&amp;width=249&amp;name=DiCentral_Black.png" \* MERGEFORMATINET </w:instrText>
    </w:r>
    <w:r w:rsidRPr="005548C5">
      <w:rPr>
        <w:rFonts w:ascii="Times New Roman" w:hAnsi="Times New Roman"/>
        <w:szCs w:val="24"/>
        <w:lang w:bidi="th-TH"/>
      </w:rPr>
      <w:fldChar w:fldCharType="separate"/>
    </w:r>
    <w:r w:rsidRPr="005548C5">
      <w:rPr>
        <w:rFonts w:ascii="Times New Roman" w:hAnsi="Times New Roman"/>
        <w:noProof/>
        <w:szCs w:val="24"/>
        <w:lang w:bidi="th-TH"/>
      </w:rPr>
      <w:drawing>
        <wp:inline distT="0" distB="0" distL="0" distR="0">
          <wp:extent cx="1413619" cy="454003"/>
          <wp:effectExtent l="0" t="0" r="0" b="0"/>
          <wp:docPr id="4" name="Bild 3" descr="DiCentral_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iCentral_Black"/>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3619" cy="454003"/>
                  </a:xfrm>
                  <a:prstGeom prst="rect">
                    <a:avLst/>
                  </a:prstGeom>
                  <a:noFill/>
                  <a:ln>
                    <a:noFill/>
                  </a:ln>
                </pic:spPr>
              </pic:pic>
            </a:graphicData>
          </a:graphic>
        </wp:inline>
      </w:drawing>
    </w:r>
    <w:r w:rsidRPr="005548C5">
      <w:rPr>
        <w:rFonts w:ascii="Times New Roman" w:hAnsi="Times New Roman"/>
        <w:szCs w:val="24"/>
        <w:lang w:bidi="th-TH"/>
      </w:rPr>
      <w:fldChar w:fldCharType="end"/>
    </w:r>
  </w:p>
  <w:p w:rsidR="008A3BFF" w:rsidRDefault="008A3BFF" w:rsidP="008F66DF">
    <w:pPr>
      <w:pStyle w:val="Kopfzeile"/>
      <w:tabs>
        <w:tab w:val="clear" w:pos="9072"/>
        <w:tab w:val="right" w:pos="9540"/>
      </w:tabs>
      <w:ind w:right="14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BEE9A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050DC00">
      <w:numFmt w:val="bullet"/>
      <w:lvlText w:val="-"/>
      <w:lvlJc w:val="left"/>
      <w:pPr>
        <w:tabs>
          <w:tab w:val="num" w:pos="1428"/>
        </w:tabs>
        <w:ind w:left="1428" w:hanging="360"/>
      </w:pPr>
      <w:rPr>
        <w:rFonts w:ascii="Arial" w:eastAsia="Times New Roman" w:hAnsi="Arial" w:cs="Wingdings" w:hint="default"/>
      </w:rPr>
    </w:lvl>
    <w:lvl w:ilvl="1" w:tplc="9B0A50AA" w:tentative="1">
      <w:start w:val="1"/>
      <w:numFmt w:val="bullet"/>
      <w:lvlText w:val="o"/>
      <w:lvlJc w:val="left"/>
      <w:pPr>
        <w:tabs>
          <w:tab w:val="num" w:pos="1440"/>
        </w:tabs>
        <w:ind w:left="1440" w:hanging="360"/>
      </w:pPr>
      <w:rPr>
        <w:rFonts w:ascii="Courier New" w:hAnsi="Courier New" w:cs="Wingdings" w:hint="default"/>
      </w:rPr>
    </w:lvl>
    <w:lvl w:ilvl="2" w:tplc="E6060E74" w:tentative="1">
      <w:start w:val="1"/>
      <w:numFmt w:val="bullet"/>
      <w:lvlText w:val=""/>
      <w:lvlJc w:val="left"/>
      <w:pPr>
        <w:tabs>
          <w:tab w:val="num" w:pos="2160"/>
        </w:tabs>
        <w:ind w:left="2160" w:hanging="360"/>
      </w:pPr>
      <w:rPr>
        <w:rFonts w:ascii="Wingdings" w:hAnsi="Wingdings" w:hint="default"/>
      </w:rPr>
    </w:lvl>
    <w:lvl w:ilvl="3" w:tplc="FABEEED8" w:tentative="1">
      <w:start w:val="1"/>
      <w:numFmt w:val="bullet"/>
      <w:lvlText w:val=""/>
      <w:lvlJc w:val="left"/>
      <w:pPr>
        <w:tabs>
          <w:tab w:val="num" w:pos="2880"/>
        </w:tabs>
        <w:ind w:left="2880" w:hanging="360"/>
      </w:pPr>
      <w:rPr>
        <w:rFonts w:ascii="Symbol" w:hAnsi="Symbol" w:hint="default"/>
      </w:rPr>
    </w:lvl>
    <w:lvl w:ilvl="4" w:tplc="5356649A" w:tentative="1">
      <w:start w:val="1"/>
      <w:numFmt w:val="bullet"/>
      <w:lvlText w:val="o"/>
      <w:lvlJc w:val="left"/>
      <w:pPr>
        <w:tabs>
          <w:tab w:val="num" w:pos="3600"/>
        </w:tabs>
        <w:ind w:left="3600" w:hanging="360"/>
      </w:pPr>
      <w:rPr>
        <w:rFonts w:ascii="Courier New" w:hAnsi="Courier New" w:cs="Wingdings" w:hint="default"/>
      </w:rPr>
    </w:lvl>
    <w:lvl w:ilvl="5" w:tplc="07B0657A" w:tentative="1">
      <w:start w:val="1"/>
      <w:numFmt w:val="bullet"/>
      <w:lvlText w:val=""/>
      <w:lvlJc w:val="left"/>
      <w:pPr>
        <w:tabs>
          <w:tab w:val="num" w:pos="4320"/>
        </w:tabs>
        <w:ind w:left="4320" w:hanging="360"/>
      </w:pPr>
      <w:rPr>
        <w:rFonts w:ascii="Wingdings" w:hAnsi="Wingdings" w:hint="default"/>
      </w:rPr>
    </w:lvl>
    <w:lvl w:ilvl="6" w:tplc="6BFE87AA" w:tentative="1">
      <w:start w:val="1"/>
      <w:numFmt w:val="bullet"/>
      <w:lvlText w:val=""/>
      <w:lvlJc w:val="left"/>
      <w:pPr>
        <w:tabs>
          <w:tab w:val="num" w:pos="5040"/>
        </w:tabs>
        <w:ind w:left="5040" w:hanging="360"/>
      </w:pPr>
      <w:rPr>
        <w:rFonts w:ascii="Symbol" w:hAnsi="Symbol" w:hint="default"/>
      </w:rPr>
    </w:lvl>
    <w:lvl w:ilvl="7" w:tplc="11F07980" w:tentative="1">
      <w:start w:val="1"/>
      <w:numFmt w:val="bullet"/>
      <w:lvlText w:val="o"/>
      <w:lvlJc w:val="left"/>
      <w:pPr>
        <w:tabs>
          <w:tab w:val="num" w:pos="5760"/>
        </w:tabs>
        <w:ind w:left="5760" w:hanging="360"/>
      </w:pPr>
      <w:rPr>
        <w:rFonts w:ascii="Courier New" w:hAnsi="Courier New" w:cs="Wingdings" w:hint="default"/>
      </w:rPr>
    </w:lvl>
    <w:lvl w:ilvl="8" w:tplc="AD5C555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6D32A02"/>
    <w:multiLevelType w:val="hybridMultilevel"/>
    <w:tmpl w:val="D2660CA2"/>
    <w:lvl w:ilvl="0" w:tplc="81C27462">
      <w:numFmt w:val="bullet"/>
      <w:lvlText w:val="-"/>
      <w:lvlJc w:val="left"/>
      <w:pPr>
        <w:tabs>
          <w:tab w:val="num" w:pos="720"/>
        </w:tabs>
        <w:ind w:left="720" w:hanging="360"/>
      </w:pPr>
      <w:rPr>
        <w:rFonts w:ascii="Helvetica" w:eastAsia="Times New Roman" w:hAnsi="Helvetica" w:hint="default"/>
      </w:rPr>
    </w:lvl>
    <w:lvl w:ilvl="1" w:tplc="5ACA6130">
      <w:start w:val="1"/>
      <w:numFmt w:val="bullet"/>
      <w:lvlText w:val="o"/>
      <w:lvlJc w:val="left"/>
      <w:pPr>
        <w:tabs>
          <w:tab w:val="num" w:pos="1440"/>
        </w:tabs>
        <w:ind w:left="1440" w:hanging="360"/>
      </w:pPr>
      <w:rPr>
        <w:rFonts w:ascii="Courier New" w:hAnsi="Courier New" w:cs="Wingdings" w:hint="default"/>
      </w:rPr>
    </w:lvl>
    <w:lvl w:ilvl="2" w:tplc="EEE67470">
      <w:start w:val="1"/>
      <w:numFmt w:val="bullet"/>
      <w:lvlText w:val=""/>
      <w:lvlJc w:val="left"/>
      <w:pPr>
        <w:tabs>
          <w:tab w:val="num" w:pos="2160"/>
        </w:tabs>
        <w:ind w:left="2160" w:hanging="360"/>
      </w:pPr>
      <w:rPr>
        <w:rFonts w:ascii="Wingdings" w:hAnsi="Wingdings" w:cs="Wingdings" w:hint="default"/>
      </w:rPr>
    </w:lvl>
    <w:lvl w:ilvl="3" w:tplc="7ACA346E">
      <w:start w:val="1"/>
      <w:numFmt w:val="bullet"/>
      <w:lvlText w:val=""/>
      <w:lvlJc w:val="left"/>
      <w:pPr>
        <w:tabs>
          <w:tab w:val="num" w:pos="2880"/>
        </w:tabs>
        <w:ind w:left="2880" w:hanging="360"/>
      </w:pPr>
      <w:rPr>
        <w:rFonts w:ascii="Symbol" w:hAnsi="Symbol" w:cs="Wingdings" w:hint="default"/>
      </w:rPr>
    </w:lvl>
    <w:lvl w:ilvl="4" w:tplc="CAAA8DB0">
      <w:start w:val="1"/>
      <w:numFmt w:val="bullet"/>
      <w:lvlText w:val="o"/>
      <w:lvlJc w:val="left"/>
      <w:pPr>
        <w:tabs>
          <w:tab w:val="num" w:pos="3600"/>
        </w:tabs>
        <w:ind w:left="3600" w:hanging="360"/>
      </w:pPr>
      <w:rPr>
        <w:rFonts w:ascii="Courier New" w:hAnsi="Courier New" w:cs="Wingdings" w:hint="default"/>
      </w:rPr>
    </w:lvl>
    <w:lvl w:ilvl="5" w:tplc="3E56C282">
      <w:start w:val="1"/>
      <w:numFmt w:val="bullet"/>
      <w:lvlText w:val=""/>
      <w:lvlJc w:val="left"/>
      <w:pPr>
        <w:tabs>
          <w:tab w:val="num" w:pos="4320"/>
        </w:tabs>
        <w:ind w:left="4320" w:hanging="360"/>
      </w:pPr>
      <w:rPr>
        <w:rFonts w:ascii="Wingdings" w:hAnsi="Wingdings" w:cs="Wingdings" w:hint="default"/>
      </w:rPr>
    </w:lvl>
    <w:lvl w:ilvl="6" w:tplc="6820FCC2">
      <w:start w:val="1"/>
      <w:numFmt w:val="bullet"/>
      <w:lvlText w:val=""/>
      <w:lvlJc w:val="left"/>
      <w:pPr>
        <w:tabs>
          <w:tab w:val="num" w:pos="5040"/>
        </w:tabs>
        <w:ind w:left="5040" w:hanging="360"/>
      </w:pPr>
      <w:rPr>
        <w:rFonts w:ascii="Symbol" w:hAnsi="Symbol" w:cs="Wingdings" w:hint="default"/>
      </w:rPr>
    </w:lvl>
    <w:lvl w:ilvl="7" w:tplc="22C6647C">
      <w:start w:val="1"/>
      <w:numFmt w:val="bullet"/>
      <w:lvlText w:val="o"/>
      <w:lvlJc w:val="left"/>
      <w:pPr>
        <w:tabs>
          <w:tab w:val="num" w:pos="5760"/>
        </w:tabs>
        <w:ind w:left="5760" w:hanging="360"/>
      </w:pPr>
      <w:rPr>
        <w:rFonts w:ascii="Courier New" w:hAnsi="Courier New" w:cs="Wingdings" w:hint="default"/>
      </w:rPr>
    </w:lvl>
    <w:lvl w:ilvl="8" w:tplc="7C6EFC3E">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72044E0F"/>
    <w:multiLevelType w:val="hybridMultilevel"/>
    <w:tmpl w:val="48C66A60"/>
    <w:lvl w:ilvl="0" w:tplc="8722BF2E">
      <w:numFmt w:val="bullet"/>
      <w:lvlText w:val="-"/>
      <w:lvlJc w:val="left"/>
      <w:pPr>
        <w:tabs>
          <w:tab w:val="num" w:pos="1428"/>
        </w:tabs>
        <w:ind w:left="1428" w:hanging="360"/>
      </w:pPr>
      <w:rPr>
        <w:rFonts w:ascii="Arial" w:eastAsia="Times New Roman" w:hAnsi="Arial" w:cs="Wingdings" w:hint="default"/>
      </w:rPr>
    </w:lvl>
    <w:lvl w:ilvl="1" w:tplc="F14459E2">
      <w:start w:val="1"/>
      <w:numFmt w:val="bullet"/>
      <w:lvlText w:val="o"/>
      <w:lvlJc w:val="left"/>
      <w:pPr>
        <w:tabs>
          <w:tab w:val="num" w:pos="2148"/>
        </w:tabs>
        <w:ind w:left="2148" w:hanging="360"/>
      </w:pPr>
      <w:rPr>
        <w:rFonts w:ascii="Courier New" w:hAnsi="Courier New" w:cs="Wingdings" w:hint="default"/>
      </w:rPr>
    </w:lvl>
    <w:lvl w:ilvl="2" w:tplc="9D94AC8C" w:tentative="1">
      <w:start w:val="1"/>
      <w:numFmt w:val="bullet"/>
      <w:lvlText w:val=""/>
      <w:lvlJc w:val="left"/>
      <w:pPr>
        <w:tabs>
          <w:tab w:val="num" w:pos="2868"/>
        </w:tabs>
        <w:ind w:left="2868" w:hanging="360"/>
      </w:pPr>
      <w:rPr>
        <w:rFonts w:ascii="Wingdings" w:hAnsi="Wingdings" w:hint="default"/>
      </w:rPr>
    </w:lvl>
    <w:lvl w:ilvl="3" w:tplc="EEC00526" w:tentative="1">
      <w:start w:val="1"/>
      <w:numFmt w:val="bullet"/>
      <w:lvlText w:val=""/>
      <w:lvlJc w:val="left"/>
      <w:pPr>
        <w:tabs>
          <w:tab w:val="num" w:pos="3588"/>
        </w:tabs>
        <w:ind w:left="3588" w:hanging="360"/>
      </w:pPr>
      <w:rPr>
        <w:rFonts w:ascii="Symbol" w:hAnsi="Symbol" w:hint="default"/>
      </w:rPr>
    </w:lvl>
    <w:lvl w:ilvl="4" w:tplc="C7B0535C" w:tentative="1">
      <w:start w:val="1"/>
      <w:numFmt w:val="bullet"/>
      <w:lvlText w:val="o"/>
      <w:lvlJc w:val="left"/>
      <w:pPr>
        <w:tabs>
          <w:tab w:val="num" w:pos="4308"/>
        </w:tabs>
        <w:ind w:left="4308" w:hanging="360"/>
      </w:pPr>
      <w:rPr>
        <w:rFonts w:ascii="Courier New" w:hAnsi="Courier New" w:cs="Wingdings" w:hint="default"/>
      </w:rPr>
    </w:lvl>
    <w:lvl w:ilvl="5" w:tplc="49A83886" w:tentative="1">
      <w:start w:val="1"/>
      <w:numFmt w:val="bullet"/>
      <w:lvlText w:val=""/>
      <w:lvlJc w:val="left"/>
      <w:pPr>
        <w:tabs>
          <w:tab w:val="num" w:pos="5028"/>
        </w:tabs>
        <w:ind w:left="5028" w:hanging="360"/>
      </w:pPr>
      <w:rPr>
        <w:rFonts w:ascii="Wingdings" w:hAnsi="Wingdings" w:hint="default"/>
      </w:rPr>
    </w:lvl>
    <w:lvl w:ilvl="6" w:tplc="BFD00EEC" w:tentative="1">
      <w:start w:val="1"/>
      <w:numFmt w:val="bullet"/>
      <w:lvlText w:val=""/>
      <w:lvlJc w:val="left"/>
      <w:pPr>
        <w:tabs>
          <w:tab w:val="num" w:pos="5748"/>
        </w:tabs>
        <w:ind w:left="5748" w:hanging="360"/>
      </w:pPr>
      <w:rPr>
        <w:rFonts w:ascii="Symbol" w:hAnsi="Symbol" w:hint="default"/>
      </w:rPr>
    </w:lvl>
    <w:lvl w:ilvl="7" w:tplc="BE74DCA6" w:tentative="1">
      <w:start w:val="1"/>
      <w:numFmt w:val="bullet"/>
      <w:lvlText w:val="o"/>
      <w:lvlJc w:val="left"/>
      <w:pPr>
        <w:tabs>
          <w:tab w:val="num" w:pos="6468"/>
        </w:tabs>
        <w:ind w:left="6468" w:hanging="360"/>
      </w:pPr>
      <w:rPr>
        <w:rFonts w:ascii="Courier New" w:hAnsi="Courier New" w:cs="Wingdings" w:hint="default"/>
      </w:rPr>
    </w:lvl>
    <w:lvl w:ilvl="8" w:tplc="5D1A49F6" w:tentative="1">
      <w:start w:val="1"/>
      <w:numFmt w:val="bullet"/>
      <w:lvlText w:val=""/>
      <w:lvlJc w:val="left"/>
      <w:pPr>
        <w:tabs>
          <w:tab w:val="num" w:pos="7188"/>
        </w:tabs>
        <w:ind w:left="7188" w:hanging="360"/>
      </w:pPr>
      <w:rPr>
        <w:rFonts w:ascii="Wingdings" w:hAnsi="Wingdings" w:hint="default"/>
      </w:rPr>
    </w:lvl>
  </w:abstractNum>
  <w:abstractNum w:abstractNumId="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activeWritingStyle w:appName="MSWord" w:lang="it-I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it-IT" w:vendorID="64" w:dllVersion="0" w:nlCheck="1" w:checkStyle="0"/>
  <w:activeWritingStyle w:appName="MSWord" w:lang="it-IT"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4416"/>
    <w:rsid w:val="000066B7"/>
    <w:rsid w:val="00030969"/>
    <w:rsid w:val="00037C8F"/>
    <w:rsid w:val="00050248"/>
    <w:rsid w:val="00053B2D"/>
    <w:rsid w:val="00053C37"/>
    <w:rsid w:val="00061779"/>
    <w:rsid w:val="000622BD"/>
    <w:rsid w:val="00064F4F"/>
    <w:rsid w:val="00077DD9"/>
    <w:rsid w:val="00092084"/>
    <w:rsid w:val="00095A64"/>
    <w:rsid w:val="000968E0"/>
    <w:rsid w:val="000C2A32"/>
    <w:rsid w:val="000D2B68"/>
    <w:rsid w:val="000D767B"/>
    <w:rsid w:val="000F4D70"/>
    <w:rsid w:val="001061F7"/>
    <w:rsid w:val="00107ECB"/>
    <w:rsid w:val="00142CD4"/>
    <w:rsid w:val="00165582"/>
    <w:rsid w:val="00170FB4"/>
    <w:rsid w:val="00172CE5"/>
    <w:rsid w:val="00176038"/>
    <w:rsid w:val="00190657"/>
    <w:rsid w:val="00195B56"/>
    <w:rsid w:val="001B641C"/>
    <w:rsid w:val="001B7FD8"/>
    <w:rsid w:val="001C0EDC"/>
    <w:rsid w:val="001D4653"/>
    <w:rsid w:val="001D4863"/>
    <w:rsid w:val="001E38B3"/>
    <w:rsid w:val="001E46F8"/>
    <w:rsid w:val="00232167"/>
    <w:rsid w:val="0027761D"/>
    <w:rsid w:val="00297117"/>
    <w:rsid w:val="002A389B"/>
    <w:rsid w:val="002B6FA4"/>
    <w:rsid w:val="002D50DA"/>
    <w:rsid w:val="002E476A"/>
    <w:rsid w:val="002F1045"/>
    <w:rsid w:val="002F5333"/>
    <w:rsid w:val="002F66AE"/>
    <w:rsid w:val="00315894"/>
    <w:rsid w:val="003246CF"/>
    <w:rsid w:val="00334108"/>
    <w:rsid w:val="003370FA"/>
    <w:rsid w:val="00343B80"/>
    <w:rsid w:val="00382763"/>
    <w:rsid w:val="003A18F8"/>
    <w:rsid w:val="003A3012"/>
    <w:rsid w:val="003A64B6"/>
    <w:rsid w:val="003A71E3"/>
    <w:rsid w:val="003D32C9"/>
    <w:rsid w:val="003D6870"/>
    <w:rsid w:val="003E26EF"/>
    <w:rsid w:val="003F04EC"/>
    <w:rsid w:val="003F08A4"/>
    <w:rsid w:val="00400B00"/>
    <w:rsid w:val="00403E19"/>
    <w:rsid w:val="00417C65"/>
    <w:rsid w:val="00436BFE"/>
    <w:rsid w:val="00466659"/>
    <w:rsid w:val="004671F2"/>
    <w:rsid w:val="00490251"/>
    <w:rsid w:val="004A4255"/>
    <w:rsid w:val="004A717D"/>
    <w:rsid w:val="004C1F56"/>
    <w:rsid w:val="004C4FA7"/>
    <w:rsid w:val="004D2C61"/>
    <w:rsid w:val="004D5583"/>
    <w:rsid w:val="004F1269"/>
    <w:rsid w:val="004F5A74"/>
    <w:rsid w:val="00524B3A"/>
    <w:rsid w:val="00525E03"/>
    <w:rsid w:val="00537527"/>
    <w:rsid w:val="005548C5"/>
    <w:rsid w:val="0055546A"/>
    <w:rsid w:val="00580EE9"/>
    <w:rsid w:val="00587419"/>
    <w:rsid w:val="005876D5"/>
    <w:rsid w:val="00587AC6"/>
    <w:rsid w:val="00592122"/>
    <w:rsid w:val="005A5FF9"/>
    <w:rsid w:val="005B1BB3"/>
    <w:rsid w:val="005C0F8B"/>
    <w:rsid w:val="005C3C6A"/>
    <w:rsid w:val="005C45A3"/>
    <w:rsid w:val="005C6A1C"/>
    <w:rsid w:val="005E237C"/>
    <w:rsid w:val="005F2968"/>
    <w:rsid w:val="006211D2"/>
    <w:rsid w:val="00631606"/>
    <w:rsid w:val="00632C5E"/>
    <w:rsid w:val="00642F14"/>
    <w:rsid w:val="006454AF"/>
    <w:rsid w:val="00654D4F"/>
    <w:rsid w:val="006612B9"/>
    <w:rsid w:val="00672680"/>
    <w:rsid w:val="00680078"/>
    <w:rsid w:val="006950DE"/>
    <w:rsid w:val="00697795"/>
    <w:rsid w:val="006A4116"/>
    <w:rsid w:val="006B6E3D"/>
    <w:rsid w:val="006E5262"/>
    <w:rsid w:val="006E7F49"/>
    <w:rsid w:val="006F35F9"/>
    <w:rsid w:val="006F3716"/>
    <w:rsid w:val="00720C31"/>
    <w:rsid w:val="0072663D"/>
    <w:rsid w:val="00741503"/>
    <w:rsid w:val="00741FC5"/>
    <w:rsid w:val="007440BF"/>
    <w:rsid w:val="00746A43"/>
    <w:rsid w:val="007500DF"/>
    <w:rsid w:val="00757BD4"/>
    <w:rsid w:val="00761AC9"/>
    <w:rsid w:val="0076732B"/>
    <w:rsid w:val="00774CA8"/>
    <w:rsid w:val="00780E2D"/>
    <w:rsid w:val="00783E99"/>
    <w:rsid w:val="00791069"/>
    <w:rsid w:val="007912F0"/>
    <w:rsid w:val="007952EC"/>
    <w:rsid w:val="007B3BFB"/>
    <w:rsid w:val="007E095C"/>
    <w:rsid w:val="007E605D"/>
    <w:rsid w:val="00804C3B"/>
    <w:rsid w:val="008056E2"/>
    <w:rsid w:val="0080753C"/>
    <w:rsid w:val="00807BC2"/>
    <w:rsid w:val="00811714"/>
    <w:rsid w:val="00812F37"/>
    <w:rsid w:val="00813639"/>
    <w:rsid w:val="0083517D"/>
    <w:rsid w:val="00846558"/>
    <w:rsid w:val="008518BA"/>
    <w:rsid w:val="0085205C"/>
    <w:rsid w:val="0085298B"/>
    <w:rsid w:val="008547C4"/>
    <w:rsid w:val="00862350"/>
    <w:rsid w:val="00871B9D"/>
    <w:rsid w:val="008A3BFF"/>
    <w:rsid w:val="008B3862"/>
    <w:rsid w:val="008C459F"/>
    <w:rsid w:val="008C49E5"/>
    <w:rsid w:val="008C59FD"/>
    <w:rsid w:val="008D02DA"/>
    <w:rsid w:val="008D529E"/>
    <w:rsid w:val="008D658D"/>
    <w:rsid w:val="008D67BB"/>
    <w:rsid w:val="008D6D9E"/>
    <w:rsid w:val="008E4A7D"/>
    <w:rsid w:val="008F1CCF"/>
    <w:rsid w:val="008F66DF"/>
    <w:rsid w:val="008F7DB3"/>
    <w:rsid w:val="00903F72"/>
    <w:rsid w:val="00907774"/>
    <w:rsid w:val="00910D25"/>
    <w:rsid w:val="00930176"/>
    <w:rsid w:val="0093432A"/>
    <w:rsid w:val="00940EE9"/>
    <w:rsid w:val="00941081"/>
    <w:rsid w:val="00952558"/>
    <w:rsid w:val="00952AD3"/>
    <w:rsid w:val="0095560F"/>
    <w:rsid w:val="0097208F"/>
    <w:rsid w:val="00980C2A"/>
    <w:rsid w:val="009D192B"/>
    <w:rsid w:val="009F6DEA"/>
    <w:rsid w:val="00A027F7"/>
    <w:rsid w:val="00A270E8"/>
    <w:rsid w:val="00A31110"/>
    <w:rsid w:val="00A37135"/>
    <w:rsid w:val="00A53235"/>
    <w:rsid w:val="00A57FFA"/>
    <w:rsid w:val="00A7309B"/>
    <w:rsid w:val="00A73A17"/>
    <w:rsid w:val="00A74EC6"/>
    <w:rsid w:val="00A77959"/>
    <w:rsid w:val="00A82BAC"/>
    <w:rsid w:val="00AA17C4"/>
    <w:rsid w:val="00AB7D4C"/>
    <w:rsid w:val="00AD3B8D"/>
    <w:rsid w:val="00AF1E4F"/>
    <w:rsid w:val="00B00123"/>
    <w:rsid w:val="00B0177A"/>
    <w:rsid w:val="00B0505D"/>
    <w:rsid w:val="00B0607E"/>
    <w:rsid w:val="00B247C8"/>
    <w:rsid w:val="00B264B5"/>
    <w:rsid w:val="00B27461"/>
    <w:rsid w:val="00B54FB5"/>
    <w:rsid w:val="00B70E9C"/>
    <w:rsid w:val="00B7264F"/>
    <w:rsid w:val="00B933D3"/>
    <w:rsid w:val="00BB6BE3"/>
    <w:rsid w:val="00BB6F0E"/>
    <w:rsid w:val="00BC2122"/>
    <w:rsid w:val="00BD2932"/>
    <w:rsid w:val="00BD691C"/>
    <w:rsid w:val="00BD7B38"/>
    <w:rsid w:val="00BE028B"/>
    <w:rsid w:val="00BE208A"/>
    <w:rsid w:val="00BE4F41"/>
    <w:rsid w:val="00BE53E9"/>
    <w:rsid w:val="00BF1C45"/>
    <w:rsid w:val="00BF5A61"/>
    <w:rsid w:val="00C3215A"/>
    <w:rsid w:val="00C50606"/>
    <w:rsid w:val="00C528AE"/>
    <w:rsid w:val="00C561BE"/>
    <w:rsid w:val="00C62FC3"/>
    <w:rsid w:val="00C77738"/>
    <w:rsid w:val="00C82829"/>
    <w:rsid w:val="00C84016"/>
    <w:rsid w:val="00C91B32"/>
    <w:rsid w:val="00C96A6B"/>
    <w:rsid w:val="00CB066E"/>
    <w:rsid w:val="00CD4E11"/>
    <w:rsid w:val="00CD4F0E"/>
    <w:rsid w:val="00CE7343"/>
    <w:rsid w:val="00CF3366"/>
    <w:rsid w:val="00CF7839"/>
    <w:rsid w:val="00D0034B"/>
    <w:rsid w:val="00D05FAD"/>
    <w:rsid w:val="00D162FB"/>
    <w:rsid w:val="00D32D29"/>
    <w:rsid w:val="00D34BFC"/>
    <w:rsid w:val="00D37FDF"/>
    <w:rsid w:val="00D478A3"/>
    <w:rsid w:val="00D721F5"/>
    <w:rsid w:val="00D8285F"/>
    <w:rsid w:val="00DB09D8"/>
    <w:rsid w:val="00DB5BAE"/>
    <w:rsid w:val="00DC2B40"/>
    <w:rsid w:val="00DC2FE8"/>
    <w:rsid w:val="00DD7DBD"/>
    <w:rsid w:val="00DE4C95"/>
    <w:rsid w:val="00DF5493"/>
    <w:rsid w:val="00E00AEE"/>
    <w:rsid w:val="00E1129D"/>
    <w:rsid w:val="00E45419"/>
    <w:rsid w:val="00E63DD0"/>
    <w:rsid w:val="00E64DCB"/>
    <w:rsid w:val="00E7328D"/>
    <w:rsid w:val="00EB12E2"/>
    <w:rsid w:val="00EB17A3"/>
    <w:rsid w:val="00EC49CA"/>
    <w:rsid w:val="00ED0A7C"/>
    <w:rsid w:val="00ED2E40"/>
    <w:rsid w:val="00F12540"/>
    <w:rsid w:val="00F30746"/>
    <w:rsid w:val="00F32E62"/>
    <w:rsid w:val="00F33863"/>
    <w:rsid w:val="00F42422"/>
    <w:rsid w:val="00F73534"/>
    <w:rsid w:val="00F75954"/>
    <w:rsid w:val="00F77FD9"/>
    <w:rsid w:val="00F82FF9"/>
    <w:rsid w:val="00F87087"/>
    <w:rsid w:val="00F94E01"/>
    <w:rsid w:val="00FA046E"/>
    <w:rsid w:val="00FB1741"/>
    <w:rsid w:val="00FB2CA1"/>
    <w:rsid w:val="00FD1650"/>
  </w:rsids>
  <m:mathPr>
    <m:mathFont m:val="Cambria Math"/>
    <m:brkBin m:val="before"/>
    <m:brkBinSub m:val="--"/>
    <m:smallFrac m:val="0"/>
    <m:dispDef m:val="0"/>
    <m:lMargin m:val="0"/>
    <m:rMargin m:val="0"/>
    <m:defJc m:val="centerGroup"/>
    <m:wrapRight/>
    <m:intLim m:val="subSup"/>
    <m:naryLim m:val="subSup"/>
  </m:mathPr>
  <w:themeFontLang w:val="de-DE"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4B8A0C"/>
  <w14:defaultImageDpi w14:val="300"/>
  <w15:chartTrackingRefBased/>
  <w15:docId w15:val="{8494B2C4-0B55-4748-9152-C5FDDCC83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th-TH"/>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Standard">
    <w:name w:val="Normal"/>
    <w:qFormat/>
    <w:rPr>
      <w:rFonts w:ascii="Times" w:hAnsi="Times"/>
      <w:sz w:val="24"/>
      <w:lang w:bidi="ar-SA"/>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pPr>
      <w:autoSpaceDE w:val="0"/>
      <w:autoSpaceDN w:val="0"/>
    </w:pPr>
    <w:rPr>
      <w:rFonts w:ascii="Helvetica" w:hAnsi="Helvetica" w:cs="Helvetica"/>
      <w:sz w:val="18"/>
      <w:szCs w:val="18"/>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paragraph" w:styleId="StandardWeb">
    <w:name w:val="Normal (Web)"/>
    <w:basedOn w:val="Standard"/>
    <w:uiPriority w:val="99"/>
    <w:unhideWhenUsed/>
    <w:rsid w:val="00A82BAC"/>
    <w:pPr>
      <w:spacing w:before="100" w:beforeAutospacing="1" w:after="100" w:afterAutospacing="1"/>
    </w:pPr>
    <w:rPr>
      <w:sz w:val="20"/>
    </w:rPr>
  </w:style>
  <w:style w:type="character" w:styleId="NichtaufgelsteErwhnung">
    <w:name w:val="Unresolved Mention"/>
    <w:basedOn w:val="Absatz-Standardschriftart"/>
    <w:uiPriority w:val="47"/>
    <w:rsid w:val="003246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120">
      <w:bodyDiv w:val="1"/>
      <w:marLeft w:val="0"/>
      <w:marRight w:val="0"/>
      <w:marTop w:val="0"/>
      <w:marBottom w:val="0"/>
      <w:divBdr>
        <w:top w:val="none" w:sz="0" w:space="0" w:color="auto"/>
        <w:left w:val="none" w:sz="0" w:space="0" w:color="auto"/>
        <w:bottom w:val="none" w:sz="0" w:space="0" w:color="auto"/>
        <w:right w:val="none" w:sz="0" w:space="0" w:color="auto"/>
      </w:divBdr>
    </w:div>
    <w:div w:id="288320728">
      <w:bodyDiv w:val="1"/>
      <w:marLeft w:val="0"/>
      <w:marRight w:val="0"/>
      <w:marTop w:val="0"/>
      <w:marBottom w:val="0"/>
      <w:divBdr>
        <w:top w:val="none" w:sz="0" w:space="0" w:color="auto"/>
        <w:left w:val="none" w:sz="0" w:space="0" w:color="auto"/>
        <w:bottom w:val="none" w:sz="0" w:space="0" w:color="auto"/>
        <w:right w:val="none" w:sz="0" w:space="0" w:color="auto"/>
      </w:divBdr>
    </w:div>
    <w:div w:id="597295574">
      <w:bodyDiv w:val="1"/>
      <w:marLeft w:val="0"/>
      <w:marRight w:val="0"/>
      <w:marTop w:val="0"/>
      <w:marBottom w:val="0"/>
      <w:divBdr>
        <w:top w:val="none" w:sz="0" w:space="0" w:color="auto"/>
        <w:left w:val="none" w:sz="0" w:space="0" w:color="auto"/>
        <w:bottom w:val="none" w:sz="0" w:space="0" w:color="auto"/>
        <w:right w:val="none" w:sz="0" w:space="0" w:color="auto"/>
      </w:divBdr>
      <w:divsChild>
        <w:div w:id="1549488248">
          <w:marLeft w:val="0"/>
          <w:marRight w:val="0"/>
          <w:marTop w:val="0"/>
          <w:marBottom w:val="0"/>
          <w:divBdr>
            <w:top w:val="none" w:sz="0" w:space="0" w:color="auto"/>
            <w:left w:val="none" w:sz="0" w:space="0" w:color="auto"/>
            <w:bottom w:val="none" w:sz="0" w:space="0" w:color="auto"/>
            <w:right w:val="none" w:sz="0" w:space="0" w:color="auto"/>
          </w:divBdr>
          <w:divsChild>
            <w:div w:id="97721325">
              <w:marLeft w:val="0"/>
              <w:marRight w:val="0"/>
              <w:marTop w:val="0"/>
              <w:marBottom w:val="0"/>
              <w:divBdr>
                <w:top w:val="none" w:sz="0" w:space="0" w:color="auto"/>
                <w:left w:val="none" w:sz="0" w:space="0" w:color="auto"/>
                <w:bottom w:val="none" w:sz="0" w:space="0" w:color="auto"/>
                <w:right w:val="none" w:sz="0" w:space="0" w:color="auto"/>
              </w:divBdr>
              <w:divsChild>
                <w:div w:id="11248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160239">
      <w:bodyDiv w:val="1"/>
      <w:marLeft w:val="0"/>
      <w:marRight w:val="0"/>
      <w:marTop w:val="0"/>
      <w:marBottom w:val="0"/>
      <w:divBdr>
        <w:top w:val="none" w:sz="0" w:space="0" w:color="auto"/>
        <w:left w:val="none" w:sz="0" w:space="0" w:color="auto"/>
        <w:bottom w:val="none" w:sz="0" w:space="0" w:color="auto"/>
        <w:right w:val="none" w:sz="0" w:space="0" w:color="auto"/>
      </w:divBdr>
    </w:div>
    <w:div w:id="1278636752">
      <w:bodyDiv w:val="1"/>
      <w:marLeft w:val="0"/>
      <w:marRight w:val="0"/>
      <w:marTop w:val="0"/>
      <w:marBottom w:val="0"/>
      <w:divBdr>
        <w:top w:val="none" w:sz="0" w:space="0" w:color="auto"/>
        <w:left w:val="none" w:sz="0" w:space="0" w:color="auto"/>
        <w:bottom w:val="none" w:sz="0" w:space="0" w:color="auto"/>
        <w:right w:val="none" w:sz="0" w:space="0" w:color="auto"/>
      </w:divBdr>
    </w:div>
    <w:div w:id="1322274564">
      <w:bodyDiv w:val="1"/>
      <w:marLeft w:val="0"/>
      <w:marRight w:val="0"/>
      <w:marTop w:val="0"/>
      <w:marBottom w:val="0"/>
      <w:divBdr>
        <w:top w:val="none" w:sz="0" w:space="0" w:color="auto"/>
        <w:left w:val="none" w:sz="0" w:space="0" w:color="auto"/>
        <w:bottom w:val="none" w:sz="0" w:space="0" w:color="auto"/>
        <w:right w:val="none" w:sz="0" w:space="0" w:color="auto"/>
      </w:divBdr>
      <w:divsChild>
        <w:div w:id="1973630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0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16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3932</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Press'n'Relations GmbH</Company>
  <LinksUpToDate>false</LinksUpToDate>
  <CharactersWithSpaces>4546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dc:description/>
  <cp:lastModifiedBy>Uwe Pagel</cp:lastModifiedBy>
  <cp:revision>5</cp:revision>
  <cp:lastPrinted>2018-11-09T13:15:00Z</cp:lastPrinted>
  <dcterms:created xsi:type="dcterms:W3CDTF">2018-11-26T12:13:00Z</dcterms:created>
  <dcterms:modified xsi:type="dcterms:W3CDTF">2018-11-27T08:27:00Z</dcterms:modified>
  <cp:category/>
</cp:coreProperties>
</file>