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571609D9" w:rsidR="00D6003A" w:rsidRPr="00945BD6" w:rsidRDefault="00D6003A" w:rsidP="67A0F85A">
      <w:pPr>
        <w:pStyle w:val="FreeForm"/>
        <w:spacing w:line="288" w:lineRule="auto"/>
        <w:ind w:right="2554"/>
        <w:rPr>
          <w:sz w:val="22"/>
          <w:szCs w:val="22"/>
        </w:rPr>
      </w:pPr>
      <w:r w:rsidRPr="00945BD6">
        <w:rPr>
          <w:sz w:val="22"/>
          <w:szCs w:val="22"/>
        </w:rPr>
        <w:t xml:space="preserve">Schwalbach am Taunus, </w:t>
      </w:r>
      <w:r w:rsidR="0003065B">
        <w:rPr>
          <w:sz w:val="22"/>
          <w:szCs w:val="22"/>
        </w:rPr>
        <w:t>10</w:t>
      </w:r>
      <w:r w:rsidRPr="00945BD6">
        <w:rPr>
          <w:sz w:val="22"/>
          <w:szCs w:val="22"/>
        </w:rPr>
        <w:t xml:space="preserve">. </w:t>
      </w:r>
      <w:r w:rsidR="00C6642D">
        <w:rPr>
          <w:sz w:val="22"/>
          <w:szCs w:val="22"/>
        </w:rPr>
        <w:t>Dezember</w:t>
      </w:r>
      <w:r w:rsidRPr="00945BD6">
        <w:rPr>
          <w:sz w:val="22"/>
          <w:szCs w:val="22"/>
        </w:rPr>
        <w:t xml:space="preserve"> 2025</w:t>
      </w:r>
    </w:p>
    <w:p w14:paraId="195DF088" w14:textId="77777777" w:rsidR="00D6003A" w:rsidRPr="00D6003A" w:rsidRDefault="00D6003A" w:rsidP="00D6003A">
      <w:pPr>
        <w:pStyle w:val="FreeForm"/>
        <w:spacing w:line="312" w:lineRule="atLeast"/>
        <w:outlineLvl w:val="0"/>
        <w:rPr>
          <w:b/>
          <w:sz w:val="22"/>
        </w:rPr>
      </w:pPr>
    </w:p>
    <w:p w14:paraId="43E1440F" w14:textId="6438CAE8" w:rsidR="00D6003A" w:rsidRDefault="0020503F" w:rsidP="00CD0393">
      <w:pPr>
        <w:pStyle w:val="FreeForm"/>
        <w:spacing w:line="288" w:lineRule="auto"/>
        <w:ind w:right="89"/>
        <w:rPr>
          <w:b/>
          <w:bCs/>
          <w:sz w:val="20"/>
          <w:szCs w:val="20"/>
        </w:rPr>
      </w:pPr>
      <w:bookmarkStart w:id="0" w:name="OLE_LINK1"/>
      <w:bookmarkStart w:id="1" w:name="OLE_LINK2"/>
      <w:r>
        <w:rPr>
          <w:b/>
          <w:bCs/>
          <w:sz w:val="28"/>
          <w:szCs w:val="28"/>
        </w:rPr>
        <w:t>Neue Technik für das Heim-Energiemanagement der Zukunft</w:t>
      </w:r>
      <w:r w:rsidR="00C6642D">
        <w:rPr>
          <w:b/>
          <w:bCs/>
          <w:sz w:val="28"/>
          <w:szCs w:val="28"/>
        </w:rPr>
        <w:br/>
      </w:r>
      <w:proofErr w:type="spellStart"/>
      <w:r w:rsidR="00C6642D" w:rsidRPr="00C6642D">
        <w:rPr>
          <w:b/>
          <w:bCs/>
        </w:rPr>
        <w:t>beegy</w:t>
      </w:r>
      <w:proofErr w:type="spellEnd"/>
      <w:r w:rsidR="00C6642D" w:rsidRPr="00C6642D">
        <w:rPr>
          <w:b/>
          <w:bCs/>
        </w:rPr>
        <w:t xml:space="preserve"> zeigt </w:t>
      </w:r>
      <w:r>
        <w:rPr>
          <w:b/>
          <w:bCs/>
        </w:rPr>
        <w:t>auf der E-</w:t>
      </w:r>
      <w:proofErr w:type="spellStart"/>
      <w:r>
        <w:rPr>
          <w:b/>
          <w:bCs/>
        </w:rPr>
        <w:t>world</w:t>
      </w:r>
      <w:proofErr w:type="spellEnd"/>
      <w:r w:rsidR="00C6642D" w:rsidRPr="00C6642D">
        <w:rPr>
          <w:b/>
          <w:bCs/>
        </w:rPr>
        <w:t xml:space="preserve"> bidirektionales Laden</w:t>
      </w:r>
      <w:r w:rsidR="00F536D2">
        <w:rPr>
          <w:b/>
          <w:bCs/>
        </w:rPr>
        <w:t>,</w:t>
      </w:r>
      <w:r w:rsidR="00C6642D" w:rsidRPr="00C6642D">
        <w:rPr>
          <w:b/>
          <w:bCs/>
        </w:rPr>
        <w:t xml:space="preserve"> </w:t>
      </w:r>
      <w:r w:rsidR="00F536D2" w:rsidRPr="00C6642D">
        <w:rPr>
          <w:b/>
          <w:bCs/>
        </w:rPr>
        <w:t xml:space="preserve">Viessmann-Integration </w:t>
      </w:r>
      <w:r w:rsidR="00C6642D" w:rsidRPr="00C6642D">
        <w:rPr>
          <w:b/>
          <w:bCs/>
        </w:rPr>
        <w:t>und mehr</w:t>
      </w:r>
    </w:p>
    <w:p w14:paraId="4099E380" w14:textId="77777777" w:rsidR="00C6642D" w:rsidRDefault="00C6642D" w:rsidP="00CD0393">
      <w:pPr>
        <w:pStyle w:val="FreeForm"/>
        <w:spacing w:line="288" w:lineRule="auto"/>
        <w:ind w:right="89"/>
        <w:rPr>
          <w:b/>
          <w:bCs/>
          <w:sz w:val="20"/>
          <w:szCs w:val="20"/>
        </w:rPr>
      </w:pPr>
    </w:p>
    <w:p w14:paraId="356C5F80" w14:textId="727D0D78" w:rsidR="00C6642D" w:rsidRPr="00C6642D" w:rsidRDefault="00C6642D" w:rsidP="00CD0393">
      <w:pPr>
        <w:pStyle w:val="FreeForm"/>
        <w:spacing w:line="288" w:lineRule="auto"/>
        <w:ind w:right="89"/>
        <w:rPr>
          <w:i/>
          <w:iCs/>
          <w:sz w:val="16"/>
          <w:szCs w:val="16"/>
        </w:rPr>
      </w:pPr>
      <w:r w:rsidRPr="00C6642D">
        <w:rPr>
          <w:i/>
          <w:iCs/>
          <w:sz w:val="16"/>
          <w:szCs w:val="16"/>
        </w:rPr>
        <w:t>E-</w:t>
      </w:r>
      <w:proofErr w:type="spellStart"/>
      <w:r w:rsidRPr="00C6642D">
        <w:rPr>
          <w:i/>
          <w:iCs/>
          <w:sz w:val="16"/>
          <w:szCs w:val="16"/>
        </w:rPr>
        <w:t>world</w:t>
      </w:r>
      <w:proofErr w:type="spellEnd"/>
      <w:r w:rsidRPr="00C6642D">
        <w:rPr>
          <w:i/>
          <w:iCs/>
          <w:sz w:val="16"/>
          <w:szCs w:val="16"/>
        </w:rPr>
        <w:t xml:space="preserve"> 2026 – 10. - 12. Februar 2026, Messe Essen – Halle 3, Stand 3M131 (Stand der MVV Energie AG)</w:t>
      </w:r>
    </w:p>
    <w:bookmarkEnd w:id="0"/>
    <w:bookmarkEnd w:id="1"/>
    <w:p w14:paraId="06A1C4BE" w14:textId="7732325E" w:rsidR="00054254" w:rsidRDefault="00C6642D" w:rsidP="00054254">
      <w:pPr>
        <w:pStyle w:val="FreeForm"/>
        <w:tabs>
          <w:tab w:val="left" w:pos="7230"/>
        </w:tabs>
        <w:spacing w:beforeAutospacing="1" w:afterAutospacing="1" w:line="360" w:lineRule="auto"/>
        <w:ind w:right="1649"/>
        <w:rPr>
          <w:b/>
          <w:bCs/>
          <w:sz w:val="20"/>
          <w:szCs w:val="20"/>
        </w:rPr>
      </w:pPr>
      <w:r w:rsidRPr="00C6642D">
        <w:rPr>
          <w:b/>
          <w:bCs/>
          <w:sz w:val="20"/>
          <w:szCs w:val="20"/>
        </w:rPr>
        <w:t>Die Energiewende im Eigenheim verlässt die Nische und fordert skalierbare Lösungen für den Massenmarkt. Auf der E-</w:t>
      </w:r>
      <w:proofErr w:type="spellStart"/>
      <w:r w:rsidRPr="00C6642D">
        <w:rPr>
          <w:b/>
          <w:bCs/>
          <w:sz w:val="20"/>
          <w:szCs w:val="20"/>
        </w:rPr>
        <w:t>world</w:t>
      </w:r>
      <w:proofErr w:type="spellEnd"/>
      <w:r w:rsidRPr="00C6642D">
        <w:rPr>
          <w:b/>
          <w:bCs/>
          <w:sz w:val="20"/>
          <w:szCs w:val="20"/>
        </w:rPr>
        <w:t xml:space="preserve"> 2026 präsentiert </w:t>
      </w:r>
      <w:r w:rsidR="0020503F">
        <w:rPr>
          <w:b/>
          <w:bCs/>
          <w:sz w:val="20"/>
          <w:szCs w:val="20"/>
        </w:rPr>
        <w:t xml:space="preserve">die MVV-Tochter </w:t>
      </w:r>
      <w:proofErr w:type="spellStart"/>
      <w:r w:rsidRPr="00C6642D">
        <w:rPr>
          <w:b/>
          <w:bCs/>
          <w:sz w:val="20"/>
          <w:szCs w:val="20"/>
        </w:rPr>
        <w:t>beegy</w:t>
      </w:r>
      <w:proofErr w:type="spellEnd"/>
      <w:r w:rsidR="0020503F">
        <w:rPr>
          <w:b/>
          <w:bCs/>
          <w:sz w:val="20"/>
          <w:szCs w:val="20"/>
        </w:rPr>
        <w:t xml:space="preserve"> </w:t>
      </w:r>
      <w:r w:rsidRPr="00C6642D">
        <w:rPr>
          <w:b/>
          <w:bCs/>
          <w:sz w:val="20"/>
          <w:szCs w:val="20"/>
        </w:rPr>
        <w:t>am Stand des Mutterkonzerns</w:t>
      </w:r>
      <w:r w:rsidR="0020503F">
        <w:rPr>
          <w:b/>
          <w:bCs/>
          <w:sz w:val="20"/>
          <w:szCs w:val="20"/>
        </w:rPr>
        <w:t xml:space="preserve"> (Halle 3, Stand 3M131)</w:t>
      </w:r>
      <w:r w:rsidRPr="00C6642D">
        <w:rPr>
          <w:b/>
          <w:bCs/>
          <w:sz w:val="20"/>
          <w:szCs w:val="20"/>
        </w:rPr>
        <w:t xml:space="preserve">, wie diese Skalierung gelingt. Im Fokus stehen </w:t>
      </w:r>
      <w:r w:rsidR="00EF4FFD" w:rsidRPr="00C6642D">
        <w:rPr>
          <w:b/>
          <w:bCs/>
          <w:sz w:val="20"/>
          <w:szCs w:val="20"/>
        </w:rPr>
        <w:t xml:space="preserve">zukunftsweisende Funktionen für die Elektromobilität, </w:t>
      </w:r>
      <w:r w:rsidR="00EF4FFD">
        <w:rPr>
          <w:b/>
          <w:bCs/>
          <w:sz w:val="20"/>
          <w:szCs w:val="20"/>
        </w:rPr>
        <w:t>wie</w:t>
      </w:r>
      <w:r w:rsidR="00EF4FFD" w:rsidRPr="00C6642D">
        <w:rPr>
          <w:b/>
          <w:bCs/>
          <w:sz w:val="20"/>
          <w:szCs w:val="20"/>
        </w:rPr>
        <w:t xml:space="preserve"> bidirektionales Laden</w:t>
      </w:r>
      <w:r w:rsidR="00EF4FFD">
        <w:rPr>
          <w:b/>
          <w:bCs/>
          <w:sz w:val="20"/>
          <w:szCs w:val="20"/>
        </w:rPr>
        <w:t xml:space="preserve">, </w:t>
      </w:r>
      <w:r w:rsidR="00EF4FFD" w:rsidRPr="00C6642D">
        <w:rPr>
          <w:b/>
          <w:bCs/>
          <w:sz w:val="20"/>
          <w:szCs w:val="20"/>
        </w:rPr>
        <w:t>sowie</w:t>
      </w:r>
      <w:r w:rsidR="00EF4FFD">
        <w:rPr>
          <w:b/>
          <w:bCs/>
          <w:sz w:val="20"/>
          <w:szCs w:val="20"/>
        </w:rPr>
        <w:t xml:space="preserve"> die </w:t>
      </w:r>
      <w:r w:rsidRPr="00C6642D">
        <w:rPr>
          <w:b/>
          <w:bCs/>
          <w:sz w:val="20"/>
          <w:szCs w:val="20"/>
        </w:rPr>
        <w:t>a</w:t>
      </w:r>
      <w:r w:rsidR="0020503F">
        <w:rPr>
          <w:b/>
          <w:bCs/>
          <w:sz w:val="20"/>
          <w:szCs w:val="20"/>
        </w:rPr>
        <w:t>nstehende</w:t>
      </w:r>
      <w:r w:rsidRPr="00C6642D">
        <w:rPr>
          <w:b/>
          <w:bCs/>
          <w:sz w:val="20"/>
          <w:szCs w:val="20"/>
        </w:rPr>
        <w:t xml:space="preserve"> Integration von Viessmann-Wärmepumpen </w:t>
      </w:r>
      <w:r w:rsidR="0020503F">
        <w:rPr>
          <w:b/>
          <w:bCs/>
          <w:sz w:val="20"/>
          <w:szCs w:val="20"/>
        </w:rPr>
        <w:t xml:space="preserve">in das Ökosystem des </w:t>
      </w:r>
      <w:proofErr w:type="spellStart"/>
      <w:r w:rsidR="0020503F">
        <w:rPr>
          <w:b/>
          <w:bCs/>
          <w:sz w:val="20"/>
          <w:szCs w:val="20"/>
        </w:rPr>
        <w:t>beegy</w:t>
      </w:r>
      <w:proofErr w:type="spellEnd"/>
      <w:r w:rsidR="0020503F">
        <w:rPr>
          <w:b/>
          <w:bCs/>
          <w:sz w:val="20"/>
          <w:szCs w:val="20"/>
        </w:rPr>
        <w:t>-HEMS (Heim-Energiemanagementsystem)</w:t>
      </w:r>
      <w:r w:rsidRPr="00C6642D">
        <w:rPr>
          <w:b/>
          <w:bCs/>
          <w:sz w:val="20"/>
          <w:szCs w:val="20"/>
        </w:rPr>
        <w:t>.</w:t>
      </w:r>
      <w:r w:rsidR="00EF4FFD">
        <w:rPr>
          <w:b/>
          <w:bCs/>
          <w:sz w:val="20"/>
          <w:szCs w:val="20"/>
        </w:rPr>
        <w:t xml:space="preserve"> Für Stadtwerke ist dieses als umfassende White-Label-Lösung verfügbar, mit der auch kleinere EVU in der Lage sind, gegenüber den Endkunden wie große Komplettanbieter aufzutreten. </w:t>
      </w:r>
    </w:p>
    <w:p w14:paraId="79556219" w14:textId="3F0D0C8E" w:rsidR="00C6642D" w:rsidRDefault="0020503F" w:rsidP="00C6642D">
      <w:pPr>
        <w:pStyle w:val="FreeForm"/>
        <w:tabs>
          <w:tab w:val="left" w:pos="7230"/>
        </w:tabs>
        <w:spacing w:beforeAutospacing="1" w:afterAutospacing="1" w:line="360" w:lineRule="auto"/>
        <w:ind w:right="1649"/>
        <w:rPr>
          <w:sz w:val="20"/>
          <w:szCs w:val="20"/>
        </w:rPr>
      </w:pPr>
      <w:r w:rsidRPr="00C6642D">
        <w:rPr>
          <w:b/>
          <w:bCs/>
          <w:sz w:val="20"/>
          <w:szCs w:val="20"/>
        </w:rPr>
        <w:t>V2H</w:t>
      </w:r>
      <w:r>
        <w:rPr>
          <w:b/>
          <w:bCs/>
          <w:sz w:val="20"/>
          <w:szCs w:val="20"/>
        </w:rPr>
        <w:t xml:space="preserve">: </w:t>
      </w:r>
      <w:r w:rsidR="00827E40">
        <w:rPr>
          <w:b/>
          <w:bCs/>
          <w:sz w:val="20"/>
          <w:szCs w:val="20"/>
        </w:rPr>
        <w:t>B</w:t>
      </w:r>
      <w:r>
        <w:rPr>
          <w:b/>
          <w:bCs/>
          <w:sz w:val="20"/>
          <w:szCs w:val="20"/>
        </w:rPr>
        <w:t xml:space="preserve">idirektionales Laden </w:t>
      </w:r>
      <w:r w:rsidR="00C6642D" w:rsidRPr="00C6642D">
        <w:rPr>
          <w:b/>
          <w:bCs/>
          <w:sz w:val="20"/>
          <w:szCs w:val="20"/>
        </w:rPr>
        <w:t>noch in diesem Jahr</w:t>
      </w:r>
      <w:r w:rsidR="00C6642D" w:rsidRPr="00C6642D">
        <w:rPr>
          <w:sz w:val="20"/>
          <w:szCs w:val="20"/>
        </w:rPr>
        <w:t xml:space="preserve"> </w:t>
      </w:r>
      <w:r w:rsidR="00C6642D">
        <w:rPr>
          <w:sz w:val="20"/>
          <w:szCs w:val="20"/>
        </w:rPr>
        <w:br/>
      </w:r>
      <w:r w:rsidR="00C6642D" w:rsidRPr="00C6642D">
        <w:rPr>
          <w:sz w:val="20"/>
          <w:szCs w:val="20"/>
        </w:rPr>
        <w:t xml:space="preserve">Ein </w:t>
      </w:r>
      <w:r w:rsidR="00EF4FFD">
        <w:rPr>
          <w:sz w:val="20"/>
          <w:szCs w:val="20"/>
        </w:rPr>
        <w:t>besonderes</w:t>
      </w:r>
      <w:r w:rsidR="00C6642D" w:rsidRPr="00C6642D">
        <w:rPr>
          <w:sz w:val="20"/>
          <w:szCs w:val="20"/>
        </w:rPr>
        <w:t xml:space="preserve"> Highlight des Messeauftritts sind die neuen </w:t>
      </w:r>
      <w:r w:rsidR="00561710">
        <w:rPr>
          <w:sz w:val="20"/>
          <w:szCs w:val="20"/>
        </w:rPr>
        <w:t>Funktionen</w:t>
      </w:r>
      <w:r w:rsidR="00C6642D" w:rsidRPr="00C6642D">
        <w:rPr>
          <w:sz w:val="20"/>
          <w:szCs w:val="20"/>
        </w:rPr>
        <w:t xml:space="preserve"> im Bereich der Elektromobilität, die im Laufe des Jahres ausgerollt werden. </w:t>
      </w:r>
      <w:r w:rsidR="00FB7CDD">
        <w:rPr>
          <w:sz w:val="20"/>
          <w:szCs w:val="20"/>
        </w:rPr>
        <w:t xml:space="preserve">Hierfür macht </w:t>
      </w:r>
      <w:proofErr w:type="spellStart"/>
      <w:r w:rsidR="00C6642D" w:rsidRPr="00C6642D">
        <w:rPr>
          <w:sz w:val="20"/>
          <w:szCs w:val="20"/>
        </w:rPr>
        <w:t>beegy</w:t>
      </w:r>
      <w:proofErr w:type="spellEnd"/>
      <w:r w:rsidR="00C6642D" w:rsidRPr="00C6642D">
        <w:rPr>
          <w:sz w:val="20"/>
          <w:szCs w:val="20"/>
        </w:rPr>
        <w:t xml:space="preserve"> </w:t>
      </w:r>
      <w:r w:rsidR="00163C12">
        <w:rPr>
          <w:sz w:val="20"/>
          <w:szCs w:val="20"/>
        </w:rPr>
        <w:t>sein</w:t>
      </w:r>
      <w:r w:rsidR="00C6642D" w:rsidRPr="00C6642D">
        <w:rPr>
          <w:sz w:val="20"/>
          <w:szCs w:val="20"/>
        </w:rPr>
        <w:t xml:space="preserve"> HEMS fit für bidirektionales Laden. Dies ermöglicht künftig Vehicle-</w:t>
      </w:r>
      <w:proofErr w:type="spellStart"/>
      <w:r w:rsidR="00C6642D" w:rsidRPr="00C6642D">
        <w:rPr>
          <w:sz w:val="20"/>
          <w:szCs w:val="20"/>
        </w:rPr>
        <w:t>to</w:t>
      </w:r>
      <w:proofErr w:type="spellEnd"/>
      <w:r w:rsidR="00C6642D" w:rsidRPr="00C6642D">
        <w:rPr>
          <w:sz w:val="20"/>
          <w:szCs w:val="20"/>
        </w:rPr>
        <w:t>-Home (V2</w:t>
      </w:r>
      <w:proofErr w:type="gramStart"/>
      <w:r w:rsidR="00C6642D" w:rsidRPr="00C6642D">
        <w:rPr>
          <w:sz w:val="20"/>
          <w:szCs w:val="20"/>
        </w:rPr>
        <w:t>H)-</w:t>
      </w:r>
      <w:proofErr w:type="gramEnd"/>
      <w:r w:rsidR="00C6642D" w:rsidRPr="00C6642D">
        <w:rPr>
          <w:sz w:val="20"/>
          <w:szCs w:val="20"/>
        </w:rPr>
        <w:t>Szenarien, bei denen das E-Auto als zusätzlicher Speicher dient – ein Feature, das nahezu identische Einsparpotenziale wie ein klassische</w:t>
      </w:r>
      <w:r w:rsidR="0047759F">
        <w:rPr>
          <w:sz w:val="20"/>
          <w:szCs w:val="20"/>
        </w:rPr>
        <w:t>r</w:t>
      </w:r>
      <w:r w:rsidR="00C6642D" w:rsidRPr="00C6642D">
        <w:rPr>
          <w:sz w:val="20"/>
          <w:szCs w:val="20"/>
        </w:rPr>
        <w:t xml:space="preserve"> </w:t>
      </w:r>
      <w:r w:rsidR="0047759F">
        <w:rPr>
          <w:sz w:val="20"/>
          <w:szCs w:val="20"/>
        </w:rPr>
        <w:t>B</w:t>
      </w:r>
      <w:r w:rsidR="00C6642D" w:rsidRPr="00C6642D">
        <w:rPr>
          <w:sz w:val="20"/>
          <w:szCs w:val="20"/>
        </w:rPr>
        <w:t>atterie</w:t>
      </w:r>
      <w:r w:rsidR="0047759F">
        <w:rPr>
          <w:sz w:val="20"/>
          <w:szCs w:val="20"/>
        </w:rPr>
        <w:t>speicher</w:t>
      </w:r>
      <w:r w:rsidR="00C6642D" w:rsidRPr="00C6642D">
        <w:rPr>
          <w:sz w:val="20"/>
          <w:szCs w:val="20"/>
        </w:rPr>
        <w:t xml:space="preserve"> bieten kann.</w:t>
      </w:r>
      <w:r w:rsidR="00FB7CDD">
        <w:rPr>
          <w:sz w:val="20"/>
          <w:szCs w:val="20"/>
        </w:rPr>
        <w:t xml:space="preserve"> </w:t>
      </w:r>
      <w:r w:rsidR="00535336">
        <w:rPr>
          <w:sz w:val="20"/>
          <w:szCs w:val="20"/>
        </w:rPr>
        <w:t xml:space="preserve">So kann das Fahrzeug etwa tagsüber bei PV-Überschuss oder einem günstigen Strompreis vollgeladen und abends oder bei hohen Preisen </w:t>
      </w:r>
      <w:r w:rsidR="00535336" w:rsidRPr="00535336">
        <w:rPr>
          <w:sz w:val="20"/>
          <w:szCs w:val="20"/>
        </w:rPr>
        <w:t xml:space="preserve">gezielt </w:t>
      </w:r>
      <w:r w:rsidR="00535336">
        <w:rPr>
          <w:sz w:val="20"/>
          <w:szCs w:val="20"/>
        </w:rPr>
        <w:t>entladen werden</w:t>
      </w:r>
      <w:r w:rsidR="00535336" w:rsidRPr="00535336">
        <w:rPr>
          <w:sz w:val="20"/>
          <w:szCs w:val="20"/>
        </w:rPr>
        <w:t>, um den Haushaltsverbrauch zu decken und Netzbezug zu vermeiden.</w:t>
      </w:r>
      <w:r w:rsidR="00535336">
        <w:rPr>
          <w:sz w:val="20"/>
          <w:szCs w:val="20"/>
        </w:rPr>
        <w:t xml:space="preserve"> </w:t>
      </w:r>
      <w:r w:rsidR="00561710">
        <w:rPr>
          <w:sz w:val="20"/>
          <w:szCs w:val="20"/>
        </w:rPr>
        <w:t>Das erhöht</w:t>
      </w:r>
      <w:r w:rsidR="00561710" w:rsidRPr="00561710">
        <w:rPr>
          <w:sz w:val="20"/>
          <w:szCs w:val="20"/>
        </w:rPr>
        <w:t xml:space="preserve"> de</w:t>
      </w:r>
      <w:r w:rsidR="00561710">
        <w:rPr>
          <w:sz w:val="20"/>
          <w:szCs w:val="20"/>
        </w:rPr>
        <w:t>n</w:t>
      </w:r>
      <w:r w:rsidR="00561710" w:rsidRPr="00561710">
        <w:rPr>
          <w:sz w:val="20"/>
          <w:szCs w:val="20"/>
        </w:rPr>
        <w:t xml:space="preserve"> Eigenverbrauch, </w:t>
      </w:r>
      <w:r w:rsidR="00561710">
        <w:rPr>
          <w:sz w:val="20"/>
          <w:szCs w:val="20"/>
        </w:rPr>
        <w:t xml:space="preserve">reduziert </w:t>
      </w:r>
      <w:r w:rsidR="00561710" w:rsidRPr="00561710">
        <w:rPr>
          <w:sz w:val="20"/>
          <w:szCs w:val="20"/>
        </w:rPr>
        <w:t>d</w:t>
      </w:r>
      <w:r w:rsidR="00561710">
        <w:rPr>
          <w:sz w:val="20"/>
          <w:szCs w:val="20"/>
        </w:rPr>
        <w:t>ie</w:t>
      </w:r>
      <w:r w:rsidR="00561710" w:rsidRPr="00561710">
        <w:rPr>
          <w:sz w:val="20"/>
          <w:szCs w:val="20"/>
        </w:rPr>
        <w:t xml:space="preserve"> Einspeisung zu niedrigen Vergütungssätzen</w:t>
      </w:r>
      <w:r w:rsidR="00561710">
        <w:rPr>
          <w:sz w:val="20"/>
          <w:szCs w:val="20"/>
        </w:rPr>
        <w:t xml:space="preserve"> und spart so bares Geld. Darüber hinaus ergeben sich zusätzliche Möglichkeiten im Bereich des Lastmanagements, was insbesondere im Hinblick auf §14a EnWG ein immer wichtigeres Thema wird.</w:t>
      </w:r>
    </w:p>
    <w:p w14:paraId="4D3854EE" w14:textId="70B28AB7" w:rsidR="00EF4FFD" w:rsidRDefault="00EF4FFD" w:rsidP="00C6642D">
      <w:pPr>
        <w:pStyle w:val="FreeForm"/>
        <w:tabs>
          <w:tab w:val="left" w:pos="7230"/>
        </w:tabs>
        <w:spacing w:beforeAutospacing="1" w:afterAutospacing="1" w:line="360" w:lineRule="auto"/>
        <w:ind w:right="1649"/>
        <w:rPr>
          <w:sz w:val="20"/>
          <w:szCs w:val="20"/>
        </w:rPr>
      </w:pPr>
      <w:r w:rsidRPr="00EF4FFD">
        <w:rPr>
          <w:b/>
          <w:bCs/>
          <w:sz w:val="20"/>
          <w:szCs w:val="20"/>
        </w:rPr>
        <w:t>Breite Hardware-Basis durch Viessmann-Integration</w:t>
      </w:r>
      <w:r>
        <w:rPr>
          <w:sz w:val="20"/>
          <w:szCs w:val="20"/>
        </w:rPr>
        <w:br/>
      </w:r>
      <w:r w:rsidRPr="00C6642D">
        <w:rPr>
          <w:sz w:val="20"/>
          <w:szCs w:val="20"/>
        </w:rPr>
        <w:t>D</w:t>
      </w:r>
      <w:r w:rsidR="000745F1">
        <w:rPr>
          <w:sz w:val="20"/>
          <w:szCs w:val="20"/>
        </w:rPr>
        <w:t>a d</w:t>
      </w:r>
      <w:r w:rsidRPr="00C6642D">
        <w:rPr>
          <w:sz w:val="20"/>
          <w:szCs w:val="20"/>
        </w:rPr>
        <w:t>er Markt für dezentrale Energielösungen rasant</w:t>
      </w:r>
      <w:r w:rsidR="000745F1" w:rsidRPr="000745F1">
        <w:rPr>
          <w:sz w:val="20"/>
          <w:szCs w:val="20"/>
        </w:rPr>
        <w:t xml:space="preserve"> </w:t>
      </w:r>
      <w:r w:rsidR="000745F1" w:rsidRPr="00C6642D">
        <w:rPr>
          <w:sz w:val="20"/>
          <w:szCs w:val="20"/>
        </w:rPr>
        <w:t>wächst</w:t>
      </w:r>
      <w:r w:rsidRPr="00C6642D">
        <w:rPr>
          <w:sz w:val="20"/>
          <w:szCs w:val="20"/>
        </w:rPr>
        <w:t xml:space="preserve">, </w:t>
      </w:r>
      <w:r w:rsidR="000745F1">
        <w:rPr>
          <w:sz w:val="20"/>
          <w:szCs w:val="20"/>
        </w:rPr>
        <w:t xml:space="preserve">steigen </w:t>
      </w:r>
      <w:r w:rsidRPr="00C6642D">
        <w:rPr>
          <w:sz w:val="20"/>
          <w:szCs w:val="20"/>
        </w:rPr>
        <w:t xml:space="preserve">auch die Anforderung an Interoperabilität und einfache Installation. Mit der nun vorgestellten Integration von Viessmann-Wärmepumpen </w:t>
      </w:r>
      <w:r>
        <w:rPr>
          <w:sz w:val="20"/>
          <w:szCs w:val="20"/>
        </w:rPr>
        <w:t>inkludiert</w:t>
      </w:r>
      <w:r w:rsidRPr="00C6642D">
        <w:rPr>
          <w:sz w:val="20"/>
          <w:szCs w:val="20"/>
        </w:rPr>
        <w:t xml:space="preserve"> </w:t>
      </w:r>
      <w:proofErr w:type="spellStart"/>
      <w:r w:rsidRPr="00C6642D">
        <w:rPr>
          <w:sz w:val="20"/>
          <w:szCs w:val="20"/>
        </w:rPr>
        <w:t>beegy</w:t>
      </w:r>
      <w:proofErr w:type="spellEnd"/>
      <w:r w:rsidRPr="00C6642D">
        <w:rPr>
          <w:sz w:val="20"/>
          <w:szCs w:val="20"/>
        </w:rPr>
        <w:t xml:space="preserve"> einen der wichtigsten </w:t>
      </w:r>
      <w:r w:rsidRPr="00C6642D">
        <w:rPr>
          <w:sz w:val="20"/>
          <w:szCs w:val="20"/>
        </w:rPr>
        <w:lastRenderedPageBreak/>
        <w:t>Player im Wärmemarkt. Die Einbindung erfolgt nahtlos über Modbus TCP, was die Komplexität bei der Installation drastisch reduziert und</w:t>
      </w:r>
      <w:r>
        <w:rPr>
          <w:sz w:val="20"/>
          <w:szCs w:val="20"/>
        </w:rPr>
        <w:t xml:space="preserve"> es</w:t>
      </w:r>
      <w:r w:rsidRPr="00C6642D">
        <w:rPr>
          <w:sz w:val="20"/>
          <w:szCs w:val="20"/>
        </w:rPr>
        <w:t xml:space="preserve"> Stadtwerken </w:t>
      </w:r>
      <w:r>
        <w:rPr>
          <w:sz w:val="20"/>
          <w:szCs w:val="20"/>
        </w:rPr>
        <w:t>bzw.</w:t>
      </w:r>
      <w:r w:rsidRPr="00C6642D">
        <w:rPr>
          <w:sz w:val="20"/>
          <w:szCs w:val="20"/>
        </w:rPr>
        <w:t xml:space="preserve"> Energieversorgern </w:t>
      </w:r>
      <w:r>
        <w:rPr>
          <w:sz w:val="20"/>
          <w:szCs w:val="20"/>
        </w:rPr>
        <w:t>so vereinfacht</w:t>
      </w:r>
      <w:r w:rsidRPr="00C6642D">
        <w:rPr>
          <w:sz w:val="20"/>
          <w:szCs w:val="20"/>
        </w:rPr>
        <w:t xml:space="preserve">, </w:t>
      </w:r>
      <w:r>
        <w:rPr>
          <w:sz w:val="20"/>
          <w:szCs w:val="20"/>
        </w:rPr>
        <w:t>ihren Kunden attraktive Lösungs</w:t>
      </w:r>
      <w:r w:rsidRPr="00C6642D">
        <w:rPr>
          <w:sz w:val="20"/>
          <w:szCs w:val="20"/>
        </w:rPr>
        <w:t xml:space="preserve">pakete anzubieten. Durch die tiefe Integration werden </w:t>
      </w:r>
      <w:r>
        <w:rPr>
          <w:sz w:val="20"/>
          <w:szCs w:val="20"/>
        </w:rPr>
        <w:t xml:space="preserve">die </w:t>
      </w:r>
      <w:r w:rsidRPr="00C6642D">
        <w:rPr>
          <w:sz w:val="20"/>
          <w:szCs w:val="20"/>
        </w:rPr>
        <w:t>Wärmepumpen intelligent in das Gesamtsystem aus PV, Speicher und Ladestation eingebunden, um den Eigenverbrauch zu maximieren.</w:t>
      </w:r>
    </w:p>
    <w:p w14:paraId="15CDB136" w14:textId="54473579" w:rsidR="00C6642D" w:rsidRPr="00C6642D" w:rsidRDefault="00C6642D" w:rsidP="00C6642D">
      <w:pPr>
        <w:pStyle w:val="FreeForm"/>
        <w:tabs>
          <w:tab w:val="left" w:pos="7230"/>
        </w:tabs>
        <w:spacing w:beforeAutospacing="1" w:afterAutospacing="1" w:line="360" w:lineRule="auto"/>
        <w:ind w:right="1649"/>
        <w:rPr>
          <w:sz w:val="20"/>
          <w:szCs w:val="20"/>
        </w:rPr>
      </w:pPr>
      <w:r w:rsidRPr="00C6642D">
        <w:rPr>
          <w:b/>
          <w:bCs/>
          <w:sz w:val="20"/>
          <w:szCs w:val="20"/>
        </w:rPr>
        <w:t>Sicherheit durch lokales Subnetzwerk</w:t>
      </w:r>
      <w:r w:rsidRPr="00C6642D">
        <w:rPr>
          <w:sz w:val="20"/>
          <w:szCs w:val="20"/>
        </w:rPr>
        <w:t xml:space="preserve"> </w:t>
      </w:r>
      <w:r>
        <w:rPr>
          <w:sz w:val="20"/>
          <w:szCs w:val="20"/>
        </w:rPr>
        <w:br/>
      </w:r>
      <w:r w:rsidRPr="00C6642D">
        <w:rPr>
          <w:sz w:val="20"/>
          <w:szCs w:val="20"/>
        </w:rPr>
        <w:t xml:space="preserve">Technologisches Herzstück aller </w:t>
      </w:r>
      <w:proofErr w:type="spellStart"/>
      <w:r w:rsidRPr="00C6642D">
        <w:rPr>
          <w:sz w:val="20"/>
          <w:szCs w:val="20"/>
        </w:rPr>
        <w:t>beegy</w:t>
      </w:r>
      <w:proofErr w:type="spellEnd"/>
      <w:r w:rsidRPr="00C6642D">
        <w:rPr>
          <w:sz w:val="20"/>
          <w:szCs w:val="20"/>
        </w:rPr>
        <w:t>-Lösungen bleibt das eigenentwickelte</w:t>
      </w:r>
      <w:r w:rsidR="00163C12">
        <w:rPr>
          <w:sz w:val="20"/>
          <w:szCs w:val="20"/>
        </w:rPr>
        <w:t xml:space="preserve"> </w:t>
      </w:r>
      <w:r w:rsidRPr="00C6642D">
        <w:rPr>
          <w:sz w:val="20"/>
          <w:szCs w:val="20"/>
        </w:rPr>
        <w:t xml:space="preserve">HEMS, das ein lokales Subnetzwerk </w:t>
      </w:r>
      <w:r w:rsidR="00163C12">
        <w:rPr>
          <w:sz w:val="20"/>
          <w:szCs w:val="20"/>
        </w:rPr>
        <w:t xml:space="preserve">im Haus </w:t>
      </w:r>
      <w:r w:rsidRPr="00C6642D">
        <w:rPr>
          <w:sz w:val="20"/>
          <w:szCs w:val="20"/>
        </w:rPr>
        <w:t xml:space="preserve">aufspannt. Anders als reine Cloud-Lösungen gewährleistet dieser Architekturansatz, dass Optimierungen und Steuerbefehle auch bei </w:t>
      </w:r>
      <w:r w:rsidR="00163C12">
        <w:rPr>
          <w:sz w:val="20"/>
          <w:szCs w:val="20"/>
        </w:rPr>
        <w:t xml:space="preserve">kurzfristigem </w:t>
      </w:r>
      <w:r w:rsidRPr="00C6642D">
        <w:rPr>
          <w:sz w:val="20"/>
          <w:szCs w:val="20"/>
        </w:rPr>
        <w:t xml:space="preserve">Internetausfall zuverlässig ausgeführt werden. Dieser Ansatz deckt sich </w:t>
      </w:r>
      <w:r w:rsidR="00163C12">
        <w:rPr>
          <w:sz w:val="20"/>
          <w:szCs w:val="20"/>
        </w:rPr>
        <w:t xml:space="preserve">zudem </w:t>
      </w:r>
      <w:r w:rsidRPr="00C6642D">
        <w:rPr>
          <w:sz w:val="20"/>
          <w:szCs w:val="20"/>
        </w:rPr>
        <w:t>mit den aktuellen Forderungen des VDE FNN</w:t>
      </w:r>
      <w:r w:rsidR="00163C12">
        <w:rPr>
          <w:sz w:val="20"/>
          <w:szCs w:val="20"/>
        </w:rPr>
        <w:t xml:space="preserve"> (</w:t>
      </w:r>
      <w:r w:rsidR="00163C12" w:rsidRPr="00163C12">
        <w:rPr>
          <w:sz w:val="20"/>
          <w:szCs w:val="20"/>
        </w:rPr>
        <w:t>Forum Netztechnik/Netzbetrieb</w:t>
      </w:r>
      <w:r w:rsidR="00163C12">
        <w:rPr>
          <w:sz w:val="20"/>
          <w:szCs w:val="20"/>
        </w:rPr>
        <w:t>)</w:t>
      </w:r>
      <w:r w:rsidRPr="00C6642D">
        <w:rPr>
          <w:sz w:val="20"/>
          <w:szCs w:val="20"/>
        </w:rPr>
        <w:t>, d</w:t>
      </w:r>
      <w:r w:rsidR="00163C12">
        <w:rPr>
          <w:sz w:val="20"/>
          <w:szCs w:val="20"/>
        </w:rPr>
        <w:t>as</w:t>
      </w:r>
      <w:r w:rsidRPr="00C6642D">
        <w:rPr>
          <w:sz w:val="20"/>
          <w:szCs w:val="20"/>
        </w:rPr>
        <w:t xml:space="preserve"> für netzorientierte Steuerungsvorgaben eine lokale Verarbeitung in der Kundenanlage favorisiert, um die Cybersicherheit zu gewährleisten. Das </w:t>
      </w:r>
      <w:proofErr w:type="spellStart"/>
      <w:r w:rsidRPr="00C6642D">
        <w:rPr>
          <w:sz w:val="20"/>
          <w:szCs w:val="20"/>
        </w:rPr>
        <w:t>beegy</w:t>
      </w:r>
      <w:proofErr w:type="spellEnd"/>
      <w:r w:rsidRPr="00C6642D">
        <w:rPr>
          <w:sz w:val="20"/>
          <w:szCs w:val="20"/>
        </w:rPr>
        <w:t xml:space="preserve"> HEMS fungiert dabei als lokale Firewall, die unkontrollierte Zugriffe auf die Komponenten unterbindet und nur definierte Daten an das Backend sendet.</w:t>
      </w:r>
    </w:p>
    <w:p w14:paraId="68C42C09" w14:textId="4F312DD3" w:rsidR="00E63EC7" w:rsidRPr="003B302E" w:rsidRDefault="00C6642D" w:rsidP="00C6642D">
      <w:pPr>
        <w:pStyle w:val="FreeForm"/>
        <w:tabs>
          <w:tab w:val="left" w:pos="7230"/>
        </w:tabs>
        <w:spacing w:beforeAutospacing="1" w:afterAutospacing="1" w:line="360" w:lineRule="auto"/>
        <w:ind w:right="1649"/>
        <w:rPr>
          <w:sz w:val="20"/>
          <w:szCs w:val="20"/>
        </w:rPr>
      </w:pPr>
      <w:r w:rsidRPr="00C6642D">
        <w:rPr>
          <w:b/>
          <w:bCs/>
          <w:sz w:val="20"/>
          <w:szCs w:val="20"/>
        </w:rPr>
        <w:t xml:space="preserve">White-Label-Ansatz für Stadtwerke </w:t>
      </w:r>
      <w:r w:rsidRPr="00C6642D">
        <w:rPr>
          <w:b/>
          <w:bCs/>
          <w:sz w:val="20"/>
          <w:szCs w:val="20"/>
        </w:rPr>
        <w:br/>
      </w:r>
      <w:r w:rsidR="00163C12">
        <w:rPr>
          <w:sz w:val="20"/>
          <w:szCs w:val="20"/>
        </w:rPr>
        <w:t>Mit seinem White-Label-</w:t>
      </w:r>
      <w:r w:rsidRPr="00C6642D">
        <w:rPr>
          <w:sz w:val="20"/>
          <w:szCs w:val="20"/>
        </w:rPr>
        <w:t xml:space="preserve">Angebot richtet sich </w:t>
      </w:r>
      <w:proofErr w:type="spellStart"/>
      <w:r w:rsidR="00163C12">
        <w:rPr>
          <w:sz w:val="20"/>
          <w:szCs w:val="20"/>
        </w:rPr>
        <w:t>beegy</w:t>
      </w:r>
      <w:proofErr w:type="spellEnd"/>
      <w:r w:rsidR="00163C12">
        <w:rPr>
          <w:sz w:val="20"/>
          <w:szCs w:val="20"/>
        </w:rPr>
        <w:t xml:space="preserve"> direkt</w:t>
      </w:r>
      <w:r w:rsidRPr="00C6642D">
        <w:rPr>
          <w:sz w:val="20"/>
          <w:szCs w:val="20"/>
        </w:rPr>
        <w:t xml:space="preserve"> an Stadtwerke und EVU, die unter eigener Marke als Komplettanbieter auftreten wollen. Von der Hardware über die Installation bis hin zu digitalen Services und Endkunden-Apps </w:t>
      </w:r>
      <w:r w:rsidR="00163C12">
        <w:rPr>
          <w:sz w:val="20"/>
          <w:szCs w:val="20"/>
        </w:rPr>
        <w:t xml:space="preserve">ist </w:t>
      </w:r>
      <w:proofErr w:type="spellStart"/>
      <w:r w:rsidRPr="00C6642D">
        <w:rPr>
          <w:sz w:val="20"/>
          <w:szCs w:val="20"/>
        </w:rPr>
        <w:t>beegy</w:t>
      </w:r>
      <w:proofErr w:type="spellEnd"/>
      <w:r w:rsidRPr="00C6642D">
        <w:rPr>
          <w:sz w:val="20"/>
          <w:szCs w:val="20"/>
        </w:rPr>
        <w:t xml:space="preserve"> </w:t>
      </w:r>
      <w:r w:rsidR="00163C12">
        <w:rPr>
          <w:sz w:val="20"/>
          <w:szCs w:val="20"/>
        </w:rPr>
        <w:t xml:space="preserve">hierbei in der Lage, </w:t>
      </w:r>
      <w:r w:rsidRPr="00C6642D">
        <w:rPr>
          <w:sz w:val="20"/>
          <w:szCs w:val="20"/>
        </w:rPr>
        <w:t>die gesamte Wertschöpfungskette ab</w:t>
      </w:r>
      <w:r w:rsidR="00163C12">
        <w:rPr>
          <w:sz w:val="20"/>
          <w:szCs w:val="20"/>
        </w:rPr>
        <w:t>zudecken.</w:t>
      </w:r>
    </w:p>
    <w:tbl>
      <w:tblPr>
        <w:tblW w:w="0" w:type="auto"/>
        <w:tblInd w:w="50" w:type="dxa"/>
        <w:tblLayout w:type="fixed"/>
        <w:tblLook w:val="0000" w:firstRow="0" w:lastRow="0" w:firstColumn="0" w:lastColumn="0" w:noHBand="0" w:noVBand="0"/>
      </w:tblPr>
      <w:tblGrid>
        <w:gridCol w:w="4518"/>
      </w:tblGrid>
      <w:tr w:rsidR="00FD2B1C" w:rsidRPr="00CD0393" w14:paraId="470D4A51" w14:textId="77777777" w:rsidTr="67A0F85A">
        <w:trPr>
          <w:cantSplit/>
          <w:trHeight w:val="1320"/>
        </w:trPr>
        <w:tc>
          <w:tcPr>
            <w:tcW w:w="4518" w:type="dxa"/>
            <w:tcMar>
              <w:top w:w="50" w:type="dxa"/>
              <w:left w:w="50" w:type="dxa"/>
              <w:bottom w:w="50" w:type="dxa"/>
              <w:right w:w="50" w:type="dxa"/>
            </w:tcMar>
          </w:tcPr>
          <w:p w14:paraId="1558F413" w14:textId="77777777" w:rsidR="00FD2B1C" w:rsidRPr="00945BD6" w:rsidRDefault="00FD2B1C" w:rsidP="67A0F85A">
            <w:pPr>
              <w:pStyle w:val="Body"/>
              <w:spacing w:after="0"/>
              <w:ind w:right="104" w:hanging="46"/>
              <w:rPr>
                <w:b/>
                <w:bCs/>
                <w:i/>
                <w:iCs/>
                <w:sz w:val="18"/>
                <w:szCs w:val="18"/>
              </w:rPr>
            </w:pPr>
            <w:r w:rsidRPr="00945BD6">
              <w:rPr>
                <w:b/>
                <w:bCs/>
                <w:i/>
                <w:iCs/>
                <w:sz w:val="18"/>
                <w:szCs w:val="18"/>
              </w:rPr>
              <w:t>Weitere Informationen:</w:t>
            </w:r>
          </w:p>
          <w:p w14:paraId="109827EA" w14:textId="4038AF14" w:rsidR="00FD2B1C" w:rsidRPr="00F30FFF" w:rsidRDefault="00FD2B1C" w:rsidP="0066288D">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F30FFF" w:rsidRPr="00F30FFF">
              <w:rPr>
                <w:sz w:val="18"/>
              </w:rPr>
              <w:t>Carolin Weinrich</w:t>
            </w:r>
          </w:p>
          <w:p w14:paraId="09546865" w14:textId="6CC25A4B" w:rsidR="00FD2B1C" w:rsidRPr="00945BD6" w:rsidRDefault="00FD2B1C" w:rsidP="67A0F85A">
            <w:pPr>
              <w:pStyle w:val="Body"/>
              <w:ind w:left="-46" w:right="104"/>
              <w:rPr>
                <w:sz w:val="18"/>
                <w:szCs w:val="18"/>
              </w:rPr>
            </w:pPr>
            <w:r w:rsidRPr="00945BD6">
              <w:rPr>
                <w:sz w:val="18"/>
                <w:szCs w:val="18"/>
              </w:rPr>
              <w:t>Katharina-Paulus-Straße 6B</w:t>
            </w:r>
            <w:r>
              <w:br/>
            </w:r>
            <w:r w:rsidRPr="00945BD6">
              <w:rPr>
                <w:sz w:val="18"/>
                <w:szCs w:val="18"/>
              </w:rPr>
              <w:t>65824 Schwalbach am Taunus</w:t>
            </w:r>
            <w:r>
              <w:br/>
            </w:r>
            <w:r w:rsidRPr="00945BD6">
              <w:rPr>
                <w:sz w:val="18"/>
                <w:szCs w:val="18"/>
              </w:rPr>
              <w:t>Tel: +49 621 40 188 188</w:t>
            </w:r>
            <w:r>
              <w:br/>
            </w:r>
            <w:hyperlink r:id="rId8">
              <w:r w:rsidRPr="00945BD6">
                <w:rPr>
                  <w:rStyle w:val="Hyperlink"/>
                  <w:sz w:val="18"/>
                  <w:szCs w:val="18"/>
                </w:rPr>
                <w:t>PR@beegy.com</w:t>
              </w:r>
              <w:r>
                <w:br/>
              </w:r>
            </w:hyperlink>
            <w:r w:rsidRPr="00945BD6">
              <w:rPr>
                <w:sz w:val="18"/>
                <w:szCs w:val="18"/>
              </w:rPr>
              <w:t>www.beegy.com</w:t>
            </w:r>
          </w:p>
        </w:tc>
      </w:tr>
    </w:tbl>
    <w:p w14:paraId="63E8EBED" w14:textId="770EF088" w:rsidR="00882D56" w:rsidRPr="00945BD6" w:rsidRDefault="00882D56" w:rsidP="67A0F85A">
      <w:pPr>
        <w:pStyle w:val="FreeForm"/>
        <w:ind w:right="357"/>
        <w:rPr>
          <w:b/>
          <w:bCs/>
          <w:sz w:val="18"/>
          <w:szCs w:val="18"/>
        </w:rPr>
      </w:pPr>
      <w:r w:rsidRPr="00945BD6">
        <w:rPr>
          <w:b/>
          <w:bCs/>
          <w:sz w:val="18"/>
          <w:szCs w:val="18"/>
        </w:rPr>
        <w:t xml:space="preserve">Über die </w:t>
      </w:r>
      <w:proofErr w:type="spellStart"/>
      <w:r w:rsidRPr="00945BD6">
        <w:rPr>
          <w:b/>
          <w:bCs/>
          <w:sz w:val="18"/>
          <w:szCs w:val="18"/>
        </w:rPr>
        <w:t>beegy</w:t>
      </w:r>
      <w:proofErr w:type="spellEnd"/>
      <w:r w:rsidRPr="00945BD6">
        <w:rPr>
          <w:b/>
          <w:bCs/>
          <w:sz w:val="18"/>
          <w:szCs w:val="18"/>
        </w:rPr>
        <w:t xml:space="preserve"> GmbH</w:t>
      </w:r>
    </w:p>
    <w:p w14:paraId="620B08A6" w14:textId="0384B821" w:rsidR="00C919A7" w:rsidRPr="0003065B" w:rsidRDefault="00882D56" w:rsidP="0003065B">
      <w:pPr>
        <w:pStyle w:val="FreeForm"/>
        <w:ind w:right="357"/>
        <w:rPr>
          <w:sz w:val="18"/>
          <w:szCs w:val="18"/>
        </w:rPr>
      </w:pPr>
      <w:proofErr w:type="spellStart"/>
      <w:r w:rsidRPr="00945BD6">
        <w:rPr>
          <w:sz w:val="18"/>
          <w:szCs w:val="18"/>
        </w:rPr>
        <w:t>beegy</w:t>
      </w:r>
      <w:proofErr w:type="spellEnd"/>
      <w:r w:rsidRPr="00945BD6">
        <w:rPr>
          <w:sz w:val="18"/>
          <w:szCs w:val="18"/>
        </w:rPr>
        <w:t xml:space="preserve"> steht für „</w:t>
      </w:r>
      <w:proofErr w:type="spellStart"/>
      <w:r w:rsidRPr="00945BD6">
        <w:rPr>
          <w:sz w:val="18"/>
          <w:szCs w:val="18"/>
        </w:rPr>
        <w:t>better</w:t>
      </w:r>
      <w:proofErr w:type="spellEnd"/>
      <w:r w:rsidRPr="00945BD6">
        <w:rPr>
          <w:sz w:val="18"/>
          <w:szCs w:val="18"/>
        </w:rPr>
        <w:t xml:space="preserve"> </w:t>
      </w:r>
      <w:proofErr w:type="spellStart"/>
      <w:r w:rsidRPr="00945BD6">
        <w:rPr>
          <w:sz w:val="18"/>
          <w:szCs w:val="18"/>
        </w:rPr>
        <w:t>energy</w:t>
      </w:r>
      <w:proofErr w:type="spellEnd"/>
      <w:r w:rsidRPr="00945BD6">
        <w:rPr>
          <w:sz w:val="18"/>
          <w:szCs w:val="18"/>
        </w:rPr>
        <w:t xml:space="preserve">“ und ist ein Unternehmen der MVV Energie AG. Der Produkt- und Serviceanbieter von intelligenten, herstellerunabhängigen Systemen für Photovoltaik, Elektromobilität und Wärmetechnologie beschäftigt mehr als 250 Mitarbeitende. Ein Fokus liegt dabei auf dem </w:t>
      </w:r>
      <w:proofErr w:type="spellStart"/>
      <w:r w:rsidRPr="00945BD6">
        <w:rPr>
          <w:sz w:val="18"/>
          <w:szCs w:val="18"/>
        </w:rPr>
        <w:t>beegy</w:t>
      </w:r>
      <w:proofErr w:type="spellEnd"/>
      <w:r w:rsidRPr="00945BD6">
        <w:rPr>
          <w:sz w:val="18"/>
          <w:szCs w:val="18"/>
        </w:rPr>
        <w:t xml:space="preserve"> HEMS (Heim-Energie-Management-System). 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 als White-Label-Lösung unter ihrem eigenen Markennamen anbieten. Darüber hinaus unterstützt </w:t>
      </w:r>
      <w:proofErr w:type="spellStart"/>
      <w:r w:rsidRPr="00945BD6">
        <w:rPr>
          <w:sz w:val="18"/>
          <w:szCs w:val="18"/>
        </w:rPr>
        <w:t>beegy</w:t>
      </w:r>
      <w:proofErr w:type="spellEnd"/>
      <w:r w:rsidRPr="00945BD6">
        <w:rPr>
          <w:sz w:val="18"/>
          <w:szCs w:val="18"/>
        </w:rPr>
        <w:t xml:space="preserve"> seine Partner optional über die gesamte Prozesskette vom Vertrieb über die Planung bis hin zu Betrieb und Überwachung. Über ein physisches HEMS, </w:t>
      </w:r>
      <w:proofErr w:type="gramStart"/>
      <w:r w:rsidRPr="00945BD6">
        <w:rPr>
          <w:sz w:val="18"/>
          <w:szCs w:val="18"/>
        </w:rPr>
        <w:t>das</w:t>
      </w:r>
      <w:proofErr w:type="gramEnd"/>
      <w:r w:rsidRPr="00945BD6">
        <w:rPr>
          <w:sz w:val="18"/>
          <w:szCs w:val="18"/>
        </w:rPr>
        <w:t xml:space="preserve"> die unterschiedlichen Komponenten über ein lokales Subnetz verbindet, sowie eine abgesicherte Anbindung an die </w:t>
      </w:r>
      <w:proofErr w:type="spellStart"/>
      <w:r w:rsidRPr="00945BD6">
        <w:rPr>
          <w:sz w:val="18"/>
          <w:szCs w:val="18"/>
        </w:rPr>
        <w:t>beegy</w:t>
      </w:r>
      <w:proofErr w:type="spellEnd"/>
      <w:r w:rsidRPr="00945BD6">
        <w:rPr>
          <w:sz w:val="18"/>
          <w:szCs w:val="18"/>
        </w:rPr>
        <w:t xml:space="preserve">-Cloud, gewährleistet das System hohe IT-Sicherheit und Datenintegrität. Neben der MVV setzen weitere Akteure wie die Stadtwerke Kiel oder die Energieversorgung Offenbach auf die intelligenten Energie- und Wärmelösungen, die bereits mehr als 3.000-mal installiert wurden.  </w:t>
      </w:r>
    </w:p>
    <w:sectPr w:rsidR="00C919A7" w:rsidRPr="0003065B"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5A941" w14:textId="77777777" w:rsidR="0013523C" w:rsidRDefault="0013523C">
      <w:r>
        <w:separator/>
      </w:r>
    </w:p>
  </w:endnote>
  <w:endnote w:type="continuationSeparator" w:id="0">
    <w:p w14:paraId="4927F3B6" w14:textId="77777777" w:rsidR="0013523C" w:rsidRDefault="00135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ADAB98" w14:textId="77777777" w:rsidR="0013523C" w:rsidRDefault="0013523C">
      <w:r>
        <w:separator/>
      </w:r>
    </w:p>
  </w:footnote>
  <w:footnote w:type="continuationSeparator" w:id="0">
    <w:p w14:paraId="327BEAEE" w14:textId="77777777" w:rsidR="0013523C" w:rsidRDefault="00135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27386"/>
    <w:rsid w:val="0003065B"/>
    <w:rsid w:val="00030CAB"/>
    <w:rsid w:val="000356C2"/>
    <w:rsid w:val="00042BF5"/>
    <w:rsid w:val="0004346B"/>
    <w:rsid w:val="00054254"/>
    <w:rsid w:val="00055541"/>
    <w:rsid w:val="00060874"/>
    <w:rsid w:val="000638AD"/>
    <w:rsid w:val="000701F8"/>
    <w:rsid w:val="00073249"/>
    <w:rsid w:val="00073DBB"/>
    <w:rsid w:val="000745F1"/>
    <w:rsid w:val="00075E97"/>
    <w:rsid w:val="0007798A"/>
    <w:rsid w:val="00077E14"/>
    <w:rsid w:val="00081453"/>
    <w:rsid w:val="000822EA"/>
    <w:rsid w:val="0008336F"/>
    <w:rsid w:val="00090620"/>
    <w:rsid w:val="00093341"/>
    <w:rsid w:val="00093E1A"/>
    <w:rsid w:val="000943BB"/>
    <w:rsid w:val="00094E2D"/>
    <w:rsid w:val="000976F3"/>
    <w:rsid w:val="000A1FCF"/>
    <w:rsid w:val="000A2A99"/>
    <w:rsid w:val="000A5A8B"/>
    <w:rsid w:val="000B4101"/>
    <w:rsid w:val="000B453A"/>
    <w:rsid w:val="000C0AA3"/>
    <w:rsid w:val="000C20B7"/>
    <w:rsid w:val="000E05C2"/>
    <w:rsid w:val="000E1C04"/>
    <w:rsid w:val="000E6DEB"/>
    <w:rsid w:val="000E72D8"/>
    <w:rsid w:val="000E7424"/>
    <w:rsid w:val="000F133A"/>
    <w:rsid w:val="00102E9A"/>
    <w:rsid w:val="00103538"/>
    <w:rsid w:val="0010424E"/>
    <w:rsid w:val="001060D8"/>
    <w:rsid w:val="00116227"/>
    <w:rsid w:val="0011793B"/>
    <w:rsid w:val="001234E6"/>
    <w:rsid w:val="001238B9"/>
    <w:rsid w:val="00124798"/>
    <w:rsid w:val="00130F3C"/>
    <w:rsid w:val="001325F0"/>
    <w:rsid w:val="0013523C"/>
    <w:rsid w:val="001355B2"/>
    <w:rsid w:val="0013660B"/>
    <w:rsid w:val="00141721"/>
    <w:rsid w:val="00147096"/>
    <w:rsid w:val="00150FBE"/>
    <w:rsid w:val="00151B90"/>
    <w:rsid w:val="00154FFE"/>
    <w:rsid w:val="00156523"/>
    <w:rsid w:val="001577AB"/>
    <w:rsid w:val="001622C9"/>
    <w:rsid w:val="00163C12"/>
    <w:rsid w:val="00163DEE"/>
    <w:rsid w:val="00164C72"/>
    <w:rsid w:val="00165DC4"/>
    <w:rsid w:val="00166901"/>
    <w:rsid w:val="00170B3B"/>
    <w:rsid w:val="00173BC4"/>
    <w:rsid w:val="00174869"/>
    <w:rsid w:val="00175EFE"/>
    <w:rsid w:val="00176158"/>
    <w:rsid w:val="00181ED5"/>
    <w:rsid w:val="00183756"/>
    <w:rsid w:val="00184103"/>
    <w:rsid w:val="00184F9E"/>
    <w:rsid w:val="00185C28"/>
    <w:rsid w:val="001866D4"/>
    <w:rsid w:val="001870EF"/>
    <w:rsid w:val="00191F3B"/>
    <w:rsid w:val="001A13E0"/>
    <w:rsid w:val="001A24ED"/>
    <w:rsid w:val="001A38D2"/>
    <w:rsid w:val="001B73B2"/>
    <w:rsid w:val="001D32EF"/>
    <w:rsid w:val="001D4325"/>
    <w:rsid w:val="001D4C0C"/>
    <w:rsid w:val="001E2B9E"/>
    <w:rsid w:val="001F0788"/>
    <w:rsid w:val="001F1C83"/>
    <w:rsid w:val="001F4194"/>
    <w:rsid w:val="001F4D99"/>
    <w:rsid w:val="0020503F"/>
    <w:rsid w:val="002121C8"/>
    <w:rsid w:val="00221419"/>
    <w:rsid w:val="002218D4"/>
    <w:rsid w:val="00222357"/>
    <w:rsid w:val="00223BB2"/>
    <w:rsid w:val="00225892"/>
    <w:rsid w:val="002264CE"/>
    <w:rsid w:val="00232437"/>
    <w:rsid w:val="0023433D"/>
    <w:rsid w:val="00234FA4"/>
    <w:rsid w:val="00234FEE"/>
    <w:rsid w:val="00235C3B"/>
    <w:rsid w:val="00243298"/>
    <w:rsid w:val="002447F0"/>
    <w:rsid w:val="00250AE0"/>
    <w:rsid w:val="00255A5C"/>
    <w:rsid w:val="00260AE0"/>
    <w:rsid w:val="00260DBF"/>
    <w:rsid w:val="00261B13"/>
    <w:rsid w:val="00265926"/>
    <w:rsid w:val="00287C30"/>
    <w:rsid w:val="002902F3"/>
    <w:rsid w:val="0029099A"/>
    <w:rsid w:val="00291FD7"/>
    <w:rsid w:val="00292224"/>
    <w:rsid w:val="0029243D"/>
    <w:rsid w:val="002A03F6"/>
    <w:rsid w:val="002A53D4"/>
    <w:rsid w:val="002A5417"/>
    <w:rsid w:val="002B778F"/>
    <w:rsid w:val="002C43B4"/>
    <w:rsid w:val="002D0170"/>
    <w:rsid w:val="002D170E"/>
    <w:rsid w:val="002D1C63"/>
    <w:rsid w:val="002D339D"/>
    <w:rsid w:val="002D48F6"/>
    <w:rsid w:val="002E6603"/>
    <w:rsid w:val="002F1108"/>
    <w:rsid w:val="002F77EE"/>
    <w:rsid w:val="00300F48"/>
    <w:rsid w:val="0030122E"/>
    <w:rsid w:val="00301FC5"/>
    <w:rsid w:val="00302091"/>
    <w:rsid w:val="003078C0"/>
    <w:rsid w:val="00310B8E"/>
    <w:rsid w:val="003118BC"/>
    <w:rsid w:val="00313985"/>
    <w:rsid w:val="00322481"/>
    <w:rsid w:val="00322FA5"/>
    <w:rsid w:val="0032318F"/>
    <w:rsid w:val="00324EF2"/>
    <w:rsid w:val="00330CE1"/>
    <w:rsid w:val="00331547"/>
    <w:rsid w:val="003335E3"/>
    <w:rsid w:val="00333E01"/>
    <w:rsid w:val="0033428C"/>
    <w:rsid w:val="0033602E"/>
    <w:rsid w:val="003440AA"/>
    <w:rsid w:val="00344501"/>
    <w:rsid w:val="003455A3"/>
    <w:rsid w:val="00352AEC"/>
    <w:rsid w:val="003573E9"/>
    <w:rsid w:val="003632E3"/>
    <w:rsid w:val="00364010"/>
    <w:rsid w:val="00370115"/>
    <w:rsid w:val="00371769"/>
    <w:rsid w:val="00374F53"/>
    <w:rsid w:val="003757F1"/>
    <w:rsid w:val="00377CBB"/>
    <w:rsid w:val="0038501D"/>
    <w:rsid w:val="0039494A"/>
    <w:rsid w:val="003A057E"/>
    <w:rsid w:val="003A3942"/>
    <w:rsid w:val="003A4FF8"/>
    <w:rsid w:val="003A75B2"/>
    <w:rsid w:val="003B302E"/>
    <w:rsid w:val="003B35E9"/>
    <w:rsid w:val="003B75B1"/>
    <w:rsid w:val="003C626D"/>
    <w:rsid w:val="003D69BB"/>
    <w:rsid w:val="003D7F91"/>
    <w:rsid w:val="003E1899"/>
    <w:rsid w:val="003E4678"/>
    <w:rsid w:val="003E6B4E"/>
    <w:rsid w:val="003E7C25"/>
    <w:rsid w:val="003F6096"/>
    <w:rsid w:val="00400EF1"/>
    <w:rsid w:val="0040770B"/>
    <w:rsid w:val="004128E7"/>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3CFC"/>
    <w:rsid w:val="004651C5"/>
    <w:rsid w:val="0047759F"/>
    <w:rsid w:val="004835E5"/>
    <w:rsid w:val="00483E71"/>
    <w:rsid w:val="004861C2"/>
    <w:rsid w:val="00490624"/>
    <w:rsid w:val="004A1676"/>
    <w:rsid w:val="004A3487"/>
    <w:rsid w:val="004A3613"/>
    <w:rsid w:val="004A6F23"/>
    <w:rsid w:val="004B1429"/>
    <w:rsid w:val="004B5F2A"/>
    <w:rsid w:val="004C2103"/>
    <w:rsid w:val="004C2CEF"/>
    <w:rsid w:val="004C3735"/>
    <w:rsid w:val="004C4C7F"/>
    <w:rsid w:val="004C4EBE"/>
    <w:rsid w:val="004C65DB"/>
    <w:rsid w:val="004C6DB5"/>
    <w:rsid w:val="004C7AAB"/>
    <w:rsid w:val="004D069B"/>
    <w:rsid w:val="004D5F56"/>
    <w:rsid w:val="004D6ACF"/>
    <w:rsid w:val="004E2B00"/>
    <w:rsid w:val="004E50B2"/>
    <w:rsid w:val="004F011E"/>
    <w:rsid w:val="004F4605"/>
    <w:rsid w:val="004F7D93"/>
    <w:rsid w:val="00501CC1"/>
    <w:rsid w:val="00506057"/>
    <w:rsid w:val="00507080"/>
    <w:rsid w:val="00507615"/>
    <w:rsid w:val="00512F47"/>
    <w:rsid w:val="005147D0"/>
    <w:rsid w:val="005159E0"/>
    <w:rsid w:val="00515A4D"/>
    <w:rsid w:val="00520E55"/>
    <w:rsid w:val="00524B6D"/>
    <w:rsid w:val="00525D82"/>
    <w:rsid w:val="0053221F"/>
    <w:rsid w:val="0053267C"/>
    <w:rsid w:val="00532973"/>
    <w:rsid w:val="00535336"/>
    <w:rsid w:val="00537A73"/>
    <w:rsid w:val="00543A1B"/>
    <w:rsid w:val="0054519E"/>
    <w:rsid w:val="00551FF4"/>
    <w:rsid w:val="00553163"/>
    <w:rsid w:val="00557E75"/>
    <w:rsid w:val="00561710"/>
    <w:rsid w:val="00567849"/>
    <w:rsid w:val="0057209E"/>
    <w:rsid w:val="00574D57"/>
    <w:rsid w:val="00575F6B"/>
    <w:rsid w:val="00576E80"/>
    <w:rsid w:val="005812B6"/>
    <w:rsid w:val="005835CF"/>
    <w:rsid w:val="005838BF"/>
    <w:rsid w:val="0058563B"/>
    <w:rsid w:val="005900D9"/>
    <w:rsid w:val="00591DF4"/>
    <w:rsid w:val="00594B89"/>
    <w:rsid w:val="005A0CDE"/>
    <w:rsid w:val="005B2F64"/>
    <w:rsid w:val="005B3660"/>
    <w:rsid w:val="005B5BE0"/>
    <w:rsid w:val="005C06FD"/>
    <w:rsid w:val="005C30FE"/>
    <w:rsid w:val="005C38CC"/>
    <w:rsid w:val="005C4839"/>
    <w:rsid w:val="005C7078"/>
    <w:rsid w:val="005D2331"/>
    <w:rsid w:val="005D721D"/>
    <w:rsid w:val="005E2C91"/>
    <w:rsid w:val="005E498B"/>
    <w:rsid w:val="005F79C8"/>
    <w:rsid w:val="00604A94"/>
    <w:rsid w:val="00612AD1"/>
    <w:rsid w:val="0061369C"/>
    <w:rsid w:val="00617FEC"/>
    <w:rsid w:val="00625721"/>
    <w:rsid w:val="0063108D"/>
    <w:rsid w:val="006320DB"/>
    <w:rsid w:val="0063264B"/>
    <w:rsid w:val="00632E42"/>
    <w:rsid w:val="00637E6C"/>
    <w:rsid w:val="006424B4"/>
    <w:rsid w:val="00643C9B"/>
    <w:rsid w:val="006460CA"/>
    <w:rsid w:val="0065115F"/>
    <w:rsid w:val="006512AA"/>
    <w:rsid w:val="00653F13"/>
    <w:rsid w:val="00656777"/>
    <w:rsid w:val="00671941"/>
    <w:rsid w:val="00675DF8"/>
    <w:rsid w:val="00683D08"/>
    <w:rsid w:val="00683D0B"/>
    <w:rsid w:val="006862F0"/>
    <w:rsid w:val="0069140F"/>
    <w:rsid w:val="00694278"/>
    <w:rsid w:val="00694D91"/>
    <w:rsid w:val="006966B0"/>
    <w:rsid w:val="00696814"/>
    <w:rsid w:val="00697643"/>
    <w:rsid w:val="00697CAA"/>
    <w:rsid w:val="006A43E0"/>
    <w:rsid w:val="006B16A4"/>
    <w:rsid w:val="006B2AD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520C"/>
    <w:rsid w:val="006F6CD3"/>
    <w:rsid w:val="006F7486"/>
    <w:rsid w:val="00701AED"/>
    <w:rsid w:val="0070208D"/>
    <w:rsid w:val="0070294C"/>
    <w:rsid w:val="00714DDA"/>
    <w:rsid w:val="007165D9"/>
    <w:rsid w:val="0072678B"/>
    <w:rsid w:val="00731470"/>
    <w:rsid w:val="007335C7"/>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77436"/>
    <w:rsid w:val="0078336B"/>
    <w:rsid w:val="007856AC"/>
    <w:rsid w:val="00791B6B"/>
    <w:rsid w:val="00796F1B"/>
    <w:rsid w:val="0079796B"/>
    <w:rsid w:val="007979D0"/>
    <w:rsid w:val="007A2A27"/>
    <w:rsid w:val="007A77CF"/>
    <w:rsid w:val="007B124A"/>
    <w:rsid w:val="007B1BF8"/>
    <w:rsid w:val="007B2316"/>
    <w:rsid w:val="007B2665"/>
    <w:rsid w:val="007B5ED7"/>
    <w:rsid w:val="007B67C6"/>
    <w:rsid w:val="007C1C6E"/>
    <w:rsid w:val="007C4537"/>
    <w:rsid w:val="007D0446"/>
    <w:rsid w:val="007D1495"/>
    <w:rsid w:val="007D2CBA"/>
    <w:rsid w:val="007D52CB"/>
    <w:rsid w:val="007D59B9"/>
    <w:rsid w:val="007D7484"/>
    <w:rsid w:val="007E0C8C"/>
    <w:rsid w:val="007E4395"/>
    <w:rsid w:val="007E5344"/>
    <w:rsid w:val="007E7EFC"/>
    <w:rsid w:val="007F059C"/>
    <w:rsid w:val="007F1C66"/>
    <w:rsid w:val="007F351F"/>
    <w:rsid w:val="007F5564"/>
    <w:rsid w:val="007F5DF3"/>
    <w:rsid w:val="0080359E"/>
    <w:rsid w:val="00803681"/>
    <w:rsid w:val="00814299"/>
    <w:rsid w:val="00815882"/>
    <w:rsid w:val="00815D1C"/>
    <w:rsid w:val="008202FE"/>
    <w:rsid w:val="00822FA3"/>
    <w:rsid w:val="00827E40"/>
    <w:rsid w:val="00833F1D"/>
    <w:rsid w:val="008345C1"/>
    <w:rsid w:val="00834693"/>
    <w:rsid w:val="00835F7F"/>
    <w:rsid w:val="00842C23"/>
    <w:rsid w:val="00843264"/>
    <w:rsid w:val="0084544D"/>
    <w:rsid w:val="00856F3D"/>
    <w:rsid w:val="00860FC7"/>
    <w:rsid w:val="00861247"/>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6E47"/>
    <w:rsid w:val="008B11F1"/>
    <w:rsid w:val="008B3E14"/>
    <w:rsid w:val="008B4242"/>
    <w:rsid w:val="008B59FD"/>
    <w:rsid w:val="008C02D7"/>
    <w:rsid w:val="008C0BA6"/>
    <w:rsid w:val="008C2676"/>
    <w:rsid w:val="008C39B0"/>
    <w:rsid w:val="008C642E"/>
    <w:rsid w:val="008C7080"/>
    <w:rsid w:val="008D3264"/>
    <w:rsid w:val="008D4C01"/>
    <w:rsid w:val="008D7CCA"/>
    <w:rsid w:val="008E0042"/>
    <w:rsid w:val="008E4337"/>
    <w:rsid w:val="008E606E"/>
    <w:rsid w:val="008E62ED"/>
    <w:rsid w:val="008F4B49"/>
    <w:rsid w:val="008F7C77"/>
    <w:rsid w:val="009117F9"/>
    <w:rsid w:val="00912149"/>
    <w:rsid w:val="00915212"/>
    <w:rsid w:val="00916B5A"/>
    <w:rsid w:val="00921385"/>
    <w:rsid w:val="0092189C"/>
    <w:rsid w:val="00924958"/>
    <w:rsid w:val="00925C0A"/>
    <w:rsid w:val="00926DC6"/>
    <w:rsid w:val="00930BD3"/>
    <w:rsid w:val="00930F48"/>
    <w:rsid w:val="00933884"/>
    <w:rsid w:val="00937228"/>
    <w:rsid w:val="00944351"/>
    <w:rsid w:val="0094487F"/>
    <w:rsid w:val="00945BD6"/>
    <w:rsid w:val="00945CC5"/>
    <w:rsid w:val="00953117"/>
    <w:rsid w:val="00954EEA"/>
    <w:rsid w:val="009555B1"/>
    <w:rsid w:val="0095578F"/>
    <w:rsid w:val="00965128"/>
    <w:rsid w:val="009721A6"/>
    <w:rsid w:val="00972BBD"/>
    <w:rsid w:val="00973F07"/>
    <w:rsid w:val="009745EF"/>
    <w:rsid w:val="00981FFF"/>
    <w:rsid w:val="009841C0"/>
    <w:rsid w:val="00986ED4"/>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10C09"/>
    <w:rsid w:val="00A21185"/>
    <w:rsid w:val="00A21EE5"/>
    <w:rsid w:val="00A2274C"/>
    <w:rsid w:val="00A268AC"/>
    <w:rsid w:val="00A31F46"/>
    <w:rsid w:val="00A34504"/>
    <w:rsid w:val="00A35BAB"/>
    <w:rsid w:val="00A423E7"/>
    <w:rsid w:val="00A447B3"/>
    <w:rsid w:val="00A46FA7"/>
    <w:rsid w:val="00A475BB"/>
    <w:rsid w:val="00A561D3"/>
    <w:rsid w:val="00A6025B"/>
    <w:rsid w:val="00A60A8D"/>
    <w:rsid w:val="00A60F5E"/>
    <w:rsid w:val="00A65196"/>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2883"/>
    <w:rsid w:val="00AB544E"/>
    <w:rsid w:val="00AB5953"/>
    <w:rsid w:val="00AB7BBA"/>
    <w:rsid w:val="00AC007C"/>
    <w:rsid w:val="00AC087A"/>
    <w:rsid w:val="00AC391A"/>
    <w:rsid w:val="00AC4D73"/>
    <w:rsid w:val="00AC4E8D"/>
    <w:rsid w:val="00AD40B9"/>
    <w:rsid w:val="00AD74F3"/>
    <w:rsid w:val="00AE1766"/>
    <w:rsid w:val="00AE2553"/>
    <w:rsid w:val="00AE776B"/>
    <w:rsid w:val="00AE7815"/>
    <w:rsid w:val="00AF497C"/>
    <w:rsid w:val="00AF7980"/>
    <w:rsid w:val="00B07989"/>
    <w:rsid w:val="00B11FAB"/>
    <w:rsid w:val="00B200A5"/>
    <w:rsid w:val="00B27696"/>
    <w:rsid w:val="00B322D8"/>
    <w:rsid w:val="00B345D2"/>
    <w:rsid w:val="00B36AEF"/>
    <w:rsid w:val="00B36CC8"/>
    <w:rsid w:val="00B41CAF"/>
    <w:rsid w:val="00B442C3"/>
    <w:rsid w:val="00B529E2"/>
    <w:rsid w:val="00B53181"/>
    <w:rsid w:val="00B60CBA"/>
    <w:rsid w:val="00B7265A"/>
    <w:rsid w:val="00B75E89"/>
    <w:rsid w:val="00B779D1"/>
    <w:rsid w:val="00B82448"/>
    <w:rsid w:val="00B842C2"/>
    <w:rsid w:val="00B874CE"/>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2548"/>
    <w:rsid w:val="00BE4AD0"/>
    <w:rsid w:val="00BE5F5F"/>
    <w:rsid w:val="00BF1852"/>
    <w:rsid w:val="00BF67D1"/>
    <w:rsid w:val="00C03CC2"/>
    <w:rsid w:val="00C06585"/>
    <w:rsid w:val="00C06BD0"/>
    <w:rsid w:val="00C12E8A"/>
    <w:rsid w:val="00C13B76"/>
    <w:rsid w:val="00C14F2A"/>
    <w:rsid w:val="00C1570E"/>
    <w:rsid w:val="00C23C7C"/>
    <w:rsid w:val="00C24EC4"/>
    <w:rsid w:val="00C26996"/>
    <w:rsid w:val="00C300A6"/>
    <w:rsid w:val="00C41672"/>
    <w:rsid w:val="00C41F51"/>
    <w:rsid w:val="00C46A38"/>
    <w:rsid w:val="00C47F42"/>
    <w:rsid w:val="00C6642D"/>
    <w:rsid w:val="00C7004B"/>
    <w:rsid w:val="00C72393"/>
    <w:rsid w:val="00C74717"/>
    <w:rsid w:val="00C822B1"/>
    <w:rsid w:val="00C82E83"/>
    <w:rsid w:val="00C83F64"/>
    <w:rsid w:val="00C844BD"/>
    <w:rsid w:val="00C85D9B"/>
    <w:rsid w:val="00C8658A"/>
    <w:rsid w:val="00C903F6"/>
    <w:rsid w:val="00C91859"/>
    <w:rsid w:val="00C919A7"/>
    <w:rsid w:val="00C9261E"/>
    <w:rsid w:val="00C9493C"/>
    <w:rsid w:val="00C95C0D"/>
    <w:rsid w:val="00CA4781"/>
    <w:rsid w:val="00CA73D1"/>
    <w:rsid w:val="00CB071F"/>
    <w:rsid w:val="00CB5C5D"/>
    <w:rsid w:val="00CB7A19"/>
    <w:rsid w:val="00CC212F"/>
    <w:rsid w:val="00CD0393"/>
    <w:rsid w:val="00CD0FBE"/>
    <w:rsid w:val="00CD6438"/>
    <w:rsid w:val="00CD65FD"/>
    <w:rsid w:val="00CD7360"/>
    <w:rsid w:val="00CE08DA"/>
    <w:rsid w:val="00CF42C9"/>
    <w:rsid w:val="00CF42D5"/>
    <w:rsid w:val="00CF5C6D"/>
    <w:rsid w:val="00D02263"/>
    <w:rsid w:val="00D15D02"/>
    <w:rsid w:val="00D16602"/>
    <w:rsid w:val="00D21455"/>
    <w:rsid w:val="00D24096"/>
    <w:rsid w:val="00D24178"/>
    <w:rsid w:val="00D259F0"/>
    <w:rsid w:val="00D31FF4"/>
    <w:rsid w:val="00D37385"/>
    <w:rsid w:val="00D413D1"/>
    <w:rsid w:val="00D45775"/>
    <w:rsid w:val="00D51558"/>
    <w:rsid w:val="00D5236F"/>
    <w:rsid w:val="00D55EFE"/>
    <w:rsid w:val="00D6003A"/>
    <w:rsid w:val="00D61361"/>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323F"/>
    <w:rsid w:val="00DE4F16"/>
    <w:rsid w:val="00DE5AC5"/>
    <w:rsid w:val="00DE63DC"/>
    <w:rsid w:val="00DE6B22"/>
    <w:rsid w:val="00DF0109"/>
    <w:rsid w:val="00DF54D9"/>
    <w:rsid w:val="00E0233D"/>
    <w:rsid w:val="00E05CEF"/>
    <w:rsid w:val="00E07C45"/>
    <w:rsid w:val="00E15619"/>
    <w:rsid w:val="00E17B48"/>
    <w:rsid w:val="00E20716"/>
    <w:rsid w:val="00E271C5"/>
    <w:rsid w:val="00E34E03"/>
    <w:rsid w:val="00E41D59"/>
    <w:rsid w:val="00E43A43"/>
    <w:rsid w:val="00E47647"/>
    <w:rsid w:val="00E51283"/>
    <w:rsid w:val="00E52C16"/>
    <w:rsid w:val="00E576E4"/>
    <w:rsid w:val="00E61582"/>
    <w:rsid w:val="00E63EC7"/>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BEF"/>
    <w:rsid w:val="00ED5D76"/>
    <w:rsid w:val="00ED71C5"/>
    <w:rsid w:val="00EE5309"/>
    <w:rsid w:val="00EF24CE"/>
    <w:rsid w:val="00EF2DA7"/>
    <w:rsid w:val="00EF2F5A"/>
    <w:rsid w:val="00EF44AB"/>
    <w:rsid w:val="00EF4FFD"/>
    <w:rsid w:val="00EF51A6"/>
    <w:rsid w:val="00EF5474"/>
    <w:rsid w:val="00EF76A4"/>
    <w:rsid w:val="00F00217"/>
    <w:rsid w:val="00F07273"/>
    <w:rsid w:val="00F077CB"/>
    <w:rsid w:val="00F16E23"/>
    <w:rsid w:val="00F23F3A"/>
    <w:rsid w:val="00F24C59"/>
    <w:rsid w:val="00F30FFF"/>
    <w:rsid w:val="00F33271"/>
    <w:rsid w:val="00F33538"/>
    <w:rsid w:val="00F351E6"/>
    <w:rsid w:val="00F44A9A"/>
    <w:rsid w:val="00F455DB"/>
    <w:rsid w:val="00F51A70"/>
    <w:rsid w:val="00F536D2"/>
    <w:rsid w:val="00F55C62"/>
    <w:rsid w:val="00F568B7"/>
    <w:rsid w:val="00F60C59"/>
    <w:rsid w:val="00F6203A"/>
    <w:rsid w:val="00F635F5"/>
    <w:rsid w:val="00F644A6"/>
    <w:rsid w:val="00F713A0"/>
    <w:rsid w:val="00F71768"/>
    <w:rsid w:val="00F73D90"/>
    <w:rsid w:val="00F77ADF"/>
    <w:rsid w:val="00F83919"/>
    <w:rsid w:val="00FA0653"/>
    <w:rsid w:val="00FA1F99"/>
    <w:rsid w:val="00FA537E"/>
    <w:rsid w:val="00FB0100"/>
    <w:rsid w:val="00FB5142"/>
    <w:rsid w:val="00FB7CDD"/>
    <w:rsid w:val="00FC1A0D"/>
    <w:rsid w:val="00FC485C"/>
    <w:rsid w:val="00FC55A0"/>
    <w:rsid w:val="00FD0E75"/>
    <w:rsid w:val="00FD2B1C"/>
    <w:rsid w:val="00FD3229"/>
    <w:rsid w:val="00FD3AB2"/>
    <w:rsid w:val="00FD3DD2"/>
    <w:rsid w:val="00FD446E"/>
    <w:rsid w:val="00FD7B36"/>
    <w:rsid w:val="00FE0AA0"/>
    <w:rsid w:val="00FE0C36"/>
    <w:rsid w:val="00FE620D"/>
    <w:rsid w:val="00FF100B"/>
    <w:rsid w:val="00FF1567"/>
    <w:rsid w:val="00FF2E31"/>
    <w:rsid w:val="00FF3FF2"/>
    <w:rsid w:val="00FF4562"/>
    <w:rsid w:val="0562C1A3"/>
    <w:rsid w:val="0F49F5A6"/>
    <w:rsid w:val="10640688"/>
    <w:rsid w:val="2FB2D03F"/>
    <w:rsid w:val="3DB72DAE"/>
    <w:rsid w:val="4297D558"/>
    <w:rsid w:val="45EF0FE3"/>
    <w:rsid w:val="54901B30"/>
    <w:rsid w:val="57FAD317"/>
    <w:rsid w:val="5EF66604"/>
    <w:rsid w:val="63A09877"/>
    <w:rsid w:val="67A0F85A"/>
    <w:rsid w:val="6FE0B077"/>
    <w:rsid w:val="6FFED8A8"/>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 w:type="paragraph" w:styleId="Kommentarthema">
    <w:name w:val="annotation subject"/>
    <w:basedOn w:val="Kommentartext"/>
    <w:next w:val="Kommentartext"/>
    <w:link w:val="KommentarthemaZchn"/>
    <w:semiHidden/>
    <w:unhideWhenUsed/>
    <w:rsid w:val="00986ED4"/>
    <w:rPr>
      <w:b/>
      <w:bCs/>
      <w:sz w:val="20"/>
      <w:szCs w:val="20"/>
    </w:rPr>
  </w:style>
  <w:style w:type="character" w:customStyle="1" w:styleId="KommentarthemaZchn">
    <w:name w:val="Kommentarthema Zchn"/>
    <w:basedOn w:val="KommentartextZchn"/>
    <w:link w:val="Kommentarthema"/>
    <w:semiHidden/>
    <w:rsid w:val="00986ED4"/>
    <w:rPr>
      <w:rFonts w:ascii="Helvetica Neue" w:hAnsi="Helvetica Neue"/>
      <w:b/>
      <w:bCs/>
      <w:sz w:val="20"/>
      <w:szCs w:val="20"/>
      <w:lang w:val="en-US" w:eastAsia="en-US"/>
    </w:rPr>
  </w:style>
  <w:style w:type="character" w:styleId="Erwhnung">
    <w:name w:val="Mention"/>
    <w:basedOn w:val="Absatz-Standardschriftart"/>
    <w:uiPriority w:val="99"/>
    <w:unhideWhenUsed/>
    <w:rsid w:val="00986ED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727</Words>
  <Characters>4583</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5300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Christoph Buck</cp:lastModifiedBy>
  <cp:revision>5</cp:revision>
  <cp:lastPrinted>2022-03-17T13:54:00Z</cp:lastPrinted>
  <dcterms:created xsi:type="dcterms:W3CDTF">2025-12-08T12:15:00Z</dcterms:created>
  <dcterms:modified xsi:type="dcterms:W3CDTF">2025-12-10T12:11:00Z</dcterms:modified>
  <cp:category/>
</cp:coreProperties>
</file>