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1252" w14:textId="77777777" w:rsidR="00D6003A" w:rsidRPr="005D721D" w:rsidRDefault="00D6003A" w:rsidP="00D6003A">
      <w:pPr>
        <w:pStyle w:val="FreeForm"/>
        <w:spacing w:line="288" w:lineRule="auto"/>
        <w:ind w:right="2554"/>
        <w:outlineLvl w:val="0"/>
        <w:rPr>
          <w:rFonts w:ascii="Times" w:hAnsi="Times"/>
          <w:spacing w:val="64"/>
          <w:sz w:val="38"/>
        </w:rPr>
      </w:pPr>
      <w:r w:rsidRPr="005D721D">
        <w:rPr>
          <w:spacing w:val="64"/>
          <w:sz w:val="38"/>
        </w:rPr>
        <w:t>PRESSEINFORMATION</w:t>
      </w:r>
    </w:p>
    <w:p w14:paraId="3BC3A071" w14:textId="77777777" w:rsidR="00D6003A" w:rsidRPr="005D721D" w:rsidRDefault="00D6003A" w:rsidP="00D6003A">
      <w:pPr>
        <w:pStyle w:val="FreeForm"/>
        <w:spacing w:line="287" w:lineRule="atLeast"/>
        <w:ind w:right="2554"/>
        <w:rPr>
          <w:rFonts w:ascii="Times" w:hAnsi="Times"/>
          <w:sz w:val="22"/>
        </w:rPr>
      </w:pPr>
    </w:p>
    <w:p w14:paraId="5AEEE1EC" w14:textId="34D39186" w:rsidR="00D6003A" w:rsidRPr="00945BD6" w:rsidRDefault="00D6003A" w:rsidP="67A0F85A">
      <w:pPr>
        <w:pStyle w:val="FreeForm"/>
        <w:spacing w:line="288" w:lineRule="auto"/>
        <w:ind w:right="2554"/>
        <w:rPr>
          <w:sz w:val="22"/>
          <w:szCs w:val="22"/>
        </w:rPr>
      </w:pPr>
      <w:r w:rsidRPr="00945BD6">
        <w:rPr>
          <w:sz w:val="22"/>
          <w:szCs w:val="22"/>
        </w:rPr>
        <w:t xml:space="preserve">Schwalbach am Taunus, </w:t>
      </w:r>
      <w:r w:rsidR="002140FA">
        <w:rPr>
          <w:sz w:val="22"/>
          <w:szCs w:val="22"/>
        </w:rPr>
        <w:t>4</w:t>
      </w:r>
      <w:r w:rsidRPr="00945BD6">
        <w:rPr>
          <w:sz w:val="22"/>
          <w:szCs w:val="22"/>
        </w:rPr>
        <w:t xml:space="preserve">. </w:t>
      </w:r>
      <w:r w:rsidR="002140FA">
        <w:rPr>
          <w:sz w:val="22"/>
          <w:szCs w:val="22"/>
        </w:rPr>
        <w:t>Novem</w:t>
      </w:r>
      <w:r w:rsidR="004A3613" w:rsidRPr="00945BD6">
        <w:rPr>
          <w:sz w:val="22"/>
          <w:szCs w:val="22"/>
        </w:rPr>
        <w:t>ber</w:t>
      </w:r>
      <w:r w:rsidRPr="00945BD6">
        <w:rPr>
          <w:sz w:val="22"/>
          <w:szCs w:val="22"/>
        </w:rPr>
        <w:t xml:space="preserve"> 2025</w:t>
      </w:r>
    </w:p>
    <w:p w14:paraId="195DF088" w14:textId="77777777" w:rsidR="00D6003A" w:rsidRPr="00D6003A" w:rsidRDefault="00D6003A" w:rsidP="00D6003A">
      <w:pPr>
        <w:pStyle w:val="FreeForm"/>
        <w:spacing w:line="312" w:lineRule="atLeast"/>
        <w:outlineLvl w:val="0"/>
        <w:rPr>
          <w:b/>
          <w:sz w:val="22"/>
        </w:rPr>
      </w:pPr>
    </w:p>
    <w:p w14:paraId="43E1440F" w14:textId="65EB7349" w:rsidR="00D6003A" w:rsidRPr="00512F47" w:rsidRDefault="00D45775" w:rsidP="67A0F85A">
      <w:pPr>
        <w:pStyle w:val="FreeForm"/>
        <w:spacing w:line="288" w:lineRule="auto"/>
        <w:ind w:right="1649"/>
        <w:rPr>
          <w:b/>
          <w:bCs/>
          <w:sz w:val="20"/>
          <w:szCs w:val="20"/>
        </w:rPr>
      </w:pPr>
      <w:bookmarkStart w:id="0" w:name="OLE_LINK1"/>
      <w:bookmarkStart w:id="1" w:name="OLE_LINK2"/>
      <w:proofErr w:type="spellStart"/>
      <w:r>
        <w:rPr>
          <w:b/>
          <w:bCs/>
          <w:sz w:val="28"/>
          <w:szCs w:val="28"/>
        </w:rPr>
        <w:t>beegy</w:t>
      </w:r>
      <w:proofErr w:type="spellEnd"/>
      <w:r w:rsidR="00AD40B9">
        <w:rPr>
          <w:b/>
          <w:bCs/>
          <w:sz w:val="28"/>
          <w:szCs w:val="28"/>
        </w:rPr>
        <w:t xml:space="preserve"> HEMS: Eigenverbrauch schlägt</w:t>
      </w:r>
      <w:r w:rsidR="00671941">
        <w:rPr>
          <w:b/>
          <w:bCs/>
          <w:sz w:val="28"/>
          <w:szCs w:val="28"/>
        </w:rPr>
        <w:t xml:space="preserve"> </w:t>
      </w:r>
      <w:r w:rsidR="00ED5BEF">
        <w:rPr>
          <w:b/>
          <w:bCs/>
          <w:sz w:val="28"/>
          <w:szCs w:val="28"/>
        </w:rPr>
        <w:t>EEG</w:t>
      </w:r>
      <w:r w:rsidR="00F77ADF">
        <w:rPr>
          <w:b/>
          <w:bCs/>
          <w:sz w:val="28"/>
          <w:szCs w:val="28"/>
        </w:rPr>
        <w:t>-Kürzungen</w:t>
      </w:r>
      <w:r w:rsidR="00532973">
        <w:br/>
      </w:r>
      <w:r w:rsidR="00AD40B9">
        <w:rPr>
          <w:b/>
          <w:bCs/>
          <w:sz w:val="20"/>
          <w:szCs w:val="20"/>
        </w:rPr>
        <w:t xml:space="preserve">HEMS mit intelligenter Planung </w:t>
      </w:r>
      <w:r w:rsidR="001870EF">
        <w:rPr>
          <w:b/>
          <w:bCs/>
          <w:sz w:val="20"/>
          <w:szCs w:val="20"/>
        </w:rPr>
        <w:t>als</w:t>
      </w:r>
      <w:r w:rsidR="00AD40B9">
        <w:rPr>
          <w:b/>
          <w:bCs/>
          <w:sz w:val="20"/>
          <w:szCs w:val="20"/>
        </w:rPr>
        <w:t xml:space="preserve"> attraktives </w:t>
      </w:r>
      <w:r w:rsidR="0029243D">
        <w:rPr>
          <w:b/>
          <w:bCs/>
          <w:sz w:val="20"/>
          <w:szCs w:val="20"/>
        </w:rPr>
        <w:t>Prosumer-</w:t>
      </w:r>
      <w:r w:rsidR="00AD40B9">
        <w:rPr>
          <w:b/>
          <w:bCs/>
          <w:sz w:val="20"/>
          <w:szCs w:val="20"/>
        </w:rPr>
        <w:t xml:space="preserve">Geschäftsmodell </w:t>
      </w:r>
      <w:r w:rsidR="0029243D">
        <w:rPr>
          <w:b/>
          <w:bCs/>
          <w:sz w:val="20"/>
          <w:szCs w:val="20"/>
        </w:rPr>
        <w:t>für Stadtwerke</w:t>
      </w:r>
      <w:r w:rsidR="00580770">
        <w:rPr>
          <w:b/>
          <w:bCs/>
          <w:sz w:val="20"/>
          <w:szCs w:val="20"/>
        </w:rPr>
        <w:t xml:space="preserve"> &amp; </w:t>
      </w:r>
      <w:r w:rsidR="0029243D">
        <w:rPr>
          <w:b/>
          <w:bCs/>
          <w:sz w:val="20"/>
          <w:szCs w:val="20"/>
        </w:rPr>
        <w:t>Installationsunternehmen</w:t>
      </w:r>
    </w:p>
    <w:bookmarkEnd w:id="0"/>
    <w:bookmarkEnd w:id="1"/>
    <w:p w14:paraId="330DA951" w14:textId="460117BE" w:rsidR="00A6025B" w:rsidRDefault="00A6025B" w:rsidP="00A6025B">
      <w:pPr>
        <w:pStyle w:val="FreeForm"/>
        <w:tabs>
          <w:tab w:val="left" w:pos="7230"/>
        </w:tabs>
        <w:spacing w:beforeAutospacing="1" w:afterAutospacing="1" w:line="360" w:lineRule="auto"/>
        <w:ind w:right="1649"/>
        <w:rPr>
          <w:b/>
          <w:bCs/>
          <w:sz w:val="20"/>
          <w:szCs w:val="20"/>
        </w:rPr>
      </w:pPr>
      <w:r>
        <w:rPr>
          <w:b/>
          <w:bCs/>
          <w:sz w:val="20"/>
          <w:szCs w:val="20"/>
        </w:rPr>
        <w:t>Vor dem Hintergrund der geplanten Kürzungen bei der EEG-Vergütung rückt gerade für Eigenheimbesitzer, die eine Dach-PV-Anlage betreiben wollen, die Optimierung des Eigenverbrauchs in den Vordergrund</w:t>
      </w:r>
      <w:r w:rsidRPr="67A0F85A">
        <w:rPr>
          <w:b/>
          <w:bCs/>
          <w:sz w:val="20"/>
          <w:szCs w:val="20"/>
        </w:rPr>
        <w:t>.</w:t>
      </w:r>
      <w:r>
        <w:rPr>
          <w:b/>
          <w:bCs/>
          <w:sz w:val="20"/>
          <w:szCs w:val="20"/>
        </w:rPr>
        <w:t xml:space="preserve"> Statt „das Dach voll zu machen“ ist dazu vor allem eine sorgfältige Dimensionierung der PV-Fläche sowie des dazugehörigen Batteriespeichers notwendig. Mit seinem Heim-Energie-Managementsystem (HEMS) bietet die MVV-Tochter </w:t>
      </w:r>
      <w:proofErr w:type="spellStart"/>
      <w:r>
        <w:rPr>
          <w:b/>
          <w:bCs/>
          <w:sz w:val="20"/>
          <w:szCs w:val="20"/>
        </w:rPr>
        <w:t>beegy</w:t>
      </w:r>
      <w:proofErr w:type="spellEnd"/>
      <w:r>
        <w:rPr>
          <w:b/>
          <w:bCs/>
          <w:sz w:val="20"/>
          <w:szCs w:val="20"/>
        </w:rPr>
        <w:t xml:space="preserve"> Stadtwerken</w:t>
      </w:r>
      <w:r w:rsidR="00580770">
        <w:rPr>
          <w:b/>
          <w:bCs/>
          <w:sz w:val="20"/>
          <w:szCs w:val="20"/>
        </w:rPr>
        <w:t xml:space="preserve"> &amp; </w:t>
      </w:r>
      <w:r>
        <w:rPr>
          <w:b/>
          <w:bCs/>
          <w:sz w:val="20"/>
          <w:szCs w:val="20"/>
        </w:rPr>
        <w:t>Installationsunternehmen dafür ein White-Label-Paket, das nicht nur das Energiemanagement selbst, sondern den gesamten Planungs- und Vertriebsprozess umfasst. Damit kann dieses Prosumer-Geschäftsfeld ohne großen Aufwand „Out-</w:t>
      </w:r>
      <w:proofErr w:type="spellStart"/>
      <w:r>
        <w:rPr>
          <w:b/>
          <w:bCs/>
          <w:sz w:val="20"/>
          <w:szCs w:val="20"/>
        </w:rPr>
        <w:t>of</w:t>
      </w:r>
      <w:proofErr w:type="spellEnd"/>
      <w:r>
        <w:rPr>
          <w:b/>
          <w:bCs/>
          <w:sz w:val="20"/>
          <w:szCs w:val="20"/>
        </w:rPr>
        <w:t>-</w:t>
      </w:r>
      <w:proofErr w:type="spellStart"/>
      <w:r>
        <w:rPr>
          <w:b/>
          <w:bCs/>
          <w:sz w:val="20"/>
          <w:szCs w:val="20"/>
        </w:rPr>
        <w:t>the</w:t>
      </w:r>
      <w:proofErr w:type="spellEnd"/>
      <w:r>
        <w:rPr>
          <w:b/>
          <w:bCs/>
          <w:sz w:val="20"/>
          <w:szCs w:val="20"/>
        </w:rPr>
        <w:t>-Box“ erschlossen werden. „Schon heute liegt der Anteil der Einspeiseerlöse an der Gesamtwirtschaftlichkeit einer privaten PV-Anlage oftmals nur noch bei unter 20 Prozent. Über die Optimierung der Eigenversorgung lassen sich die a</w:t>
      </w:r>
      <w:r w:rsidRPr="004F011E">
        <w:rPr>
          <w:b/>
          <w:bCs/>
          <w:sz w:val="20"/>
          <w:szCs w:val="20"/>
        </w:rPr>
        <w:t xml:space="preserve">bsoluten Ersparnisse </w:t>
      </w:r>
      <w:r>
        <w:rPr>
          <w:b/>
          <w:bCs/>
          <w:sz w:val="20"/>
          <w:szCs w:val="20"/>
        </w:rPr>
        <w:t>deutlich steigern und liegen über die</w:t>
      </w:r>
      <w:r w:rsidRPr="004F011E">
        <w:rPr>
          <w:b/>
          <w:bCs/>
          <w:sz w:val="20"/>
          <w:szCs w:val="20"/>
        </w:rPr>
        <w:t xml:space="preserve"> Lebenszeit der Anlage </w:t>
      </w:r>
      <w:r>
        <w:rPr>
          <w:b/>
          <w:bCs/>
          <w:sz w:val="20"/>
          <w:szCs w:val="20"/>
        </w:rPr>
        <w:t xml:space="preserve">gerechnet </w:t>
      </w:r>
      <w:r w:rsidRPr="004F011E">
        <w:rPr>
          <w:b/>
          <w:bCs/>
          <w:sz w:val="20"/>
          <w:szCs w:val="20"/>
        </w:rPr>
        <w:t xml:space="preserve">deutlich höher als der </w:t>
      </w:r>
      <w:proofErr w:type="spellStart"/>
      <w:r w:rsidRPr="004F011E">
        <w:rPr>
          <w:b/>
          <w:bCs/>
          <w:sz w:val="20"/>
          <w:szCs w:val="20"/>
        </w:rPr>
        <w:t>Mehrinvest</w:t>
      </w:r>
      <w:proofErr w:type="spellEnd"/>
      <w:r>
        <w:rPr>
          <w:b/>
          <w:bCs/>
          <w:sz w:val="20"/>
          <w:szCs w:val="20"/>
        </w:rPr>
        <w:t xml:space="preserve"> in ein HEMS“, rechnet Michael </w:t>
      </w:r>
      <w:proofErr w:type="spellStart"/>
      <w:r>
        <w:rPr>
          <w:b/>
          <w:bCs/>
          <w:sz w:val="20"/>
          <w:szCs w:val="20"/>
        </w:rPr>
        <w:t>Grosse</w:t>
      </w:r>
      <w:proofErr w:type="spellEnd"/>
      <w:r>
        <w:rPr>
          <w:b/>
          <w:bCs/>
          <w:sz w:val="20"/>
          <w:szCs w:val="20"/>
        </w:rPr>
        <w:t xml:space="preserve">, </w:t>
      </w:r>
      <w:r w:rsidRPr="00175EFE">
        <w:rPr>
          <w:b/>
          <w:bCs/>
          <w:sz w:val="20"/>
          <w:szCs w:val="20"/>
        </w:rPr>
        <w:t xml:space="preserve">Head </w:t>
      </w:r>
      <w:proofErr w:type="spellStart"/>
      <w:r w:rsidRPr="00175EFE">
        <w:rPr>
          <w:b/>
          <w:bCs/>
          <w:sz w:val="20"/>
          <w:szCs w:val="20"/>
        </w:rPr>
        <w:t>of</w:t>
      </w:r>
      <w:proofErr w:type="spellEnd"/>
      <w:r w:rsidRPr="00175EFE">
        <w:rPr>
          <w:b/>
          <w:bCs/>
          <w:sz w:val="20"/>
          <w:szCs w:val="20"/>
        </w:rPr>
        <w:t xml:space="preserve"> Service &amp; </w:t>
      </w:r>
      <w:proofErr w:type="spellStart"/>
      <w:r w:rsidRPr="00175EFE">
        <w:rPr>
          <w:b/>
          <w:bCs/>
          <w:sz w:val="20"/>
          <w:szCs w:val="20"/>
        </w:rPr>
        <w:t>Product</w:t>
      </w:r>
      <w:proofErr w:type="spellEnd"/>
      <w:r>
        <w:rPr>
          <w:b/>
          <w:bCs/>
          <w:sz w:val="20"/>
          <w:szCs w:val="20"/>
        </w:rPr>
        <w:t xml:space="preserve"> </w:t>
      </w:r>
      <w:r w:rsidRPr="00175EFE">
        <w:rPr>
          <w:b/>
          <w:bCs/>
          <w:sz w:val="20"/>
          <w:szCs w:val="20"/>
        </w:rPr>
        <w:t>Management</w:t>
      </w:r>
      <w:r>
        <w:rPr>
          <w:b/>
          <w:bCs/>
          <w:sz w:val="20"/>
          <w:szCs w:val="20"/>
        </w:rPr>
        <w:t xml:space="preserve"> bei der</w:t>
      </w:r>
      <w:r w:rsidRPr="00175EFE">
        <w:rPr>
          <w:b/>
          <w:bCs/>
          <w:sz w:val="20"/>
          <w:szCs w:val="20"/>
        </w:rPr>
        <w:t xml:space="preserve"> </w:t>
      </w:r>
      <w:proofErr w:type="spellStart"/>
      <w:r w:rsidRPr="00175EFE">
        <w:rPr>
          <w:b/>
          <w:bCs/>
          <w:sz w:val="20"/>
          <w:szCs w:val="20"/>
        </w:rPr>
        <w:t>beegy</w:t>
      </w:r>
      <w:proofErr w:type="spellEnd"/>
      <w:r w:rsidRPr="00175EFE">
        <w:rPr>
          <w:b/>
          <w:bCs/>
          <w:sz w:val="20"/>
          <w:szCs w:val="20"/>
        </w:rPr>
        <w:t xml:space="preserve"> GmbH</w:t>
      </w:r>
      <w:r>
        <w:rPr>
          <w:b/>
          <w:bCs/>
          <w:sz w:val="20"/>
          <w:szCs w:val="20"/>
        </w:rPr>
        <w:t>, vor.</w:t>
      </w:r>
    </w:p>
    <w:p w14:paraId="2E2554B4" w14:textId="77777777" w:rsidR="00A6025B" w:rsidRDefault="00A6025B" w:rsidP="00A6025B">
      <w:pPr>
        <w:pStyle w:val="FreeForm"/>
        <w:tabs>
          <w:tab w:val="left" w:pos="7230"/>
        </w:tabs>
        <w:spacing w:beforeAutospacing="1" w:afterAutospacing="1" w:line="360" w:lineRule="auto"/>
        <w:ind w:right="1649"/>
        <w:rPr>
          <w:sz w:val="20"/>
          <w:szCs w:val="20"/>
        </w:rPr>
      </w:pPr>
      <w:r>
        <w:rPr>
          <w:sz w:val="20"/>
          <w:szCs w:val="20"/>
        </w:rPr>
        <w:t xml:space="preserve">Noch günstiger wird die Wirtschaftlichkeitsrechnung, wenn man Wärmepumpen und Ladestationen ebenfalls optimal dimensioniert und in das Energiemanagement einbezieht. Damit lassen sich die Potenziale des Überschussladens bzw. -heizens offensiv nutzen und dadurch der Eigenverbrauch weiter steigern. Je nach Leistung von Erzeugern und Verbrauchern und die Nutzung variabler Tarife sind auf diese Weise Ersparnisse von bis zu 1.000 Euro im Jahr möglich. </w:t>
      </w:r>
    </w:p>
    <w:p w14:paraId="68C42C09" w14:textId="17CE52F3" w:rsidR="00E63EC7" w:rsidRPr="003B302E" w:rsidRDefault="00E63EC7" w:rsidP="00ED5BEF">
      <w:pPr>
        <w:pStyle w:val="FreeForm"/>
        <w:tabs>
          <w:tab w:val="left" w:pos="7230"/>
        </w:tabs>
        <w:spacing w:beforeAutospacing="1" w:afterAutospacing="1" w:line="360" w:lineRule="auto"/>
        <w:ind w:right="1649"/>
        <w:rPr>
          <w:sz w:val="20"/>
          <w:szCs w:val="20"/>
        </w:rPr>
      </w:pPr>
      <w:proofErr w:type="spellStart"/>
      <w:r>
        <w:rPr>
          <w:sz w:val="20"/>
          <w:szCs w:val="20"/>
        </w:rPr>
        <w:t>beegy</w:t>
      </w:r>
      <w:proofErr w:type="spellEnd"/>
      <w:r>
        <w:rPr>
          <w:sz w:val="20"/>
          <w:szCs w:val="20"/>
        </w:rPr>
        <w:t xml:space="preserve"> stellt dafür Stadtwerken</w:t>
      </w:r>
      <w:r w:rsidR="00580770">
        <w:rPr>
          <w:sz w:val="20"/>
          <w:szCs w:val="20"/>
        </w:rPr>
        <w:t xml:space="preserve"> &amp; </w:t>
      </w:r>
      <w:r>
        <w:rPr>
          <w:sz w:val="20"/>
          <w:szCs w:val="20"/>
        </w:rPr>
        <w:t>Installationsunternehmen ein White-Label-Paket zur Verfügung</w:t>
      </w:r>
      <w:r w:rsidRPr="00E63EC7">
        <w:rPr>
          <w:sz w:val="20"/>
          <w:szCs w:val="20"/>
        </w:rPr>
        <w:t>, das</w:t>
      </w:r>
      <w:r w:rsidR="00A475BB">
        <w:rPr>
          <w:sz w:val="20"/>
          <w:szCs w:val="20"/>
        </w:rPr>
        <w:t xml:space="preserve"> über das eigentliche HEMS hinaus den gesamten Prozess</w:t>
      </w:r>
      <w:r w:rsidRPr="00E63EC7">
        <w:rPr>
          <w:sz w:val="20"/>
          <w:szCs w:val="20"/>
        </w:rPr>
        <w:t xml:space="preserve"> von der Erstansprache über die Projektierung bis zum Betrieb </w:t>
      </w:r>
      <w:r w:rsidR="00A475BB">
        <w:rPr>
          <w:sz w:val="20"/>
          <w:szCs w:val="20"/>
        </w:rPr>
        <w:t>unterstützt</w:t>
      </w:r>
      <w:r w:rsidRPr="00E63EC7">
        <w:rPr>
          <w:sz w:val="20"/>
          <w:szCs w:val="20"/>
        </w:rPr>
        <w:t xml:space="preserve">. </w:t>
      </w:r>
      <w:r>
        <w:rPr>
          <w:sz w:val="20"/>
          <w:szCs w:val="20"/>
        </w:rPr>
        <w:t>Über einen</w:t>
      </w:r>
      <w:r w:rsidRPr="00E63EC7">
        <w:rPr>
          <w:sz w:val="20"/>
          <w:szCs w:val="20"/>
        </w:rPr>
        <w:t xml:space="preserve"> Online-Konfigurator, der in die Website des Stadtwerks</w:t>
      </w:r>
      <w:r w:rsidR="00580770">
        <w:rPr>
          <w:sz w:val="20"/>
          <w:szCs w:val="20"/>
        </w:rPr>
        <w:t xml:space="preserve"> oder des </w:t>
      </w:r>
      <w:r>
        <w:rPr>
          <w:sz w:val="20"/>
          <w:szCs w:val="20"/>
        </w:rPr>
        <w:t>Installationsunternehmens</w:t>
      </w:r>
      <w:r w:rsidRPr="00E63EC7">
        <w:rPr>
          <w:sz w:val="20"/>
          <w:szCs w:val="20"/>
        </w:rPr>
        <w:t xml:space="preserve"> integriert wird, </w:t>
      </w:r>
      <w:r>
        <w:rPr>
          <w:sz w:val="20"/>
          <w:szCs w:val="20"/>
        </w:rPr>
        <w:t>können Interessenten D</w:t>
      </w:r>
      <w:r w:rsidRPr="00E63EC7">
        <w:rPr>
          <w:sz w:val="20"/>
          <w:szCs w:val="20"/>
        </w:rPr>
        <w:t xml:space="preserve">aten und Präferenzen </w:t>
      </w:r>
      <w:r>
        <w:rPr>
          <w:sz w:val="20"/>
          <w:szCs w:val="20"/>
        </w:rPr>
        <w:t>erfassen, auf deren Basis</w:t>
      </w:r>
      <w:r w:rsidRPr="00E63EC7">
        <w:rPr>
          <w:sz w:val="20"/>
          <w:szCs w:val="20"/>
        </w:rPr>
        <w:t xml:space="preserve"> eine maßgeschneiderte Lösungsempfehlung</w:t>
      </w:r>
      <w:r>
        <w:rPr>
          <w:sz w:val="20"/>
          <w:szCs w:val="20"/>
        </w:rPr>
        <w:t xml:space="preserve"> erzeugt wird</w:t>
      </w:r>
      <w:r w:rsidRPr="00E63EC7">
        <w:rPr>
          <w:sz w:val="20"/>
          <w:szCs w:val="20"/>
        </w:rPr>
        <w:t xml:space="preserve">. </w:t>
      </w:r>
      <w:r w:rsidRPr="00E63EC7">
        <w:rPr>
          <w:sz w:val="20"/>
          <w:szCs w:val="20"/>
        </w:rPr>
        <w:lastRenderedPageBreak/>
        <w:t xml:space="preserve">Vertriebsmitarbeitende können </w:t>
      </w:r>
      <w:r>
        <w:rPr>
          <w:sz w:val="20"/>
          <w:szCs w:val="20"/>
        </w:rPr>
        <w:t>dann</w:t>
      </w:r>
      <w:r w:rsidRPr="00E63EC7">
        <w:rPr>
          <w:sz w:val="20"/>
          <w:szCs w:val="20"/>
        </w:rPr>
        <w:t xml:space="preserve"> beim Vor-Ort-Termin über eine Sales-App unterschiedliche Anlagenkonfigurationen vergleichen, Wirtschaftlichkeitsrechnungen durchführen und ein unterschriftsreifes Angebot für PV-Systeme mit Speicher und Ladestation oder für Wärmepumpen erstellen. Das Angebot wird direkt in das CRM übertragen, wodurch Medienbrüche entfallen und ein lückenloser </w:t>
      </w:r>
      <w:proofErr w:type="spellStart"/>
      <w:r w:rsidRPr="00E63EC7">
        <w:rPr>
          <w:sz w:val="20"/>
          <w:szCs w:val="20"/>
        </w:rPr>
        <w:t>Vertriebsfunnel</w:t>
      </w:r>
      <w:proofErr w:type="spellEnd"/>
      <w:r w:rsidRPr="00E63EC7">
        <w:rPr>
          <w:sz w:val="20"/>
          <w:szCs w:val="20"/>
        </w:rPr>
        <w:t xml:space="preserve"> entsteht. Für die Installation </w:t>
      </w:r>
      <w:r w:rsidR="00A475BB">
        <w:rPr>
          <w:sz w:val="20"/>
          <w:szCs w:val="20"/>
        </w:rPr>
        <w:t xml:space="preserve">des HEMS </w:t>
      </w:r>
      <w:r w:rsidRPr="00E63EC7">
        <w:rPr>
          <w:sz w:val="20"/>
          <w:szCs w:val="20"/>
        </w:rPr>
        <w:t xml:space="preserve">steht eine eigene App bereit, die die Arbeitsschritte anleitet, Mess- und Fotodokumentation erfasst und die Daten unmittelbar mit dem Backend synchronisiert. Im laufenden Betrieb profitieren Endkundinnen und -kunden </w:t>
      </w:r>
      <w:r>
        <w:rPr>
          <w:sz w:val="20"/>
          <w:szCs w:val="20"/>
        </w:rPr>
        <w:t xml:space="preserve">schließlich </w:t>
      </w:r>
      <w:r w:rsidRPr="00E63EC7">
        <w:rPr>
          <w:sz w:val="20"/>
          <w:szCs w:val="20"/>
        </w:rPr>
        <w:t xml:space="preserve">von einer klaren Visualisierung der Erzeugungs- und Verbrauchsdaten, während das Stadtwerk über technische </w:t>
      </w:r>
      <w:proofErr w:type="spellStart"/>
      <w:r w:rsidRPr="00E63EC7">
        <w:rPr>
          <w:sz w:val="20"/>
          <w:szCs w:val="20"/>
        </w:rPr>
        <w:t>Monitoringfunktionen</w:t>
      </w:r>
      <w:proofErr w:type="spellEnd"/>
      <w:r w:rsidRPr="00E63EC7">
        <w:rPr>
          <w:sz w:val="20"/>
          <w:szCs w:val="20"/>
        </w:rPr>
        <w:t xml:space="preserve"> die Anlagenperformance im Blick behält und proaktiv Services anbieten kann.</w:t>
      </w:r>
    </w:p>
    <w:tbl>
      <w:tblPr>
        <w:tblW w:w="0" w:type="auto"/>
        <w:tblInd w:w="50" w:type="dxa"/>
        <w:tblLayout w:type="fixed"/>
        <w:tblLook w:val="0000" w:firstRow="0" w:lastRow="0" w:firstColumn="0" w:lastColumn="0" w:noHBand="0" w:noVBand="0"/>
      </w:tblPr>
      <w:tblGrid>
        <w:gridCol w:w="4518"/>
      </w:tblGrid>
      <w:tr w:rsidR="00FD2B1C" w:rsidRPr="002140FA" w14:paraId="470D4A51" w14:textId="77777777" w:rsidTr="67A0F85A">
        <w:trPr>
          <w:cantSplit/>
          <w:trHeight w:val="1320"/>
        </w:trPr>
        <w:tc>
          <w:tcPr>
            <w:tcW w:w="4518" w:type="dxa"/>
            <w:tcMar>
              <w:top w:w="50" w:type="dxa"/>
              <w:left w:w="50" w:type="dxa"/>
              <w:bottom w:w="50" w:type="dxa"/>
              <w:right w:w="50" w:type="dxa"/>
            </w:tcMar>
          </w:tcPr>
          <w:p w14:paraId="1558F413" w14:textId="77777777" w:rsidR="00FD2B1C" w:rsidRPr="00945BD6" w:rsidRDefault="00FD2B1C" w:rsidP="67A0F85A">
            <w:pPr>
              <w:pStyle w:val="Body"/>
              <w:spacing w:after="0"/>
              <w:ind w:right="104" w:hanging="46"/>
              <w:rPr>
                <w:b/>
                <w:bCs/>
                <w:i/>
                <w:iCs/>
                <w:sz w:val="18"/>
                <w:szCs w:val="18"/>
              </w:rPr>
            </w:pPr>
            <w:r w:rsidRPr="00945BD6">
              <w:rPr>
                <w:b/>
                <w:bCs/>
                <w:i/>
                <w:iCs/>
                <w:sz w:val="18"/>
                <w:szCs w:val="18"/>
              </w:rPr>
              <w:t>Weitere Informationen:</w:t>
            </w:r>
          </w:p>
          <w:p w14:paraId="109827EA" w14:textId="4038AF14" w:rsidR="00FD2B1C" w:rsidRPr="00F30FFF" w:rsidRDefault="00FD2B1C" w:rsidP="0066288D">
            <w:pPr>
              <w:pStyle w:val="Body"/>
              <w:spacing w:after="0"/>
              <w:ind w:left="-46" w:right="104"/>
              <w:rPr>
                <w:sz w:val="18"/>
              </w:rPr>
            </w:pPr>
            <w:proofErr w:type="spellStart"/>
            <w:r>
              <w:rPr>
                <w:sz w:val="18"/>
              </w:rPr>
              <w:t>beegy</w:t>
            </w:r>
            <w:proofErr w:type="spellEnd"/>
            <w:r w:rsidRPr="005D721D">
              <w:rPr>
                <w:sz w:val="18"/>
              </w:rPr>
              <w:t xml:space="preserve"> GmbH –</w:t>
            </w:r>
            <w:r>
              <w:rPr>
                <w:sz w:val="18"/>
              </w:rPr>
              <w:t xml:space="preserve"> </w:t>
            </w:r>
            <w:r w:rsidR="00F30FFF" w:rsidRPr="00F30FFF">
              <w:rPr>
                <w:sz w:val="18"/>
              </w:rPr>
              <w:t>Carolin Weinrich</w:t>
            </w:r>
          </w:p>
          <w:p w14:paraId="09546865" w14:textId="6CC25A4B" w:rsidR="00FD2B1C" w:rsidRPr="00945BD6" w:rsidRDefault="00FD2B1C" w:rsidP="67A0F85A">
            <w:pPr>
              <w:pStyle w:val="Body"/>
              <w:ind w:left="-46" w:right="104"/>
              <w:rPr>
                <w:sz w:val="18"/>
                <w:szCs w:val="18"/>
              </w:rPr>
            </w:pPr>
            <w:r w:rsidRPr="00945BD6">
              <w:rPr>
                <w:sz w:val="18"/>
                <w:szCs w:val="18"/>
              </w:rPr>
              <w:t>Katharina-Paulus-Straße 6B</w:t>
            </w:r>
            <w:r>
              <w:br/>
            </w:r>
            <w:r w:rsidRPr="00945BD6">
              <w:rPr>
                <w:sz w:val="18"/>
                <w:szCs w:val="18"/>
              </w:rPr>
              <w:t>65824 Schwalbach am Taunus</w:t>
            </w:r>
            <w:r>
              <w:br/>
            </w:r>
            <w:r w:rsidRPr="00945BD6">
              <w:rPr>
                <w:sz w:val="18"/>
                <w:szCs w:val="18"/>
              </w:rPr>
              <w:t>Tel: +49 621 40 188 188</w:t>
            </w:r>
            <w:r>
              <w:br/>
            </w:r>
            <w:hyperlink r:id="rId8">
              <w:r w:rsidRPr="00945BD6">
                <w:rPr>
                  <w:rStyle w:val="Hyperlink"/>
                  <w:sz w:val="18"/>
                  <w:szCs w:val="18"/>
                </w:rPr>
                <w:t>PR@beegy.com</w:t>
              </w:r>
              <w:r>
                <w:br/>
              </w:r>
            </w:hyperlink>
            <w:r w:rsidRPr="00945BD6">
              <w:rPr>
                <w:sz w:val="18"/>
                <w:szCs w:val="18"/>
              </w:rPr>
              <w:t>www.beegy.com</w:t>
            </w:r>
          </w:p>
        </w:tc>
      </w:tr>
    </w:tbl>
    <w:p w14:paraId="63E8EBED" w14:textId="770EF088" w:rsidR="00882D56" w:rsidRPr="00945BD6" w:rsidRDefault="00882D56" w:rsidP="67A0F85A">
      <w:pPr>
        <w:pStyle w:val="FreeForm"/>
        <w:ind w:right="357"/>
        <w:rPr>
          <w:b/>
          <w:bCs/>
          <w:sz w:val="18"/>
          <w:szCs w:val="18"/>
        </w:rPr>
      </w:pPr>
      <w:r w:rsidRPr="00945BD6">
        <w:rPr>
          <w:b/>
          <w:bCs/>
          <w:sz w:val="18"/>
          <w:szCs w:val="18"/>
        </w:rPr>
        <w:t xml:space="preserve">Über die </w:t>
      </w:r>
      <w:proofErr w:type="spellStart"/>
      <w:r w:rsidRPr="00945BD6">
        <w:rPr>
          <w:b/>
          <w:bCs/>
          <w:sz w:val="18"/>
          <w:szCs w:val="18"/>
        </w:rPr>
        <w:t>beegy</w:t>
      </w:r>
      <w:proofErr w:type="spellEnd"/>
      <w:r w:rsidRPr="00945BD6">
        <w:rPr>
          <w:b/>
          <w:bCs/>
          <w:sz w:val="18"/>
          <w:szCs w:val="18"/>
        </w:rPr>
        <w:t xml:space="preserve"> GmbH</w:t>
      </w:r>
    </w:p>
    <w:p w14:paraId="79AFCF84" w14:textId="48F7BC8B" w:rsidR="00882D56" w:rsidRPr="00945BD6" w:rsidRDefault="00882D56" w:rsidP="67A0F85A">
      <w:pPr>
        <w:pStyle w:val="FreeForm"/>
        <w:ind w:right="357"/>
        <w:rPr>
          <w:sz w:val="18"/>
          <w:szCs w:val="18"/>
        </w:rPr>
      </w:pPr>
      <w:proofErr w:type="spellStart"/>
      <w:r w:rsidRPr="00945BD6">
        <w:rPr>
          <w:sz w:val="18"/>
          <w:szCs w:val="18"/>
        </w:rPr>
        <w:t>beegy</w:t>
      </w:r>
      <w:proofErr w:type="spellEnd"/>
      <w:r w:rsidRPr="00945BD6">
        <w:rPr>
          <w:sz w:val="18"/>
          <w:szCs w:val="18"/>
        </w:rPr>
        <w:t xml:space="preserve"> steht für „</w:t>
      </w:r>
      <w:proofErr w:type="spellStart"/>
      <w:r w:rsidRPr="00945BD6">
        <w:rPr>
          <w:sz w:val="18"/>
          <w:szCs w:val="18"/>
        </w:rPr>
        <w:t>better</w:t>
      </w:r>
      <w:proofErr w:type="spellEnd"/>
      <w:r w:rsidRPr="00945BD6">
        <w:rPr>
          <w:sz w:val="18"/>
          <w:szCs w:val="18"/>
        </w:rPr>
        <w:t xml:space="preserve"> </w:t>
      </w:r>
      <w:proofErr w:type="spellStart"/>
      <w:r w:rsidRPr="00945BD6">
        <w:rPr>
          <w:sz w:val="18"/>
          <w:szCs w:val="18"/>
        </w:rPr>
        <w:t>energy</w:t>
      </w:r>
      <w:proofErr w:type="spellEnd"/>
      <w:r w:rsidRPr="00945BD6">
        <w:rPr>
          <w:sz w:val="18"/>
          <w:szCs w:val="18"/>
        </w:rPr>
        <w:t xml:space="preserve">“ und ist ein Unternehmen der MVV Energie AG. Der Produkt- und Serviceanbieter von intelligenten, herstellerunabhängigen Systemen für Photovoltaik, Elektromobilität und Wärmetechnologie beschäftigt mehr als 250 Mitarbeitende. Ein Fokus liegt dabei auf dem </w:t>
      </w:r>
      <w:proofErr w:type="spellStart"/>
      <w:r w:rsidRPr="00945BD6">
        <w:rPr>
          <w:sz w:val="18"/>
          <w:szCs w:val="18"/>
        </w:rPr>
        <w:t>beegy</w:t>
      </w:r>
      <w:proofErr w:type="spellEnd"/>
      <w:r w:rsidRPr="00945BD6">
        <w:rPr>
          <w:sz w:val="18"/>
          <w:szCs w:val="18"/>
        </w:rPr>
        <w:t xml:space="preserve"> HEMS (Heim-Energie-Management-System). 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 als White-Label-Lösung unter ihrem eigenen Markennamen anbieten. Darüber hinaus unterstützt </w:t>
      </w:r>
      <w:proofErr w:type="spellStart"/>
      <w:r w:rsidRPr="00945BD6">
        <w:rPr>
          <w:sz w:val="18"/>
          <w:szCs w:val="18"/>
        </w:rPr>
        <w:t>beegy</w:t>
      </w:r>
      <w:proofErr w:type="spellEnd"/>
      <w:r w:rsidRPr="00945BD6">
        <w:rPr>
          <w:sz w:val="18"/>
          <w:szCs w:val="18"/>
        </w:rPr>
        <w:t xml:space="preserve"> seine Partner optional über die gesamte Prozesskette vom Vertrieb über die Planung bis hin zu Betrieb und Überwachung. Über ein physisches HEMS, </w:t>
      </w:r>
      <w:proofErr w:type="gramStart"/>
      <w:r w:rsidRPr="00945BD6">
        <w:rPr>
          <w:sz w:val="18"/>
          <w:szCs w:val="18"/>
        </w:rPr>
        <w:t>das</w:t>
      </w:r>
      <w:proofErr w:type="gramEnd"/>
      <w:r w:rsidRPr="00945BD6">
        <w:rPr>
          <w:sz w:val="18"/>
          <w:szCs w:val="18"/>
        </w:rPr>
        <w:t xml:space="preserve"> die unterschiedlichen Komponenten über ein lokales Subnetz verbindet, sowie eine abgesicherte Anbindung an die </w:t>
      </w:r>
      <w:proofErr w:type="spellStart"/>
      <w:r w:rsidRPr="00945BD6">
        <w:rPr>
          <w:sz w:val="18"/>
          <w:szCs w:val="18"/>
        </w:rPr>
        <w:t>beegy</w:t>
      </w:r>
      <w:proofErr w:type="spellEnd"/>
      <w:r w:rsidRPr="00945BD6">
        <w:rPr>
          <w:sz w:val="18"/>
          <w:szCs w:val="18"/>
        </w:rPr>
        <w:t xml:space="preserve">-Cloud, gewährleistet das System hohe IT-Sicherheit und Datenintegrität. Neben der MVV setzen weitere Akteure wie die Stadtwerke Kiel oder die Energieversorgung Offenbach auf die intelligenten Energie- und Wärmelösungen, die bereits mehr als 3.000-mal installiert wurden.  </w:t>
      </w:r>
    </w:p>
    <w:p w14:paraId="75D91EAB" w14:textId="77777777" w:rsidR="00D6003A" w:rsidRDefault="00D6003A" w:rsidP="00D6003A">
      <w:pPr>
        <w:pStyle w:val="FreeForm"/>
        <w:ind w:right="357"/>
        <w:rPr>
          <w:sz w:val="18"/>
        </w:rPr>
      </w:pPr>
    </w:p>
    <w:p w14:paraId="620B08A6" w14:textId="0D2E2CEF" w:rsidR="00C919A7" w:rsidRPr="00D6003A" w:rsidRDefault="00C919A7" w:rsidP="00D6003A">
      <w:pPr>
        <w:rPr>
          <w:lang w:val="de-DE"/>
        </w:rPr>
      </w:pPr>
    </w:p>
    <w:sectPr w:rsidR="00C919A7" w:rsidRPr="00D6003A"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3B588" w14:textId="77777777" w:rsidR="00F22A64" w:rsidRDefault="00F22A64">
      <w:r>
        <w:separator/>
      </w:r>
    </w:p>
  </w:endnote>
  <w:endnote w:type="continuationSeparator" w:id="0">
    <w:p w14:paraId="6B57F4E5" w14:textId="77777777" w:rsidR="00F22A64" w:rsidRDefault="00F22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Sylfaen"/>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CFF555" w14:textId="77777777" w:rsidR="00F22A64" w:rsidRDefault="00F22A64">
      <w:r>
        <w:separator/>
      </w:r>
    </w:p>
  </w:footnote>
  <w:footnote w:type="continuationSeparator" w:id="0">
    <w:p w14:paraId="3D7DAA5D" w14:textId="77777777" w:rsidR="00F22A64" w:rsidRDefault="00F22A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68"/>
  <w:bordersDoNotSurroundHeader/>
  <w:bordersDoNotSurroundFooter/>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4567"/>
    <w:rsid w:val="00026D32"/>
    <w:rsid w:val="00027386"/>
    <w:rsid w:val="00030CAB"/>
    <w:rsid w:val="000356C2"/>
    <w:rsid w:val="00042BF5"/>
    <w:rsid w:val="0004346B"/>
    <w:rsid w:val="00055541"/>
    <w:rsid w:val="00060874"/>
    <w:rsid w:val="000638AD"/>
    <w:rsid w:val="000701F8"/>
    <w:rsid w:val="00073249"/>
    <w:rsid w:val="00073DBB"/>
    <w:rsid w:val="00075E97"/>
    <w:rsid w:val="0007798A"/>
    <w:rsid w:val="00077E14"/>
    <w:rsid w:val="00081453"/>
    <w:rsid w:val="000822EA"/>
    <w:rsid w:val="0008336F"/>
    <w:rsid w:val="00090620"/>
    <w:rsid w:val="00093341"/>
    <w:rsid w:val="00093E1A"/>
    <w:rsid w:val="000943BB"/>
    <w:rsid w:val="00094E2D"/>
    <w:rsid w:val="000976F3"/>
    <w:rsid w:val="000A1FCF"/>
    <w:rsid w:val="000A2A99"/>
    <w:rsid w:val="000A5A8B"/>
    <w:rsid w:val="000B4101"/>
    <w:rsid w:val="000B453A"/>
    <w:rsid w:val="000C0AA3"/>
    <w:rsid w:val="000C20B7"/>
    <w:rsid w:val="000E05C2"/>
    <w:rsid w:val="000E1C04"/>
    <w:rsid w:val="000E6DEB"/>
    <w:rsid w:val="000E72D8"/>
    <w:rsid w:val="000E7424"/>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1721"/>
    <w:rsid w:val="00147096"/>
    <w:rsid w:val="00150FBE"/>
    <w:rsid w:val="00151B90"/>
    <w:rsid w:val="00154FFE"/>
    <w:rsid w:val="00156523"/>
    <w:rsid w:val="001577AB"/>
    <w:rsid w:val="001622C9"/>
    <w:rsid w:val="00163DEE"/>
    <w:rsid w:val="00164C72"/>
    <w:rsid w:val="00165DC4"/>
    <w:rsid w:val="00166901"/>
    <w:rsid w:val="00170B3B"/>
    <w:rsid w:val="00173BC4"/>
    <w:rsid w:val="00174869"/>
    <w:rsid w:val="00175EFE"/>
    <w:rsid w:val="00176158"/>
    <w:rsid w:val="00181ED5"/>
    <w:rsid w:val="00183756"/>
    <w:rsid w:val="00184103"/>
    <w:rsid w:val="00184F9E"/>
    <w:rsid w:val="00185C28"/>
    <w:rsid w:val="001866D4"/>
    <w:rsid w:val="001870EF"/>
    <w:rsid w:val="00191F3B"/>
    <w:rsid w:val="001A13E0"/>
    <w:rsid w:val="001A24ED"/>
    <w:rsid w:val="001A38D2"/>
    <w:rsid w:val="001B73B2"/>
    <w:rsid w:val="001D32EF"/>
    <w:rsid w:val="001D4325"/>
    <w:rsid w:val="001D4C0C"/>
    <w:rsid w:val="001E2B9E"/>
    <w:rsid w:val="001F0788"/>
    <w:rsid w:val="001F1C83"/>
    <w:rsid w:val="001F4194"/>
    <w:rsid w:val="002121C8"/>
    <w:rsid w:val="002140FA"/>
    <w:rsid w:val="00221419"/>
    <w:rsid w:val="002218D4"/>
    <w:rsid w:val="00222357"/>
    <w:rsid w:val="00223BB2"/>
    <w:rsid w:val="00225892"/>
    <w:rsid w:val="002264CE"/>
    <w:rsid w:val="00232437"/>
    <w:rsid w:val="0023433D"/>
    <w:rsid w:val="00234FA4"/>
    <w:rsid w:val="00234FEE"/>
    <w:rsid w:val="00235C3B"/>
    <w:rsid w:val="00243298"/>
    <w:rsid w:val="00250AE0"/>
    <w:rsid w:val="00255A5C"/>
    <w:rsid w:val="00260AE0"/>
    <w:rsid w:val="00260DBF"/>
    <w:rsid w:val="00261B13"/>
    <w:rsid w:val="00265926"/>
    <w:rsid w:val="00287C30"/>
    <w:rsid w:val="002902F3"/>
    <w:rsid w:val="0029099A"/>
    <w:rsid w:val="00291FD7"/>
    <w:rsid w:val="00292224"/>
    <w:rsid w:val="0029243D"/>
    <w:rsid w:val="002A03F6"/>
    <w:rsid w:val="002A53D4"/>
    <w:rsid w:val="002A5417"/>
    <w:rsid w:val="002B778F"/>
    <w:rsid w:val="002C43B4"/>
    <w:rsid w:val="002D0170"/>
    <w:rsid w:val="002D170E"/>
    <w:rsid w:val="002D1C63"/>
    <w:rsid w:val="002D339D"/>
    <w:rsid w:val="002E6603"/>
    <w:rsid w:val="002F1108"/>
    <w:rsid w:val="002F77EE"/>
    <w:rsid w:val="00300F48"/>
    <w:rsid w:val="0030122E"/>
    <w:rsid w:val="00301FC5"/>
    <w:rsid w:val="00302091"/>
    <w:rsid w:val="003078C0"/>
    <w:rsid w:val="00310B8E"/>
    <w:rsid w:val="003118BC"/>
    <w:rsid w:val="00313985"/>
    <w:rsid w:val="00322481"/>
    <w:rsid w:val="00322FA5"/>
    <w:rsid w:val="0032318F"/>
    <w:rsid w:val="00324EF2"/>
    <w:rsid w:val="00330CE1"/>
    <w:rsid w:val="00331547"/>
    <w:rsid w:val="003335E3"/>
    <w:rsid w:val="00333E01"/>
    <w:rsid w:val="0033428C"/>
    <w:rsid w:val="0033602E"/>
    <w:rsid w:val="003440AA"/>
    <w:rsid w:val="00344501"/>
    <w:rsid w:val="003455A3"/>
    <w:rsid w:val="00352AEC"/>
    <w:rsid w:val="003573E9"/>
    <w:rsid w:val="003632E3"/>
    <w:rsid w:val="00364010"/>
    <w:rsid w:val="00370115"/>
    <w:rsid w:val="00371769"/>
    <w:rsid w:val="00374F53"/>
    <w:rsid w:val="003757F1"/>
    <w:rsid w:val="00377CBB"/>
    <w:rsid w:val="0038501D"/>
    <w:rsid w:val="0039494A"/>
    <w:rsid w:val="003A057E"/>
    <w:rsid w:val="003A3942"/>
    <w:rsid w:val="003A4FF8"/>
    <w:rsid w:val="003A54FA"/>
    <w:rsid w:val="003A75B2"/>
    <w:rsid w:val="003B302E"/>
    <w:rsid w:val="003B35E9"/>
    <w:rsid w:val="003B75B1"/>
    <w:rsid w:val="003C626D"/>
    <w:rsid w:val="003D69BB"/>
    <w:rsid w:val="003D7F91"/>
    <w:rsid w:val="003E1899"/>
    <w:rsid w:val="003E4678"/>
    <w:rsid w:val="003E6B4E"/>
    <w:rsid w:val="003E7C25"/>
    <w:rsid w:val="003F6096"/>
    <w:rsid w:val="00400EF1"/>
    <w:rsid w:val="0040770B"/>
    <w:rsid w:val="004128E7"/>
    <w:rsid w:val="00412CDC"/>
    <w:rsid w:val="004141A2"/>
    <w:rsid w:val="0041432B"/>
    <w:rsid w:val="00415AD7"/>
    <w:rsid w:val="00416001"/>
    <w:rsid w:val="00420858"/>
    <w:rsid w:val="00430191"/>
    <w:rsid w:val="0043496B"/>
    <w:rsid w:val="00435423"/>
    <w:rsid w:val="00441700"/>
    <w:rsid w:val="00444BE0"/>
    <w:rsid w:val="004450CC"/>
    <w:rsid w:val="0044632C"/>
    <w:rsid w:val="00457E09"/>
    <w:rsid w:val="00463CFC"/>
    <w:rsid w:val="004651C5"/>
    <w:rsid w:val="004835E5"/>
    <w:rsid w:val="00483E71"/>
    <w:rsid w:val="004861C2"/>
    <w:rsid w:val="00490624"/>
    <w:rsid w:val="004A1676"/>
    <w:rsid w:val="004A3487"/>
    <w:rsid w:val="004A3613"/>
    <w:rsid w:val="004A6F23"/>
    <w:rsid w:val="004B1429"/>
    <w:rsid w:val="004B5F2A"/>
    <w:rsid w:val="004C2103"/>
    <w:rsid w:val="004C2CEF"/>
    <w:rsid w:val="004C3735"/>
    <w:rsid w:val="004C4C7F"/>
    <w:rsid w:val="004C4EBE"/>
    <w:rsid w:val="004C65DB"/>
    <w:rsid w:val="004C6DB5"/>
    <w:rsid w:val="004C7AAB"/>
    <w:rsid w:val="004D069B"/>
    <w:rsid w:val="004D5F56"/>
    <w:rsid w:val="004D6ACF"/>
    <w:rsid w:val="004E2B00"/>
    <w:rsid w:val="004E50B2"/>
    <w:rsid w:val="004F011E"/>
    <w:rsid w:val="004F4605"/>
    <w:rsid w:val="004F7D93"/>
    <w:rsid w:val="00501CC1"/>
    <w:rsid w:val="00506057"/>
    <w:rsid w:val="00507080"/>
    <w:rsid w:val="00507615"/>
    <w:rsid w:val="00512F47"/>
    <w:rsid w:val="005147D0"/>
    <w:rsid w:val="005159E0"/>
    <w:rsid w:val="00515A4D"/>
    <w:rsid w:val="00520E55"/>
    <w:rsid w:val="00524B6D"/>
    <w:rsid w:val="00525D82"/>
    <w:rsid w:val="0053221F"/>
    <w:rsid w:val="0053267C"/>
    <w:rsid w:val="00532973"/>
    <w:rsid w:val="00537A73"/>
    <w:rsid w:val="00543A1B"/>
    <w:rsid w:val="0054519E"/>
    <w:rsid w:val="00551FF4"/>
    <w:rsid w:val="00553163"/>
    <w:rsid w:val="00557E75"/>
    <w:rsid w:val="00567849"/>
    <w:rsid w:val="0057209E"/>
    <w:rsid w:val="00574D57"/>
    <w:rsid w:val="00576E80"/>
    <w:rsid w:val="00580770"/>
    <w:rsid w:val="005812B6"/>
    <w:rsid w:val="005835CF"/>
    <w:rsid w:val="0058563B"/>
    <w:rsid w:val="005900D9"/>
    <w:rsid w:val="00591DF4"/>
    <w:rsid w:val="00594B89"/>
    <w:rsid w:val="005A0CDE"/>
    <w:rsid w:val="005B2F64"/>
    <w:rsid w:val="005B3660"/>
    <w:rsid w:val="005B5BE0"/>
    <w:rsid w:val="005C06FD"/>
    <w:rsid w:val="005C30FE"/>
    <w:rsid w:val="005C38CC"/>
    <w:rsid w:val="005C4839"/>
    <w:rsid w:val="005C7078"/>
    <w:rsid w:val="005D2331"/>
    <w:rsid w:val="005D721D"/>
    <w:rsid w:val="005E2C91"/>
    <w:rsid w:val="005E498B"/>
    <w:rsid w:val="005F79C8"/>
    <w:rsid w:val="00604A94"/>
    <w:rsid w:val="00612AD1"/>
    <w:rsid w:val="0061369C"/>
    <w:rsid w:val="00617FEC"/>
    <w:rsid w:val="00625721"/>
    <w:rsid w:val="0063108D"/>
    <w:rsid w:val="006320DB"/>
    <w:rsid w:val="0063264B"/>
    <w:rsid w:val="00632E42"/>
    <w:rsid w:val="00637E6C"/>
    <w:rsid w:val="006424B4"/>
    <w:rsid w:val="00643C9B"/>
    <w:rsid w:val="006460CA"/>
    <w:rsid w:val="0065115F"/>
    <w:rsid w:val="006512AA"/>
    <w:rsid w:val="00653F13"/>
    <w:rsid w:val="00656777"/>
    <w:rsid w:val="00671941"/>
    <w:rsid w:val="00675DF8"/>
    <w:rsid w:val="00683D08"/>
    <w:rsid w:val="00683D0B"/>
    <w:rsid w:val="006862F0"/>
    <w:rsid w:val="0069140F"/>
    <w:rsid w:val="00694278"/>
    <w:rsid w:val="00694D91"/>
    <w:rsid w:val="006966B0"/>
    <w:rsid w:val="00696814"/>
    <w:rsid w:val="00697643"/>
    <w:rsid w:val="00697CAA"/>
    <w:rsid w:val="006A43E0"/>
    <w:rsid w:val="006B16A4"/>
    <w:rsid w:val="006B2AD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520C"/>
    <w:rsid w:val="006F6CD3"/>
    <w:rsid w:val="006F7486"/>
    <w:rsid w:val="00701AED"/>
    <w:rsid w:val="0070208D"/>
    <w:rsid w:val="0070294C"/>
    <w:rsid w:val="00714DDA"/>
    <w:rsid w:val="007165D9"/>
    <w:rsid w:val="0072678B"/>
    <w:rsid w:val="00731470"/>
    <w:rsid w:val="007335C7"/>
    <w:rsid w:val="00737E72"/>
    <w:rsid w:val="007408B0"/>
    <w:rsid w:val="0074486C"/>
    <w:rsid w:val="00746409"/>
    <w:rsid w:val="0074769A"/>
    <w:rsid w:val="00750F3C"/>
    <w:rsid w:val="007518A4"/>
    <w:rsid w:val="007534CF"/>
    <w:rsid w:val="00753885"/>
    <w:rsid w:val="007566E5"/>
    <w:rsid w:val="0075677C"/>
    <w:rsid w:val="00756F1A"/>
    <w:rsid w:val="007623C4"/>
    <w:rsid w:val="00763516"/>
    <w:rsid w:val="00766477"/>
    <w:rsid w:val="00777436"/>
    <w:rsid w:val="0078336B"/>
    <w:rsid w:val="007856AC"/>
    <w:rsid w:val="00791B6B"/>
    <w:rsid w:val="00796F1B"/>
    <w:rsid w:val="0079796B"/>
    <w:rsid w:val="007979D0"/>
    <w:rsid w:val="007A2A27"/>
    <w:rsid w:val="007A77CF"/>
    <w:rsid w:val="007B124A"/>
    <w:rsid w:val="007B1BF8"/>
    <w:rsid w:val="007B2316"/>
    <w:rsid w:val="007B2665"/>
    <w:rsid w:val="007B5ED7"/>
    <w:rsid w:val="007B67C6"/>
    <w:rsid w:val="007C1C6E"/>
    <w:rsid w:val="007C4537"/>
    <w:rsid w:val="007D0446"/>
    <w:rsid w:val="007D1495"/>
    <w:rsid w:val="007D2CBA"/>
    <w:rsid w:val="007D52CB"/>
    <w:rsid w:val="007D59B9"/>
    <w:rsid w:val="007D7484"/>
    <w:rsid w:val="007E0C8C"/>
    <w:rsid w:val="007E4395"/>
    <w:rsid w:val="007E5344"/>
    <w:rsid w:val="007E7EFC"/>
    <w:rsid w:val="007F1C66"/>
    <w:rsid w:val="007F5564"/>
    <w:rsid w:val="007F5DF3"/>
    <w:rsid w:val="0080359E"/>
    <w:rsid w:val="00803681"/>
    <w:rsid w:val="00814299"/>
    <w:rsid w:val="00815882"/>
    <w:rsid w:val="00815D1C"/>
    <w:rsid w:val="008202FE"/>
    <w:rsid w:val="00822FA3"/>
    <w:rsid w:val="00833F1D"/>
    <w:rsid w:val="008345C1"/>
    <w:rsid w:val="00834693"/>
    <w:rsid w:val="00835F7F"/>
    <w:rsid w:val="00842C23"/>
    <w:rsid w:val="00843264"/>
    <w:rsid w:val="0084544D"/>
    <w:rsid w:val="00856F3D"/>
    <w:rsid w:val="00860FC7"/>
    <w:rsid w:val="00861247"/>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6E47"/>
    <w:rsid w:val="008B11F1"/>
    <w:rsid w:val="008B3E14"/>
    <w:rsid w:val="008B4242"/>
    <w:rsid w:val="008B59FD"/>
    <w:rsid w:val="008C02D7"/>
    <w:rsid w:val="008C0BA6"/>
    <w:rsid w:val="008C2676"/>
    <w:rsid w:val="008C39B0"/>
    <w:rsid w:val="008C642E"/>
    <w:rsid w:val="008C7080"/>
    <w:rsid w:val="008D3264"/>
    <w:rsid w:val="008D4C01"/>
    <w:rsid w:val="008D7CCA"/>
    <w:rsid w:val="008E0042"/>
    <w:rsid w:val="008E4337"/>
    <w:rsid w:val="008E606E"/>
    <w:rsid w:val="008E62ED"/>
    <w:rsid w:val="008F4B49"/>
    <w:rsid w:val="008F7C77"/>
    <w:rsid w:val="00912149"/>
    <w:rsid w:val="00915212"/>
    <w:rsid w:val="00916B5A"/>
    <w:rsid w:val="00921385"/>
    <w:rsid w:val="0092189C"/>
    <w:rsid w:val="00924958"/>
    <w:rsid w:val="00925C0A"/>
    <w:rsid w:val="00926DC6"/>
    <w:rsid w:val="00930BD3"/>
    <w:rsid w:val="00930F48"/>
    <w:rsid w:val="00933884"/>
    <w:rsid w:val="00937228"/>
    <w:rsid w:val="00944351"/>
    <w:rsid w:val="0094487F"/>
    <w:rsid w:val="00945BD6"/>
    <w:rsid w:val="00945CC5"/>
    <w:rsid w:val="00953117"/>
    <w:rsid w:val="00954EEA"/>
    <w:rsid w:val="009555B1"/>
    <w:rsid w:val="0095578F"/>
    <w:rsid w:val="00965128"/>
    <w:rsid w:val="009721A6"/>
    <w:rsid w:val="00972BBD"/>
    <w:rsid w:val="00973F07"/>
    <w:rsid w:val="009745EF"/>
    <w:rsid w:val="00974A73"/>
    <w:rsid w:val="00981FFF"/>
    <w:rsid w:val="009841C0"/>
    <w:rsid w:val="00986ED4"/>
    <w:rsid w:val="00993F5A"/>
    <w:rsid w:val="00997CB2"/>
    <w:rsid w:val="009A313C"/>
    <w:rsid w:val="009A4986"/>
    <w:rsid w:val="009B049D"/>
    <w:rsid w:val="009B0EB2"/>
    <w:rsid w:val="009B232E"/>
    <w:rsid w:val="009B25DD"/>
    <w:rsid w:val="009C43EB"/>
    <w:rsid w:val="009C54E7"/>
    <w:rsid w:val="009D1603"/>
    <w:rsid w:val="009D1844"/>
    <w:rsid w:val="009D46C8"/>
    <w:rsid w:val="009D7295"/>
    <w:rsid w:val="009F41F4"/>
    <w:rsid w:val="009F5494"/>
    <w:rsid w:val="009F54A4"/>
    <w:rsid w:val="00A04FE3"/>
    <w:rsid w:val="00A07665"/>
    <w:rsid w:val="00A21185"/>
    <w:rsid w:val="00A21EE5"/>
    <w:rsid w:val="00A2274C"/>
    <w:rsid w:val="00A268AC"/>
    <w:rsid w:val="00A31F46"/>
    <w:rsid w:val="00A34504"/>
    <w:rsid w:val="00A35BAB"/>
    <w:rsid w:val="00A423E7"/>
    <w:rsid w:val="00A447B3"/>
    <w:rsid w:val="00A46FA7"/>
    <w:rsid w:val="00A475BB"/>
    <w:rsid w:val="00A561D3"/>
    <w:rsid w:val="00A6025B"/>
    <w:rsid w:val="00A60A8D"/>
    <w:rsid w:val="00A60F5E"/>
    <w:rsid w:val="00A65196"/>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110B"/>
    <w:rsid w:val="00AB1279"/>
    <w:rsid w:val="00AB13B3"/>
    <w:rsid w:val="00AB2883"/>
    <w:rsid w:val="00AB544E"/>
    <w:rsid w:val="00AB5953"/>
    <w:rsid w:val="00AB7BBA"/>
    <w:rsid w:val="00AC007C"/>
    <w:rsid w:val="00AC087A"/>
    <w:rsid w:val="00AC391A"/>
    <w:rsid w:val="00AC4D73"/>
    <w:rsid w:val="00AC4E8D"/>
    <w:rsid w:val="00AD40B9"/>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60CBA"/>
    <w:rsid w:val="00B7265A"/>
    <w:rsid w:val="00B75E89"/>
    <w:rsid w:val="00B779D1"/>
    <w:rsid w:val="00B82448"/>
    <w:rsid w:val="00B842C2"/>
    <w:rsid w:val="00B874CE"/>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2548"/>
    <w:rsid w:val="00BE4AD0"/>
    <w:rsid w:val="00BE5F5F"/>
    <w:rsid w:val="00BF1852"/>
    <w:rsid w:val="00BF67D1"/>
    <w:rsid w:val="00C03CC2"/>
    <w:rsid w:val="00C06585"/>
    <w:rsid w:val="00C06BD0"/>
    <w:rsid w:val="00C12E8A"/>
    <w:rsid w:val="00C13B76"/>
    <w:rsid w:val="00C14F2A"/>
    <w:rsid w:val="00C1570E"/>
    <w:rsid w:val="00C23C7C"/>
    <w:rsid w:val="00C24EC4"/>
    <w:rsid w:val="00C26996"/>
    <w:rsid w:val="00C300A6"/>
    <w:rsid w:val="00C41672"/>
    <w:rsid w:val="00C41F51"/>
    <w:rsid w:val="00C46A38"/>
    <w:rsid w:val="00C47F42"/>
    <w:rsid w:val="00C7004B"/>
    <w:rsid w:val="00C72393"/>
    <w:rsid w:val="00C74717"/>
    <w:rsid w:val="00C822B1"/>
    <w:rsid w:val="00C82E83"/>
    <w:rsid w:val="00C83F64"/>
    <w:rsid w:val="00C844BD"/>
    <w:rsid w:val="00C85D9B"/>
    <w:rsid w:val="00C8658A"/>
    <w:rsid w:val="00C903F6"/>
    <w:rsid w:val="00C91859"/>
    <w:rsid w:val="00C919A7"/>
    <w:rsid w:val="00C9261E"/>
    <w:rsid w:val="00C9493C"/>
    <w:rsid w:val="00C95C0D"/>
    <w:rsid w:val="00CA4781"/>
    <w:rsid w:val="00CA73D1"/>
    <w:rsid w:val="00CB071F"/>
    <w:rsid w:val="00CB5C5D"/>
    <w:rsid w:val="00CB7A19"/>
    <w:rsid w:val="00CC212F"/>
    <w:rsid w:val="00CD0FBE"/>
    <w:rsid w:val="00CD6438"/>
    <w:rsid w:val="00CD65FD"/>
    <w:rsid w:val="00CD7360"/>
    <w:rsid w:val="00CE08DA"/>
    <w:rsid w:val="00CF42C9"/>
    <w:rsid w:val="00CF42D5"/>
    <w:rsid w:val="00CF5C6D"/>
    <w:rsid w:val="00D02263"/>
    <w:rsid w:val="00D15D02"/>
    <w:rsid w:val="00D16602"/>
    <w:rsid w:val="00D21455"/>
    <w:rsid w:val="00D24096"/>
    <w:rsid w:val="00D24178"/>
    <w:rsid w:val="00D259F0"/>
    <w:rsid w:val="00D31FF4"/>
    <w:rsid w:val="00D37385"/>
    <w:rsid w:val="00D413D1"/>
    <w:rsid w:val="00D45775"/>
    <w:rsid w:val="00D51558"/>
    <w:rsid w:val="00D5236F"/>
    <w:rsid w:val="00D55EFE"/>
    <w:rsid w:val="00D6003A"/>
    <w:rsid w:val="00D61361"/>
    <w:rsid w:val="00D7429C"/>
    <w:rsid w:val="00D858B9"/>
    <w:rsid w:val="00D860B1"/>
    <w:rsid w:val="00D861DD"/>
    <w:rsid w:val="00D876E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4F16"/>
    <w:rsid w:val="00DE5AC5"/>
    <w:rsid w:val="00DE63DC"/>
    <w:rsid w:val="00DE6B22"/>
    <w:rsid w:val="00DF54D9"/>
    <w:rsid w:val="00E0233D"/>
    <w:rsid w:val="00E05CEF"/>
    <w:rsid w:val="00E07C45"/>
    <w:rsid w:val="00E15619"/>
    <w:rsid w:val="00E17B48"/>
    <w:rsid w:val="00E20716"/>
    <w:rsid w:val="00E271C5"/>
    <w:rsid w:val="00E34E03"/>
    <w:rsid w:val="00E41D59"/>
    <w:rsid w:val="00E43A43"/>
    <w:rsid w:val="00E47647"/>
    <w:rsid w:val="00E51283"/>
    <w:rsid w:val="00E52C16"/>
    <w:rsid w:val="00E576E4"/>
    <w:rsid w:val="00E61582"/>
    <w:rsid w:val="00E63EC7"/>
    <w:rsid w:val="00E66AAE"/>
    <w:rsid w:val="00E676C4"/>
    <w:rsid w:val="00E72F37"/>
    <w:rsid w:val="00E74BC1"/>
    <w:rsid w:val="00E8031B"/>
    <w:rsid w:val="00E80D81"/>
    <w:rsid w:val="00E81600"/>
    <w:rsid w:val="00E81B30"/>
    <w:rsid w:val="00E833F8"/>
    <w:rsid w:val="00E87F87"/>
    <w:rsid w:val="00E957C9"/>
    <w:rsid w:val="00E97286"/>
    <w:rsid w:val="00E975DE"/>
    <w:rsid w:val="00EA187A"/>
    <w:rsid w:val="00EA6A09"/>
    <w:rsid w:val="00EB56E4"/>
    <w:rsid w:val="00EC2D41"/>
    <w:rsid w:val="00EC439A"/>
    <w:rsid w:val="00ED429C"/>
    <w:rsid w:val="00ED5BEF"/>
    <w:rsid w:val="00ED5D76"/>
    <w:rsid w:val="00ED71C5"/>
    <w:rsid w:val="00EE5309"/>
    <w:rsid w:val="00EF24CE"/>
    <w:rsid w:val="00EF2DA7"/>
    <w:rsid w:val="00EF2F5A"/>
    <w:rsid w:val="00EF44AB"/>
    <w:rsid w:val="00EF51A6"/>
    <w:rsid w:val="00EF76A4"/>
    <w:rsid w:val="00F00217"/>
    <w:rsid w:val="00F07273"/>
    <w:rsid w:val="00F077CB"/>
    <w:rsid w:val="00F16E23"/>
    <w:rsid w:val="00F22A64"/>
    <w:rsid w:val="00F23F3A"/>
    <w:rsid w:val="00F24C59"/>
    <w:rsid w:val="00F30FFF"/>
    <w:rsid w:val="00F33271"/>
    <w:rsid w:val="00F33538"/>
    <w:rsid w:val="00F351E6"/>
    <w:rsid w:val="00F44A9A"/>
    <w:rsid w:val="00F455DB"/>
    <w:rsid w:val="00F51A70"/>
    <w:rsid w:val="00F55C62"/>
    <w:rsid w:val="00F568B7"/>
    <w:rsid w:val="00F60C59"/>
    <w:rsid w:val="00F6203A"/>
    <w:rsid w:val="00F635F5"/>
    <w:rsid w:val="00F644A6"/>
    <w:rsid w:val="00F713A0"/>
    <w:rsid w:val="00F71768"/>
    <w:rsid w:val="00F73D90"/>
    <w:rsid w:val="00F77ADF"/>
    <w:rsid w:val="00F83919"/>
    <w:rsid w:val="00FA0653"/>
    <w:rsid w:val="00FA1F99"/>
    <w:rsid w:val="00FA537E"/>
    <w:rsid w:val="00FB0100"/>
    <w:rsid w:val="00FB5142"/>
    <w:rsid w:val="00FC1A0D"/>
    <w:rsid w:val="00FC485C"/>
    <w:rsid w:val="00FC55A0"/>
    <w:rsid w:val="00FD0E75"/>
    <w:rsid w:val="00FD2B1C"/>
    <w:rsid w:val="00FD3229"/>
    <w:rsid w:val="00FD3AB2"/>
    <w:rsid w:val="00FD3DD2"/>
    <w:rsid w:val="00FD446E"/>
    <w:rsid w:val="00FD7B36"/>
    <w:rsid w:val="00FE0AA0"/>
    <w:rsid w:val="00FE0C36"/>
    <w:rsid w:val="00FE620D"/>
    <w:rsid w:val="00FF100B"/>
    <w:rsid w:val="00FF1567"/>
    <w:rsid w:val="00FF2E31"/>
    <w:rsid w:val="00FF3FF2"/>
    <w:rsid w:val="00FF4562"/>
    <w:rsid w:val="0562C1A3"/>
    <w:rsid w:val="0F49F5A6"/>
    <w:rsid w:val="10640688"/>
    <w:rsid w:val="2FB2D03F"/>
    <w:rsid w:val="3DB72DAE"/>
    <w:rsid w:val="4297D558"/>
    <w:rsid w:val="45EF0FE3"/>
    <w:rsid w:val="54901B30"/>
    <w:rsid w:val="57FAD317"/>
    <w:rsid w:val="5EF66604"/>
    <w:rsid w:val="63A09877"/>
    <w:rsid w:val="67A0F85A"/>
    <w:rsid w:val="6FE0B077"/>
    <w:rsid w:val="6FFED8A8"/>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 w:type="paragraph" w:styleId="Kommentarthema">
    <w:name w:val="annotation subject"/>
    <w:basedOn w:val="Kommentartext"/>
    <w:next w:val="Kommentartext"/>
    <w:link w:val="KommentarthemaZchn"/>
    <w:semiHidden/>
    <w:unhideWhenUsed/>
    <w:rsid w:val="00986ED4"/>
    <w:rPr>
      <w:b/>
      <w:bCs/>
      <w:sz w:val="20"/>
      <w:szCs w:val="20"/>
    </w:rPr>
  </w:style>
  <w:style w:type="character" w:customStyle="1" w:styleId="KommentarthemaZchn">
    <w:name w:val="Kommentarthema Zchn"/>
    <w:basedOn w:val="KommentartextZchn"/>
    <w:link w:val="Kommentarthema"/>
    <w:semiHidden/>
    <w:rsid w:val="00986ED4"/>
    <w:rPr>
      <w:rFonts w:ascii="Helvetica Neue" w:hAnsi="Helvetica Neue"/>
      <w:b/>
      <w:bCs/>
      <w:sz w:val="20"/>
      <w:szCs w:val="20"/>
      <w:lang w:val="en-US" w:eastAsia="en-US"/>
    </w:rPr>
  </w:style>
  <w:style w:type="character" w:styleId="Erwhnung">
    <w:name w:val="Mention"/>
    <w:basedOn w:val="Absatz-Standardschriftart"/>
    <w:uiPriority w:val="99"/>
    <w:unhideWhenUsed/>
    <w:rsid w:val="00986ED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4104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4746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2022-03-17T13:54:00Z</cp:lastPrinted>
  <dcterms:created xsi:type="dcterms:W3CDTF">2025-10-24T11:30:00Z</dcterms:created>
  <dcterms:modified xsi:type="dcterms:W3CDTF">2025-11-04T07:45:00Z</dcterms:modified>
  <cp:category/>
</cp:coreProperties>
</file>