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27C2EAE" w14:textId="77777777" w:rsidR="00F84C6B" w:rsidRPr="000339E6" w:rsidRDefault="00F84C6B" w:rsidP="00F84C6B">
      <w:pPr>
        <w:pStyle w:val="Unterberschrift"/>
      </w:pPr>
      <w:r w:rsidRPr="000339E6">
        <w:t>Presseinformation</w:t>
      </w:r>
    </w:p>
    <w:p w14:paraId="0117ABF8" w14:textId="77777777" w:rsidR="00F84C6B" w:rsidRPr="000339E6" w:rsidRDefault="00F84C6B" w:rsidP="00F84C6B"/>
    <w:p w14:paraId="042D0C02" w14:textId="0D944474" w:rsidR="00F84C6B" w:rsidRPr="003D017B" w:rsidRDefault="003D017B" w:rsidP="00F84C6B">
      <w:pPr>
        <w:tabs>
          <w:tab w:val="left" w:pos="2232"/>
        </w:tabs>
        <w:rPr>
          <w:b/>
          <w:bCs/>
          <w:i/>
        </w:rPr>
      </w:pPr>
      <w:r w:rsidRPr="003D017B">
        <w:rPr>
          <w:b/>
          <w:bCs/>
          <w:i/>
        </w:rPr>
        <w:t xml:space="preserve">Integrierte Lösung von Axians </w:t>
      </w:r>
      <w:proofErr w:type="spellStart"/>
      <w:r w:rsidRPr="003D017B">
        <w:rPr>
          <w:b/>
          <w:bCs/>
          <w:i/>
        </w:rPr>
        <w:t>Infoma</w:t>
      </w:r>
      <w:proofErr w:type="spellEnd"/>
      <w:r w:rsidRPr="003D017B">
        <w:rPr>
          <w:b/>
          <w:bCs/>
          <w:i/>
        </w:rPr>
        <w:t xml:space="preserve"> steigert Effizienz und Transparenz im Hochbau</w:t>
      </w:r>
    </w:p>
    <w:p w14:paraId="4F326412" w14:textId="2CABC27C" w:rsidR="00F84C6B" w:rsidRPr="000339E6" w:rsidRDefault="003D017B" w:rsidP="00F84C6B">
      <w:pPr>
        <w:pStyle w:val="HeadlinePI"/>
      </w:pPr>
      <w:r w:rsidRPr="003D017B">
        <w:t xml:space="preserve">Ein Jahr </w:t>
      </w:r>
      <w:proofErr w:type="spellStart"/>
      <w:r w:rsidRPr="003D017B">
        <w:t>Infoma</w:t>
      </w:r>
      <w:proofErr w:type="spellEnd"/>
      <w:r w:rsidRPr="003D017B">
        <w:t xml:space="preserve"> Liegenschafts- und Gebäudemanagement in Marsberg</w:t>
      </w:r>
    </w:p>
    <w:p w14:paraId="5B35E67B" w14:textId="77777777" w:rsidR="00F84C6B" w:rsidRPr="000339E6" w:rsidRDefault="00F84C6B" w:rsidP="00F84C6B">
      <w:pPr>
        <w:tabs>
          <w:tab w:val="left" w:pos="2232"/>
        </w:tabs>
      </w:pPr>
    </w:p>
    <w:p w14:paraId="3DD7D267" w14:textId="77777777" w:rsidR="00F84C6B" w:rsidRPr="000339E6" w:rsidRDefault="00F84C6B" w:rsidP="00F84C6B">
      <w:pPr>
        <w:tabs>
          <w:tab w:val="left" w:pos="2232"/>
        </w:tabs>
        <w:rPr>
          <w:rStyle w:val="Fett"/>
        </w:rPr>
      </w:pPr>
    </w:p>
    <w:p w14:paraId="1BAF8B78" w14:textId="3EC482FC" w:rsidR="004B6DBD" w:rsidRPr="004B6DBD" w:rsidRDefault="00F84C6B" w:rsidP="7EE33A9A">
      <w:pPr>
        <w:spacing w:line="360" w:lineRule="auto"/>
        <w:rPr>
          <w:b/>
          <w:bCs/>
          <w:lang w:eastAsia="de-DE"/>
        </w:rPr>
      </w:pPr>
      <w:r w:rsidRPr="7EE33A9A">
        <w:rPr>
          <w:rFonts w:cs="Arial"/>
          <w:b/>
          <w:bCs/>
        </w:rPr>
        <w:t xml:space="preserve">Ulm, </w:t>
      </w:r>
      <w:r w:rsidR="00BB54F6">
        <w:rPr>
          <w:rFonts w:cs="Arial"/>
          <w:b/>
          <w:bCs/>
        </w:rPr>
        <w:t>17</w:t>
      </w:r>
      <w:r w:rsidRPr="7EE33A9A">
        <w:rPr>
          <w:rFonts w:cs="Arial"/>
          <w:b/>
          <w:bCs/>
        </w:rPr>
        <w:t xml:space="preserve">. </w:t>
      </w:r>
      <w:r w:rsidR="00BB54F6">
        <w:rPr>
          <w:rFonts w:cs="Arial"/>
          <w:b/>
          <w:bCs/>
        </w:rPr>
        <w:t>März</w:t>
      </w:r>
      <w:r w:rsidRPr="7EE33A9A">
        <w:rPr>
          <w:rFonts w:cs="Arial"/>
          <w:b/>
          <w:bCs/>
        </w:rPr>
        <w:t xml:space="preserve"> 202</w:t>
      </w:r>
      <w:r w:rsidR="003D017B">
        <w:rPr>
          <w:rFonts w:cs="Arial"/>
          <w:b/>
          <w:bCs/>
        </w:rPr>
        <w:t>5 –</w:t>
      </w:r>
      <w:r w:rsidRPr="7EE33A9A">
        <w:rPr>
          <w:rFonts w:cs="Arial"/>
          <w:b/>
          <w:bCs/>
        </w:rPr>
        <w:t xml:space="preserve"> </w:t>
      </w:r>
      <w:r w:rsidR="003D017B" w:rsidRPr="003D017B">
        <w:rPr>
          <w:rFonts w:cs="Arial"/>
          <w:b/>
          <w:bCs/>
        </w:rPr>
        <w:t xml:space="preserve">Die nordrhein-westfälische Stadt Marsberg zieht nach einem Jahr Einsatz des </w:t>
      </w:r>
      <w:proofErr w:type="spellStart"/>
      <w:r w:rsidR="003D017B" w:rsidRPr="003D017B">
        <w:rPr>
          <w:rFonts w:cs="Arial"/>
          <w:b/>
          <w:bCs/>
        </w:rPr>
        <w:t>Infoma</w:t>
      </w:r>
      <w:proofErr w:type="spellEnd"/>
      <w:r w:rsidR="003D017B" w:rsidRPr="003D017B">
        <w:rPr>
          <w:rFonts w:cs="Arial"/>
          <w:b/>
          <w:bCs/>
        </w:rPr>
        <w:t xml:space="preserve"> Liegenschafts- und Gebäudemanagements von Axians </w:t>
      </w:r>
      <w:proofErr w:type="spellStart"/>
      <w:r w:rsidR="003D017B" w:rsidRPr="003D017B">
        <w:rPr>
          <w:rFonts w:cs="Arial"/>
          <w:b/>
          <w:bCs/>
        </w:rPr>
        <w:t>Infoma</w:t>
      </w:r>
      <w:proofErr w:type="spellEnd"/>
      <w:r w:rsidR="003D017B" w:rsidRPr="003D017B">
        <w:rPr>
          <w:rFonts w:cs="Arial"/>
          <w:b/>
          <w:bCs/>
        </w:rPr>
        <w:t xml:space="preserve"> eine durchweg positive Bilanz. Die integrierte CAFM-Lösung</w:t>
      </w:r>
      <w:r w:rsidR="00495E2F">
        <w:rPr>
          <w:rFonts w:cs="Arial"/>
          <w:b/>
          <w:bCs/>
        </w:rPr>
        <w:t xml:space="preserve"> (</w:t>
      </w:r>
      <w:r w:rsidR="00495E2F" w:rsidRPr="00495E2F">
        <w:rPr>
          <w:rFonts w:cs="Arial"/>
          <w:b/>
          <w:bCs/>
        </w:rPr>
        <w:t>Computer-</w:t>
      </w:r>
      <w:proofErr w:type="spellStart"/>
      <w:r w:rsidR="00495E2F" w:rsidRPr="00495E2F">
        <w:rPr>
          <w:rFonts w:cs="Arial"/>
          <w:b/>
          <w:bCs/>
        </w:rPr>
        <w:t>Aided</w:t>
      </w:r>
      <w:proofErr w:type="spellEnd"/>
      <w:r w:rsidR="00495E2F" w:rsidRPr="00495E2F">
        <w:rPr>
          <w:rFonts w:cs="Arial"/>
          <w:b/>
          <w:bCs/>
        </w:rPr>
        <w:t xml:space="preserve"> Facility Management</w:t>
      </w:r>
      <w:r w:rsidR="00495E2F">
        <w:rPr>
          <w:rFonts w:cs="Arial"/>
          <w:b/>
          <w:bCs/>
        </w:rPr>
        <w:t>)</w:t>
      </w:r>
      <w:r w:rsidR="003D017B" w:rsidRPr="003D017B">
        <w:rPr>
          <w:rFonts w:cs="Arial"/>
          <w:b/>
          <w:bCs/>
        </w:rPr>
        <w:t xml:space="preserve"> hat sich im Bereich Hochbau als wesentlicher Effizienztreiber erwiesen: Sämtliche Auftragsprozesse von der Erfassung bis zur Rechnungsprüfung laufen nun digital und nahtlos mit dem bestehenden </w:t>
      </w:r>
      <w:proofErr w:type="spellStart"/>
      <w:r w:rsidR="003D017B" w:rsidRPr="003D017B">
        <w:rPr>
          <w:rFonts w:cs="Arial"/>
          <w:b/>
          <w:bCs/>
        </w:rPr>
        <w:t>Infoma</w:t>
      </w:r>
      <w:proofErr w:type="spellEnd"/>
      <w:r w:rsidR="003D017B" w:rsidRPr="003D017B">
        <w:rPr>
          <w:rFonts w:cs="Arial"/>
          <w:b/>
          <w:bCs/>
        </w:rPr>
        <w:t xml:space="preserve"> Finanzwesen zusammen</w:t>
      </w:r>
      <w:r w:rsidR="00495E2F">
        <w:rPr>
          <w:rFonts w:cs="Arial"/>
          <w:b/>
          <w:bCs/>
        </w:rPr>
        <w:t>, auf das Marsberg b</w:t>
      </w:r>
      <w:r w:rsidR="00495E2F" w:rsidRPr="00495E2F">
        <w:rPr>
          <w:rFonts w:cs="Arial"/>
          <w:b/>
          <w:bCs/>
        </w:rPr>
        <w:t>ereits seit 2015 setzt</w:t>
      </w:r>
      <w:r w:rsidR="00495E2F">
        <w:rPr>
          <w:rFonts w:cs="Arial"/>
          <w:b/>
          <w:bCs/>
        </w:rPr>
        <w:t>.</w:t>
      </w:r>
      <w:r w:rsidR="00495E2F" w:rsidRPr="00495E2F">
        <w:rPr>
          <w:rFonts w:cs="Arial"/>
          <w:b/>
          <w:bCs/>
        </w:rPr>
        <w:t xml:space="preserve"> </w:t>
      </w:r>
    </w:p>
    <w:p w14:paraId="38862A19" w14:textId="77777777" w:rsidR="004B6DBD" w:rsidRDefault="004B6DBD" w:rsidP="004B6DBD">
      <w:pPr>
        <w:shd w:val="clear" w:color="auto" w:fill="FFFFFF"/>
        <w:spacing w:after="150" w:line="360" w:lineRule="auto"/>
        <w:rPr>
          <w:rFonts w:ascii="Verdana" w:eastAsia="Times New Roman" w:hAnsi="Verdana"/>
          <w:color w:val="666666"/>
          <w:sz w:val="15"/>
          <w:szCs w:val="15"/>
          <w:lang w:eastAsia="de-DE"/>
        </w:rPr>
      </w:pPr>
    </w:p>
    <w:p w14:paraId="4230EADB" w14:textId="2F94086F" w:rsidR="003D017B" w:rsidRDefault="003D017B" w:rsidP="003D017B">
      <w:pPr>
        <w:spacing w:line="360" w:lineRule="auto"/>
        <w:rPr>
          <w:lang w:eastAsia="de-DE"/>
        </w:rPr>
      </w:pPr>
      <w:r>
        <w:rPr>
          <w:lang w:eastAsia="de-DE"/>
        </w:rPr>
        <w:t xml:space="preserve">„Wir haben deutliche Arbeitserleichterungen, da alle Aufträge erfasst, verarbeitet und an externe Handwerker versendet werden können, ohne dass Daten doppelt gepflegt werden müssen“, erklärt Marcus Henke, Sachbearbeiter im Amt für Hoch- und Tiefbau der Stadt Marsberg. „Die verfügbaren Mittel werden sofort für den jeweiligen Auftrag gebunden. Anhand der Auftragsnummer lässt sich die Rechnung anschließend wesentlich schneller prüfen und verbuchen.“ Zusätzlich schafft das </w:t>
      </w:r>
      <w:proofErr w:type="spellStart"/>
      <w:r>
        <w:rPr>
          <w:lang w:eastAsia="de-DE"/>
        </w:rPr>
        <w:t>Infoma</w:t>
      </w:r>
      <w:proofErr w:type="spellEnd"/>
      <w:r>
        <w:rPr>
          <w:lang w:eastAsia="de-DE"/>
        </w:rPr>
        <w:t xml:space="preserve"> Liegenschafts- und Gebäudemanagement Transparenz über Baumaßnahmen, die sich über mehrere Haushaltsjahre erstrecken. Mit dem Projektkostenkontroll-Modul werden</w:t>
      </w:r>
      <w:r w:rsidR="00495E2F">
        <w:rPr>
          <w:lang w:eastAsia="de-DE"/>
        </w:rPr>
        <w:t xml:space="preserve"> zudem</w:t>
      </w:r>
      <w:r>
        <w:rPr>
          <w:lang w:eastAsia="de-DE"/>
        </w:rPr>
        <w:t xml:space="preserve"> Kostengruppen nach DIN 276, Kostenschätzung, -berechnung und -anschlag in einem System abgebildet. Prognosewerte, mehrjährige Betrachtungen und ein Datenexport für Verwendungsnachweise bieten den Verantwortlichen eine umfassende Finanz- und Maßnahmenübersicht.</w:t>
      </w:r>
      <w:r w:rsidR="006E6781">
        <w:rPr>
          <w:lang w:eastAsia="de-DE"/>
        </w:rPr>
        <w:t xml:space="preserve"> </w:t>
      </w:r>
      <w:r>
        <w:rPr>
          <w:lang w:eastAsia="de-DE"/>
        </w:rPr>
        <w:t>„Bei mehrjährigen Bauprojekten haben wir jetzt den kompletten Überblick, welche Gewerke betroffen sind, welche Zahlungen bereits erfolgt sind und wo noch Reserven bestehen“, so Henke. „Diese Informationen können wir auf Knopfdruck abrufen und der Entscheidungsfindung direkt zur Verfügung stellen.“</w:t>
      </w:r>
      <w:r w:rsidR="00495E2F">
        <w:rPr>
          <w:lang w:eastAsia="de-DE"/>
        </w:rPr>
        <w:t xml:space="preserve"> </w:t>
      </w:r>
    </w:p>
    <w:p w14:paraId="69AEACDF" w14:textId="77777777" w:rsidR="003D017B" w:rsidRDefault="003D017B" w:rsidP="003D017B">
      <w:pPr>
        <w:spacing w:line="360" w:lineRule="auto"/>
        <w:rPr>
          <w:lang w:eastAsia="de-DE"/>
        </w:rPr>
      </w:pPr>
    </w:p>
    <w:p w14:paraId="6D2AD4A1" w14:textId="26E400DB" w:rsidR="003D017B" w:rsidRPr="003D017B" w:rsidRDefault="003D017B" w:rsidP="003D017B">
      <w:pPr>
        <w:spacing w:line="360" w:lineRule="auto"/>
        <w:rPr>
          <w:b/>
          <w:bCs/>
          <w:lang w:eastAsia="de-DE"/>
        </w:rPr>
      </w:pPr>
      <w:r w:rsidRPr="003D017B">
        <w:rPr>
          <w:b/>
          <w:bCs/>
          <w:lang w:eastAsia="de-DE"/>
        </w:rPr>
        <w:t>Noch mehr digitale Prozesse im Fokus</w:t>
      </w:r>
    </w:p>
    <w:p w14:paraId="66D39734" w14:textId="1B78C380" w:rsidR="004B6DBD" w:rsidRPr="004B6DBD" w:rsidRDefault="003D017B" w:rsidP="003D017B">
      <w:pPr>
        <w:spacing w:line="360" w:lineRule="auto"/>
        <w:rPr>
          <w:lang w:eastAsia="de-DE"/>
        </w:rPr>
      </w:pPr>
      <w:r>
        <w:rPr>
          <w:lang w:eastAsia="de-DE"/>
        </w:rPr>
        <w:t xml:space="preserve">Die Verantwortlichen in Marsberg planen bereits die nächsten Schritte. Das Meldungsmanagement soll erweitert werden, damit Schäden zukünftig via App direkt ins System übertragen werden können – inklusive Foto und Statusangaben. Dieser durchgängige Informationsfluss ermöglicht ein noch effizienteres Zusammenspiel von Hausmeister, Hochbauamt und beauftragten Handwerkern. Mit dieser konsequenten Digitalstrategie setzt Marsberg neue Maßstäbe in der kommunalen Verwaltung und profitiert von den ganzheitlich integrierten Lösungen aus dem Hause Axians </w:t>
      </w:r>
      <w:proofErr w:type="spellStart"/>
      <w:r>
        <w:rPr>
          <w:lang w:eastAsia="de-DE"/>
        </w:rPr>
        <w:t>Infoma</w:t>
      </w:r>
      <w:proofErr w:type="spellEnd"/>
      <w:r>
        <w:rPr>
          <w:lang w:eastAsia="de-DE"/>
        </w:rPr>
        <w:t>.</w:t>
      </w:r>
    </w:p>
    <w:p w14:paraId="6BE82277" w14:textId="77777777" w:rsidR="00495E2F" w:rsidRDefault="00495E2F" w:rsidP="004B6DBD">
      <w:pPr>
        <w:spacing w:line="360" w:lineRule="auto"/>
      </w:pPr>
    </w:p>
    <w:p w14:paraId="719E5913" w14:textId="77777777" w:rsidR="006E6781" w:rsidRDefault="006E6781" w:rsidP="004B6DBD">
      <w:pPr>
        <w:spacing w:line="360" w:lineRule="auto"/>
      </w:pPr>
    </w:p>
    <w:p w14:paraId="4CAA43A5" w14:textId="77777777" w:rsidR="006E6781" w:rsidRDefault="006E6781" w:rsidP="004B6DBD">
      <w:pPr>
        <w:spacing w:line="360" w:lineRule="auto"/>
      </w:pPr>
    </w:p>
    <w:p w14:paraId="702D10C7" w14:textId="77777777" w:rsidR="006E6781" w:rsidRDefault="006E6781" w:rsidP="004B6DBD">
      <w:pPr>
        <w:spacing w:line="360" w:lineRule="auto"/>
      </w:pPr>
    </w:p>
    <w:p w14:paraId="1DA9CCB3" w14:textId="77777777" w:rsidR="006E6781" w:rsidRDefault="006E6781" w:rsidP="004B6DBD">
      <w:pPr>
        <w:spacing w:line="360" w:lineRule="auto"/>
      </w:pPr>
    </w:p>
    <w:p w14:paraId="30C2DB3C" w14:textId="77777777" w:rsidR="006E6781" w:rsidRDefault="006E6781" w:rsidP="004B6DBD">
      <w:pPr>
        <w:spacing w:line="360" w:lineRule="auto"/>
        <w:rPr>
          <w:b/>
        </w:rPr>
      </w:pPr>
    </w:p>
    <w:p w14:paraId="2079F9A1" w14:textId="69548E68" w:rsidR="00F84C6B" w:rsidRPr="004B6DBD" w:rsidRDefault="00F84C6B" w:rsidP="004B6DBD">
      <w:pPr>
        <w:spacing w:line="360" w:lineRule="auto"/>
        <w:rPr>
          <w:b/>
        </w:rPr>
      </w:pPr>
      <w:r w:rsidRPr="004B6DBD">
        <w:rPr>
          <w:b/>
        </w:rPr>
        <w:lastRenderedPageBreak/>
        <w:t>Weitere Informationen:</w:t>
      </w:r>
    </w:p>
    <w:p w14:paraId="026A5FD2" w14:textId="77777777" w:rsidR="00F84C6B" w:rsidRDefault="00F84C6B" w:rsidP="004B6DBD">
      <w:pPr>
        <w:spacing w:line="360" w:lineRule="auto"/>
      </w:pPr>
      <w:r>
        <w:t xml:space="preserve">Axians </w:t>
      </w:r>
      <w:proofErr w:type="spellStart"/>
      <w:r>
        <w:t>Infoma</w:t>
      </w:r>
      <w:proofErr w:type="spellEnd"/>
      <w:r>
        <w:t xml:space="preserve"> GmbH</w:t>
      </w:r>
    </w:p>
    <w:p w14:paraId="45EAB5F5" w14:textId="77777777" w:rsidR="00F84C6B" w:rsidRDefault="00F84C6B" w:rsidP="004B6DBD">
      <w:pPr>
        <w:spacing w:line="360" w:lineRule="auto"/>
      </w:pPr>
      <w:r>
        <w:t>Hanne Kathrin Müller, Leiterin Marketing und Presse</w:t>
      </w:r>
    </w:p>
    <w:p w14:paraId="58535A76" w14:textId="67C41D73" w:rsidR="00F84C6B" w:rsidRDefault="00F84C6B" w:rsidP="004B6DBD">
      <w:pPr>
        <w:spacing w:line="360" w:lineRule="auto"/>
      </w:pPr>
      <w:proofErr w:type="spellStart"/>
      <w:r>
        <w:t>Hörvelsinger</w:t>
      </w:r>
      <w:proofErr w:type="spellEnd"/>
      <w:r>
        <w:t xml:space="preserve"> Weg 21 - 89081 Ulm - Deutschland</w:t>
      </w:r>
    </w:p>
    <w:p w14:paraId="10C24546" w14:textId="77777777" w:rsidR="00F84C6B" w:rsidRDefault="00F84C6B" w:rsidP="004B6DBD">
      <w:pPr>
        <w:spacing w:line="360" w:lineRule="auto"/>
      </w:pPr>
      <w:r>
        <w:t>Telefon +49 731 1551-637 - Fax +49 731 1551-555</w:t>
      </w:r>
    </w:p>
    <w:p w14:paraId="07E85132" w14:textId="77777777" w:rsidR="00F84C6B" w:rsidRDefault="004B6DBD" w:rsidP="004B6DBD">
      <w:pPr>
        <w:spacing w:line="360" w:lineRule="auto"/>
      </w:pPr>
      <w:hyperlink r:id="rId11" w:history="1">
        <w:r w:rsidRPr="006C0F1B">
          <w:rPr>
            <w:rStyle w:val="Hyperlink"/>
          </w:rPr>
          <w:t>hanne-kathrin.mueller@axians-infoma.de</w:t>
        </w:r>
      </w:hyperlink>
      <w:r>
        <w:t xml:space="preserve"> </w:t>
      </w:r>
      <w:r w:rsidR="00F84C6B">
        <w:t xml:space="preserve">- </w:t>
      </w:r>
      <w:hyperlink r:id="rId12" w:history="1">
        <w:r w:rsidR="00F84C6B" w:rsidRPr="004B6DBD">
          <w:rPr>
            <w:rStyle w:val="Hyperlink"/>
          </w:rPr>
          <w:t>www.axians-infoma.de</w:t>
        </w:r>
      </w:hyperlink>
      <w:r w:rsidR="00F84C6B">
        <w:t> </w:t>
      </w:r>
    </w:p>
    <w:p w14:paraId="767F9891" w14:textId="77777777" w:rsidR="00F84C6B" w:rsidRDefault="00F84C6B" w:rsidP="00F84C6B">
      <w:pPr>
        <w:pStyle w:val="Unterberschrift"/>
      </w:pPr>
    </w:p>
    <w:p w14:paraId="180CF5BA" w14:textId="77777777" w:rsidR="00F84C6B" w:rsidRDefault="00F84C6B">
      <w:pPr>
        <w:rPr>
          <w:rFonts w:cs="Arial"/>
          <w:color w:val="005EB8" w:themeColor="text1"/>
          <w:sz w:val="28"/>
          <w:szCs w:val="44"/>
        </w:rPr>
      </w:pPr>
      <w:r>
        <w:br w:type="page"/>
      </w:r>
    </w:p>
    <w:p w14:paraId="443BAE92" w14:textId="77777777" w:rsidR="00F84C6B" w:rsidRPr="00522E15" w:rsidRDefault="0AB32D81" w:rsidP="00F84C6B">
      <w:pPr>
        <w:rPr>
          <w:b/>
          <w:sz w:val="18"/>
          <w:szCs w:val="18"/>
        </w:rPr>
      </w:pPr>
      <w:r w:rsidRPr="66ABD70D">
        <w:rPr>
          <w:b/>
          <w:bCs/>
          <w:sz w:val="18"/>
          <w:szCs w:val="18"/>
        </w:rPr>
        <w:lastRenderedPageBreak/>
        <w:t>Hintergrundinformation</w:t>
      </w:r>
    </w:p>
    <w:p w14:paraId="539BDD8C" w14:textId="77777777" w:rsidR="00346859" w:rsidRPr="006265C6" w:rsidRDefault="00346859" w:rsidP="00346859">
      <w:pPr>
        <w:textAlignment w:val="baseline"/>
        <w:rPr>
          <w:rFonts w:eastAsia="Times New Roman" w:cs="Arial"/>
          <w:sz w:val="18"/>
          <w:szCs w:val="18"/>
          <w:lang w:eastAsia="de-DE"/>
        </w:rPr>
      </w:pPr>
      <w:r w:rsidRPr="006265C6">
        <w:rPr>
          <w:rFonts w:eastAsia="Times New Roman" w:cs="Arial"/>
          <w:sz w:val="18"/>
          <w:szCs w:val="18"/>
          <w:lang w:eastAsia="de-DE"/>
        </w:rPr>
        <w:t xml:space="preserve">Die Axians </w:t>
      </w:r>
      <w:proofErr w:type="spellStart"/>
      <w:r w:rsidRPr="006265C6">
        <w:rPr>
          <w:rFonts w:eastAsia="Times New Roman" w:cs="Arial"/>
          <w:sz w:val="18"/>
          <w:szCs w:val="18"/>
          <w:lang w:eastAsia="de-DE"/>
        </w:rPr>
        <w:t>Infoma</w:t>
      </w:r>
      <w:proofErr w:type="spellEnd"/>
      <w:r w:rsidRPr="006265C6">
        <w:rPr>
          <w:rFonts w:eastAsia="Times New Roman" w:cs="Arial"/>
          <w:sz w:val="18"/>
          <w:szCs w:val="18"/>
          <w:lang w:eastAsia="de-DE"/>
        </w:rPr>
        <w:t xml:space="preserve"> GmbH ist führender Partner von Kommunen und kommunalen Betrieben, von Rechenzentren sowie kirchlichen Institutionen. Den Kunden ermöglicht das nachhaltige, wirtschaftliche und moderne Produkt- und Dienstleistungsangebot die Bewältigung aktueller und künftiger Herausforderungen.</w:t>
      </w:r>
    </w:p>
    <w:p w14:paraId="1D8F3813" w14:textId="77777777" w:rsidR="00346859" w:rsidRPr="006265C6" w:rsidRDefault="00346859" w:rsidP="00346859">
      <w:pPr>
        <w:textAlignment w:val="baseline"/>
        <w:rPr>
          <w:rFonts w:eastAsia="Times New Roman" w:cs="Arial"/>
          <w:sz w:val="18"/>
          <w:szCs w:val="18"/>
          <w:lang w:eastAsia="de-DE"/>
        </w:rPr>
      </w:pPr>
      <w:r w:rsidRPr="006265C6">
        <w:rPr>
          <w:rFonts w:eastAsia="Times New Roman" w:cs="Arial"/>
          <w:sz w:val="18"/>
          <w:szCs w:val="18"/>
          <w:lang w:eastAsia="de-DE"/>
        </w:rPr>
        <w:t xml:space="preserve">Die webbasierte Lösung </w:t>
      </w:r>
      <w:proofErr w:type="spellStart"/>
      <w:r w:rsidRPr="006265C6">
        <w:rPr>
          <w:rFonts w:eastAsia="Times New Roman" w:cs="Arial"/>
          <w:sz w:val="18"/>
          <w:szCs w:val="18"/>
          <w:lang w:eastAsia="de-DE"/>
        </w:rPr>
        <w:t>Infoma</w:t>
      </w:r>
      <w:proofErr w:type="spellEnd"/>
      <w:r w:rsidRPr="006265C6">
        <w:rPr>
          <w:rFonts w:eastAsia="Times New Roman" w:cs="Arial"/>
          <w:sz w:val="18"/>
          <w:szCs w:val="18"/>
          <w:lang w:eastAsia="de-DE"/>
        </w:rPr>
        <w:t xml:space="preserve"> für die Bereiche Finanzwesen, Liegenschafts- und Gebäudemanagement sowie Kommunale Betriebe unterstützt die Verwaltungsarbeit prozessorientiert, effizient, komfortabel und immer auf Basis modernster Technologie. Im Zuge dessen spielt auch Künstliche Intelligenz (KI) eine zunehmend wichtige Rolle, um Routinetätigkeiten zu automatisieren und wertvolle Ressourcen für andere Aufgabenbereiche freizusetzen</w:t>
      </w:r>
      <w:r>
        <w:rPr>
          <w:rFonts w:eastAsia="Times New Roman" w:cs="Arial"/>
          <w:sz w:val="18"/>
          <w:szCs w:val="18"/>
          <w:lang w:eastAsia="de-DE"/>
        </w:rPr>
        <w:t xml:space="preserve">. </w:t>
      </w:r>
      <w:r w:rsidRPr="006265C6">
        <w:rPr>
          <w:rFonts w:eastAsia="Times New Roman" w:cs="Arial"/>
          <w:sz w:val="18"/>
          <w:szCs w:val="18"/>
          <w:lang w:eastAsia="de-DE"/>
        </w:rPr>
        <w:t xml:space="preserve">Ob auf dem eigenen Server, im Rechenzentrum </w:t>
      </w:r>
      <w:proofErr w:type="spellStart"/>
      <w:r w:rsidRPr="006265C6">
        <w:rPr>
          <w:rFonts w:eastAsia="Times New Roman" w:cs="Arial"/>
          <w:sz w:val="18"/>
          <w:szCs w:val="18"/>
          <w:lang w:eastAsia="de-DE"/>
        </w:rPr>
        <w:t>gehosted</w:t>
      </w:r>
      <w:proofErr w:type="spellEnd"/>
      <w:r w:rsidRPr="006265C6">
        <w:rPr>
          <w:rFonts w:eastAsia="Times New Roman" w:cs="Arial"/>
          <w:sz w:val="18"/>
          <w:szCs w:val="18"/>
          <w:lang w:eastAsia="de-DE"/>
        </w:rPr>
        <w:t xml:space="preserve"> oder als Cloud-Lösung – über den Einsatz entscheidet der Kunde nach seinen Bedürfnissen. Auf dem Weg zur Digitalisierung von Verwaltungsprozessen übernimmt Axians </w:t>
      </w:r>
      <w:proofErr w:type="spellStart"/>
      <w:r w:rsidRPr="006265C6">
        <w:rPr>
          <w:rFonts w:eastAsia="Times New Roman" w:cs="Arial"/>
          <w:sz w:val="18"/>
          <w:szCs w:val="18"/>
          <w:lang w:eastAsia="de-DE"/>
        </w:rPr>
        <w:t>Infoma</w:t>
      </w:r>
      <w:proofErr w:type="spellEnd"/>
      <w:r w:rsidRPr="006265C6">
        <w:rPr>
          <w:rFonts w:eastAsia="Times New Roman" w:cs="Arial"/>
          <w:sz w:val="18"/>
          <w:szCs w:val="18"/>
          <w:lang w:eastAsia="de-DE"/>
        </w:rPr>
        <w:t xml:space="preserve"> auch die konzeptionelle Beratung und begleitet die Kunden bei der Realisierung. Unter dem Motto #smartverwalten ist zudem ein umfassendes Beratungsangebot erhältlich, das durch operatives Prozessmanagement und organisationsübergreifendes Prozessverständnis den Grundstein für erfolgreiches Smart Government legt. </w:t>
      </w:r>
    </w:p>
    <w:p w14:paraId="1A67002E" w14:textId="77777777" w:rsidR="00346859" w:rsidRPr="006265C6" w:rsidRDefault="00346859" w:rsidP="00346859">
      <w:pPr>
        <w:textAlignment w:val="baseline"/>
        <w:rPr>
          <w:rFonts w:eastAsia="Times New Roman" w:cs="Arial"/>
          <w:sz w:val="18"/>
          <w:szCs w:val="18"/>
          <w:lang w:eastAsia="de-DE"/>
        </w:rPr>
      </w:pPr>
      <w:r w:rsidRPr="006265C6">
        <w:rPr>
          <w:rFonts w:eastAsia="Times New Roman" w:cs="Arial"/>
          <w:sz w:val="18"/>
          <w:szCs w:val="18"/>
          <w:lang w:eastAsia="de-DE"/>
        </w:rPr>
        <w:t xml:space="preserve">Insgesamt setzen über 1.500 Verwaltungen jeder Größenordnung </w:t>
      </w:r>
      <w:proofErr w:type="spellStart"/>
      <w:r w:rsidRPr="006265C6">
        <w:rPr>
          <w:rFonts w:eastAsia="Times New Roman" w:cs="Arial"/>
          <w:sz w:val="18"/>
          <w:szCs w:val="18"/>
          <w:lang w:eastAsia="de-DE"/>
        </w:rPr>
        <w:t>Infoma</w:t>
      </w:r>
      <w:proofErr w:type="spellEnd"/>
      <w:r w:rsidRPr="006265C6">
        <w:rPr>
          <w:rFonts w:eastAsia="Times New Roman" w:cs="Arial"/>
          <w:sz w:val="18"/>
          <w:szCs w:val="18"/>
          <w:lang w:eastAsia="de-DE"/>
        </w:rPr>
        <w:t xml:space="preserve"> Produkte ein, davon über 1000 das Finanzwesen </w:t>
      </w:r>
      <w:proofErr w:type="spellStart"/>
      <w:r w:rsidRPr="006265C6">
        <w:rPr>
          <w:rFonts w:eastAsia="Times New Roman" w:cs="Arial"/>
          <w:sz w:val="18"/>
          <w:szCs w:val="18"/>
          <w:lang w:eastAsia="de-DE"/>
        </w:rPr>
        <w:t>Infoma</w:t>
      </w:r>
      <w:proofErr w:type="spellEnd"/>
      <w:r w:rsidRPr="006265C6">
        <w:rPr>
          <w:rFonts w:eastAsia="Times New Roman" w:cs="Arial"/>
          <w:sz w:val="18"/>
          <w:szCs w:val="18"/>
          <w:lang w:eastAsia="de-DE"/>
        </w:rPr>
        <w:t xml:space="preserve">. Im Bereich Liegenschafts- und Gebäudemanagement stehen rund 400 Kunden auf der Kundenliste. Damit zählt Axians </w:t>
      </w:r>
      <w:proofErr w:type="spellStart"/>
      <w:r w:rsidRPr="006265C6">
        <w:rPr>
          <w:rFonts w:eastAsia="Times New Roman" w:cs="Arial"/>
          <w:sz w:val="18"/>
          <w:szCs w:val="18"/>
          <w:lang w:eastAsia="de-DE"/>
        </w:rPr>
        <w:t>Infoma</w:t>
      </w:r>
      <w:proofErr w:type="spellEnd"/>
      <w:r w:rsidRPr="006265C6">
        <w:rPr>
          <w:rFonts w:eastAsia="Times New Roman" w:cs="Arial"/>
          <w:sz w:val="18"/>
          <w:szCs w:val="18"/>
          <w:lang w:eastAsia="de-DE"/>
        </w:rPr>
        <w:t xml:space="preserve"> im Finanzwesen wie im kommunalen Liegenschafts- und Gebäudemanagement zu den Marktführern.</w:t>
      </w:r>
    </w:p>
    <w:p w14:paraId="7C7E9EED" w14:textId="77777777" w:rsidR="00346859" w:rsidRPr="006265C6" w:rsidRDefault="00346859" w:rsidP="00346859">
      <w:pPr>
        <w:textAlignment w:val="baseline"/>
        <w:rPr>
          <w:rFonts w:eastAsia="Times New Roman" w:cs="Arial"/>
          <w:sz w:val="18"/>
          <w:szCs w:val="18"/>
          <w:lang w:eastAsia="de-DE"/>
        </w:rPr>
      </w:pPr>
      <w:r w:rsidRPr="006265C6">
        <w:rPr>
          <w:rFonts w:eastAsia="Times New Roman" w:cs="Arial"/>
          <w:sz w:val="18"/>
          <w:szCs w:val="18"/>
          <w:lang w:eastAsia="de-DE"/>
        </w:rPr>
        <w:t xml:space="preserve">Im Rahmen der 2002 gegründeten </w:t>
      </w:r>
      <w:proofErr w:type="spellStart"/>
      <w:r w:rsidRPr="006265C6">
        <w:rPr>
          <w:rFonts w:eastAsia="Times New Roman" w:cs="Arial"/>
          <w:sz w:val="18"/>
          <w:szCs w:val="18"/>
          <w:lang w:eastAsia="de-DE"/>
        </w:rPr>
        <w:t>Infoma</w:t>
      </w:r>
      <w:proofErr w:type="spellEnd"/>
      <w:r w:rsidRPr="006265C6">
        <w:rPr>
          <w:rFonts w:eastAsia="Times New Roman" w:cs="Arial"/>
          <w:sz w:val="18"/>
          <w:szCs w:val="18"/>
          <w:lang w:eastAsia="de-DE"/>
        </w:rPr>
        <w:t xml:space="preserve"> </w:t>
      </w:r>
      <w:proofErr w:type="spellStart"/>
      <w:r w:rsidRPr="006265C6">
        <w:rPr>
          <w:rFonts w:eastAsia="Times New Roman" w:cs="Arial"/>
          <w:sz w:val="18"/>
          <w:szCs w:val="18"/>
          <w:lang w:eastAsia="de-DE"/>
        </w:rPr>
        <w:t>partnergroup</w:t>
      </w:r>
      <w:proofErr w:type="spellEnd"/>
      <w:r w:rsidRPr="006265C6">
        <w:rPr>
          <w:rFonts w:eastAsia="Times New Roman" w:cs="Arial"/>
          <w:sz w:val="18"/>
          <w:szCs w:val="18"/>
          <w:lang w:eastAsia="de-DE"/>
        </w:rPr>
        <w:t xml:space="preserve"> – einer Kooperation mit innovativen Rechenzentren – vertreiben die Mitglieder die </w:t>
      </w:r>
      <w:proofErr w:type="spellStart"/>
      <w:r w:rsidRPr="006265C6">
        <w:rPr>
          <w:rFonts w:eastAsia="Times New Roman" w:cs="Arial"/>
          <w:sz w:val="18"/>
          <w:szCs w:val="18"/>
          <w:lang w:eastAsia="de-DE"/>
        </w:rPr>
        <w:t>Infoma</w:t>
      </w:r>
      <w:proofErr w:type="spellEnd"/>
      <w:r w:rsidRPr="006265C6">
        <w:rPr>
          <w:rFonts w:eastAsia="Times New Roman" w:cs="Arial"/>
          <w:sz w:val="18"/>
          <w:szCs w:val="18"/>
          <w:lang w:eastAsia="de-DE"/>
        </w:rPr>
        <w:t xml:space="preserve"> Produkte sowohl autonom als auch zentral als Fullservice-Dienstleister.</w:t>
      </w:r>
    </w:p>
    <w:p w14:paraId="20A3EF79" w14:textId="77777777" w:rsidR="00346859" w:rsidRPr="006265C6" w:rsidRDefault="00346859" w:rsidP="00346859">
      <w:pPr>
        <w:textAlignment w:val="baseline"/>
        <w:rPr>
          <w:rFonts w:eastAsia="Times New Roman" w:cs="Arial"/>
          <w:sz w:val="18"/>
          <w:szCs w:val="18"/>
          <w:lang w:eastAsia="de-DE"/>
        </w:rPr>
      </w:pPr>
      <w:r w:rsidRPr="006265C6">
        <w:rPr>
          <w:rFonts w:eastAsia="Times New Roman" w:cs="Arial"/>
          <w:sz w:val="18"/>
          <w:szCs w:val="18"/>
          <w:lang w:eastAsia="de-DE"/>
        </w:rPr>
        <w:t xml:space="preserve">Durch die Kombination mit dem Lösungs- und Beratungsportfolio der Axians </w:t>
      </w:r>
      <w:proofErr w:type="spellStart"/>
      <w:r w:rsidRPr="006265C6">
        <w:rPr>
          <w:rFonts w:eastAsia="Times New Roman" w:cs="Arial"/>
          <w:sz w:val="18"/>
          <w:szCs w:val="18"/>
          <w:lang w:eastAsia="de-DE"/>
        </w:rPr>
        <w:t>Infoma</w:t>
      </w:r>
      <w:proofErr w:type="spellEnd"/>
      <w:r w:rsidRPr="006265C6">
        <w:rPr>
          <w:rFonts w:eastAsia="Times New Roman" w:cs="Arial"/>
          <w:sz w:val="18"/>
          <w:szCs w:val="18"/>
          <w:lang w:eastAsia="de-DE"/>
        </w:rPr>
        <w:t xml:space="preserve"> Schwesterunternehmen Axians </w:t>
      </w:r>
      <w:proofErr w:type="spellStart"/>
      <w:r w:rsidRPr="006265C6">
        <w:rPr>
          <w:rFonts w:eastAsia="Times New Roman" w:cs="Arial"/>
          <w:sz w:val="18"/>
          <w:szCs w:val="18"/>
          <w:lang w:eastAsia="de-DE"/>
        </w:rPr>
        <w:t>Infoma</w:t>
      </w:r>
      <w:proofErr w:type="spellEnd"/>
      <w:r w:rsidRPr="006265C6">
        <w:rPr>
          <w:rFonts w:eastAsia="Times New Roman" w:cs="Arial"/>
          <w:sz w:val="18"/>
          <w:szCs w:val="18"/>
          <w:lang w:eastAsia="de-DE"/>
        </w:rPr>
        <w:t xml:space="preserve"> (Austria), Axians </w:t>
      </w:r>
      <w:proofErr w:type="spellStart"/>
      <w:r w:rsidRPr="006265C6">
        <w:rPr>
          <w:rFonts w:eastAsia="Times New Roman" w:cs="Arial"/>
          <w:sz w:val="18"/>
          <w:szCs w:val="18"/>
          <w:lang w:eastAsia="de-DE"/>
        </w:rPr>
        <w:t>Infoma</w:t>
      </w:r>
      <w:proofErr w:type="spellEnd"/>
      <w:r w:rsidRPr="006265C6">
        <w:rPr>
          <w:rFonts w:eastAsia="Times New Roman" w:cs="Arial"/>
          <w:sz w:val="18"/>
          <w:szCs w:val="18"/>
          <w:lang w:eastAsia="de-DE"/>
        </w:rPr>
        <w:t xml:space="preserve"> Schweiz, Axians Athos, Axians </w:t>
      </w:r>
      <w:proofErr w:type="spellStart"/>
      <w:r w:rsidRPr="006265C6">
        <w:rPr>
          <w:rFonts w:eastAsia="Times New Roman" w:cs="Arial"/>
          <w:sz w:val="18"/>
          <w:szCs w:val="18"/>
          <w:lang w:eastAsia="de-DE"/>
        </w:rPr>
        <w:t>eWaste</w:t>
      </w:r>
      <w:proofErr w:type="spellEnd"/>
      <w:r w:rsidRPr="006265C6">
        <w:rPr>
          <w:rFonts w:eastAsia="Times New Roman" w:cs="Arial"/>
          <w:sz w:val="18"/>
          <w:szCs w:val="18"/>
          <w:lang w:eastAsia="de-DE"/>
        </w:rPr>
        <w:t xml:space="preserve">, Axians IKVS, Axians </w:t>
      </w:r>
      <w:proofErr w:type="spellStart"/>
      <w:r w:rsidRPr="006265C6">
        <w:rPr>
          <w:rFonts w:eastAsia="Times New Roman" w:cs="Arial"/>
          <w:sz w:val="18"/>
          <w:szCs w:val="18"/>
          <w:lang w:eastAsia="de-DE"/>
        </w:rPr>
        <w:t>müllerchur</w:t>
      </w:r>
      <w:proofErr w:type="spellEnd"/>
      <w:r w:rsidRPr="006265C6">
        <w:rPr>
          <w:rFonts w:eastAsia="Times New Roman" w:cs="Arial"/>
          <w:sz w:val="18"/>
          <w:szCs w:val="18"/>
          <w:lang w:eastAsia="de-DE"/>
        </w:rPr>
        <w:t xml:space="preserve"> und Axians Public Consulting erhalten Kunden in Deutschland, Österreich, der Schweiz und in Teilen auch schon darüber hinaus die Möglichkeit, alle Aufgaben im Bereich kommunaler Finanzen, Steuerung und Abfallwirtschaft aus einer Hand abzudecken.</w:t>
      </w:r>
    </w:p>
    <w:p w14:paraId="4C26B4B8" w14:textId="77777777" w:rsidR="00346859" w:rsidRPr="00AE5009" w:rsidRDefault="00346859" w:rsidP="00346859">
      <w:pPr>
        <w:textAlignment w:val="baseline"/>
        <w:rPr>
          <w:rFonts w:eastAsia="Times New Roman" w:cs="Arial"/>
          <w:sz w:val="18"/>
          <w:szCs w:val="18"/>
          <w:lang w:eastAsia="de-DE"/>
        </w:rPr>
      </w:pPr>
      <w:r w:rsidRPr="006265C6">
        <w:rPr>
          <w:rFonts w:eastAsia="Times New Roman" w:cs="Arial"/>
          <w:sz w:val="18"/>
          <w:szCs w:val="18"/>
          <w:lang w:eastAsia="de-DE"/>
        </w:rPr>
        <w:t xml:space="preserve">Axians </w:t>
      </w:r>
      <w:proofErr w:type="spellStart"/>
      <w:r w:rsidRPr="006265C6">
        <w:rPr>
          <w:rFonts w:eastAsia="Times New Roman" w:cs="Arial"/>
          <w:sz w:val="18"/>
          <w:szCs w:val="18"/>
          <w:lang w:eastAsia="de-DE"/>
        </w:rPr>
        <w:t>Infoma</w:t>
      </w:r>
      <w:proofErr w:type="spellEnd"/>
      <w:r w:rsidRPr="006265C6">
        <w:rPr>
          <w:rFonts w:eastAsia="Times New Roman" w:cs="Arial"/>
          <w:sz w:val="18"/>
          <w:szCs w:val="18"/>
          <w:lang w:eastAsia="de-DE"/>
        </w:rPr>
        <w:t xml:space="preserve"> gehört zu Axians, der weltweiten Dachmarke für ICT-Lösungen von VINCI Energies.</w:t>
      </w:r>
    </w:p>
    <w:p w14:paraId="4A2BA286" w14:textId="03EFE6CA" w:rsidR="00852A2C" w:rsidRPr="00AE5009" w:rsidRDefault="00346859" w:rsidP="00346859">
      <w:pPr>
        <w:jc w:val="both"/>
        <w:rPr>
          <w:rFonts w:eastAsia="Times New Roman" w:cs="Arial"/>
          <w:color w:val="005EB8"/>
          <w:sz w:val="18"/>
          <w:szCs w:val="18"/>
          <w:u w:val="single"/>
          <w:lang w:eastAsia="de-DE"/>
        </w:rPr>
      </w:pPr>
      <w:hyperlink r:id="rId13" w:history="1">
        <w:r w:rsidRPr="00AE5009">
          <w:rPr>
            <w:rFonts w:eastAsia="Times New Roman" w:cs="Arial"/>
            <w:color w:val="005EB8"/>
            <w:sz w:val="18"/>
            <w:szCs w:val="18"/>
            <w:u w:val="single"/>
            <w:lang w:eastAsia="de-DE"/>
          </w:rPr>
          <w:t>www.axians-infoma.de</w:t>
        </w:r>
      </w:hyperlink>
    </w:p>
    <w:p w14:paraId="0706B9D6" w14:textId="77777777" w:rsidR="00852A2C" w:rsidRPr="00F22072" w:rsidRDefault="00852A2C" w:rsidP="00852A2C">
      <w:pPr>
        <w:pStyle w:val="Blocktext"/>
        <w:spacing w:after="0" w:line="312" w:lineRule="auto"/>
        <w:ind w:left="0"/>
        <w:rPr>
          <w:rFonts w:cs="Arial"/>
          <w:b/>
          <w:bCs/>
          <w:sz w:val="2"/>
        </w:rPr>
      </w:pPr>
    </w:p>
    <w:p w14:paraId="28140157" w14:textId="77777777" w:rsidR="00852A2C" w:rsidRDefault="00852A2C" w:rsidP="00852A2C">
      <w:pPr>
        <w:jc w:val="both"/>
        <w:rPr>
          <w:b/>
          <w:bCs/>
          <w:i/>
          <w:iCs/>
          <w:spacing w:val="5"/>
          <w:sz w:val="18"/>
          <w:szCs w:val="18"/>
        </w:rPr>
      </w:pPr>
      <w:r w:rsidRPr="00F22072">
        <w:rPr>
          <w:b/>
          <w:bCs/>
          <w:i/>
          <w:iCs/>
          <w:spacing w:val="5"/>
          <w:sz w:val="18"/>
          <w:szCs w:val="18"/>
        </w:rPr>
        <w:t xml:space="preserve"> </w:t>
      </w:r>
    </w:p>
    <w:p w14:paraId="22841BBB" w14:textId="77777777" w:rsidR="00852A2C" w:rsidRPr="00AE5009" w:rsidRDefault="00852A2C" w:rsidP="00852A2C">
      <w:pPr>
        <w:textAlignment w:val="baseline"/>
        <w:rPr>
          <w:rFonts w:ascii="Segoe UI" w:eastAsia="Times New Roman" w:hAnsi="Segoe UI" w:cs="Segoe UI"/>
          <w:sz w:val="18"/>
          <w:szCs w:val="18"/>
          <w:lang w:eastAsia="de-DE"/>
        </w:rPr>
      </w:pPr>
      <w:r w:rsidRPr="00AE5009">
        <w:rPr>
          <w:rFonts w:eastAsia="Times New Roman" w:cs="Arial"/>
          <w:b/>
          <w:bCs/>
          <w:sz w:val="18"/>
          <w:szCs w:val="18"/>
          <w:lang w:eastAsia="de-DE"/>
        </w:rPr>
        <w:t>Axians in Deutschland</w:t>
      </w:r>
      <w:r w:rsidRPr="00AE5009">
        <w:rPr>
          <w:rFonts w:eastAsia="Times New Roman" w:cs="Arial"/>
          <w:sz w:val="18"/>
          <w:szCs w:val="18"/>
          <w:lang w:eastAsia="de-DE"/>
        </w:rPr>
        <w:t> </w:t>
      </w:r>
    </w:p>
    <w:p w14:paraId="7A1F30FA" w14:textId="77777777" w:rsidR="00346859" w:rsidRPr="006265C6" w:rsidRDefault="00346859" w:rsidP="00346859">
      <w:pPr>
        <w:textAlignment w:val="baseline"/>
        <w:rPr>
          <w:rFonts w:eastAsia="Times New Roman" w:cs="Arial"/>
          <w:sz w:val="18"/>
          <w:szCs w:val="18"/>
          <w:lang w:eastAsia="de-DE"/>
        </w:rPr>
      </w:pPr>
      <w:r w:rsidRPr="006265C6">
        <w:rPr>
          <w:rFonts w:eastAsia="Times New Roman" w:cs="Arial"/>
          <w:sz w:val="18"/>
          <w:szCs w:val="18"/>
          <w:lang w:eastAsia="de-DE"/>
        </w:rPr>
        <w:t xml:space="preserve">Die Unternehmensgruppe Axians in Deutschland ist Teil des globalen Markennetzwerks für ICT-Lösungen von VINCI Energies. Mit einem ganzheitlichen ICT-Portfolio unterstützt die Gruppe Unternehmen, Kommunen und öffentliche Einrichtungen, Netzbetreiber sowie Service Provider bei der Modernisierung ihrer digitalen Infrastrukturen und Lösungen. In den beiden Bereichen Informationstechnologie (IT) und Telekommunikationsinfrastruktur (TI) stärkt Axians seine Position als zuverlässiger Generalunternehmer für ganzheitliche Digitalisierungslösungen und den zügigen Ausbau von Glasfaser- und Mobilfunkinfrastrukturen, auch im Bereich der Schienen- und Verkehrswege. Dabei sorgen </w:t>
      </w:r>
      <w:proofErr w:type="spellStart"/>
      <w:proofErr w:type="gramStart"/>
      <w:r w:rsidRPr="006265C6">
        <w:rPr>
          <w:rFonts w:eastAsia="Times New Roman" w:cs="Arial"/>
          <w:sz w:val="18"/>
          <w:szCs w:val="18"/>
          <w:lang w:eastAsia="de-DE"/>
        </w:rPr>
        <w:t>Berater:innen</w:t>
      </w:r>
      <w:proofErr w:type="spellEnd"/>
      <w:proofErr w:type="gramEnd"/>
      <w:r w:rsidRPr="006265C6">
        <w:rPr>
          <w:rFonts w:eastAsia="Times New Roman" w:cs="Arial"/>
          <w:sz w:val="18"/>
          <w:szCs w:val="18"/>
          <w:lang w:eastAsia="de-DE"/>
        </w:rPr>
        <w:t xml:space="preserve">, </w:t>
      </w:r>
      <w:proofErr w:type="spellStart"/>
      <w:r w:rsidRPr="006265C6">
        <w:rPr>
          <w:rFonts w:eastAsia="Times New Roman" w:cs="Arial"/>
          <w:sz w:val="18"/>
          <w:szCs w:val="18"/>
          <w:lang w:eastAsia="de-DE"/>
        </w:rPr>
        <w:t>Entwickler:innen</w:t>
      </w:r>
      <w:proofErr w:type="spellEnd"/>
      <w:r w:rsidRPr="006265C6">
        <w:rPr>
          <w:rFonts w:eastAsia="Times New Roman" w:cs="Arial"/>
          <w:sz w:val="18"/>
          <w:szCs w:val="18"/>
          <w:lang w:eastAsia="de-DE"/>
        </w:rPr>
        <w:t xml:space="preserve">, </w:t>
      </w:r>
      <w:proofErr w:type="spellStart"/>
      <w:r w:rsidRPr="006265C6">
        <w:rPr>
          <w:rFonts w:eastAsia="Times New Roman" w:cs="Arial"/>
          <w:sz w:val="18"/>
          <w:szCs w:val="18"/>
          <w:lang w:eastAsia="de-DE"/>
        </w:rPr>
        <w:t>Techniker:innen</w:t>
      </w:r>
      <w:proofErr w:type="spellEnd"/>
      <w:r w:rsidRPr="006265C6">
        <w:rPr>
          <w:rFonts w:eastAsia="Times New Roman" w:cs="Arial"/>
          <w:sz w:val="18"/>
          <w:szCs w:val="18"/>
          <w:lang w:eastAsia="de-DE"/>
        </w:rPr>
        <w:t xml:space="preserve"> und </w:t>
      </w:r>
      <w:proofErr w:type="spellStart"/>
      <w:r w:rsidRPr="006265C6">
        <w:rPr>
          <w:rFonts w:eastAsia="Times New Roman" w:cs="Arial"/>
          <w:sz w:val="18"/>
          <w:szCs w:val="18"/>
          <w:lang w:eastAsia="de-DE"/>
        </w:rPr>
        <w:t>Monteur:innen</w:t>
      </w:r>
      <w:proofErr w:type="spellEnd"/>
      <w:r w:rsidRPr="006265C6">
        <w:rPr>
          <w:rFonts w:eastAsia="Times New Roman" w:cs="Arial"/>
          <w:sz w:val="18"/>
          <w:szCs w:val="18"/>
          <w:lang w:eastAsia="de-DE"/>
        </w:rPr>
        <w:t xml:space="preserve"> dafür, das Leben der Menschen zu verbessern - etwa durch Cloud- und Data-Center-Infrastrukturen, Cybersicherheit, Unternehmens- und Breitbandnetze, Digital Workspace Lösungen, </w:t>
      </w:r>
      <w:proofErr w:type="spellStart"/>
      <w:r w:rsidRPr="006265C6">
        <w:rPr>
          <w:rFonts w:eastAsia="Times New Roman" w:cs="Arial"/>
          <w:sz w:val="18"/>
          <w:szCs w:val="18"/>
          <w:lang w:eastAsia="de-DE"/>
        </w:rPr>
        <w:t>Managed</w:t>
      </w:r>
      <w:proofErr w:type="spellEnd"/>
      <w:r w:rsidRPr="006265C6">
        <w:rPr>
          <w:rFonts w:eastAsia="Times New Roman" w:cs="Arial"/>
          <w:sz w:val="18"/>
          <w:szCs w:val="18"/>
          <w:lang w:eastAsia="de-DE"/>
        </w:rPr>
        <w:t xml:space="preserve"> Services sowie führende Software für Abfallwirtschaft, Schüttgutindustrie, technischen Service und öffentliche Verwaltung.</w:t>
      </w:r>
    </w:p>
    <w:p w14:paraId="19A6D4E5" w14:textId="77777777" w:rsidR="00346859" w:rsidRPr="006265C6" w:rsidRDefault="00346859" w:rsidP="00346859">
      <w:pPr>
        <w:textAlignment w:val="baseline"/>
        <w:rPr>
          <w:rFonts w:eastAsia="Times New Roman" w:cs="Arial"/>
          <w:sz w:val="18"/>
          <w:szCs w:val="18"/>
          <w:lang w:eastAsia="de-DE"/>
        </w:rPr>
      </w:pPr>
      <w:r w:rsidRPr="006265C6">
        <w:rPr>
          <w:rFonts w:eastAsia="Times New Roman" w:cs="Arial"/>
          <w:sz w:val="18"/>
          <w:szCs w:val="18"/>
          <w:lang w:eastAsia="de-DE"/>
        </w:rPr>
        <w:t>2023: 644 Millionen Euro Umsatz // 2.706 Mitarbeitende // 49 Standorte</w:t>
      </w:r>
    </w:p>
    <w:p w14:paraId="4B9E8EF6" w14:textId="22154F7F" w:rsidR="00852A2C" w:rsidRPr="00346859" w:rsidRDefault="00346859" w:rsidP="00346859">
      <w:pPr>
        <w:rPr>
          <w:bCs/>
          <w:spacing w:val="5"/>
          <w:sz w:val="18"/>
          <w:szCs w:val="18"/>
          <w:u w:val="single"/>
        </w:rPr>
      </w:pPr>
      <w:hyperlink r:id="rId14" w:history="1">
        <w:r w:rsidRPr="006265C6">
          <w:rPr>
            <w:rStyle w:val="Hyperlink"/>
            <w:spacing w:val="5"/>
            <w:sz w:val="18"/>
            <w:szCs w:val="18"/>
            <w:u w:val="single"/>
          </w:rPr>
          <w:t>www.axians.de</w:t>
        </w:r>
      </w:hyperlink>
    </w:p>
    <w:p w14:paraId="1CDF4677" w14:textId="77777777" w:rsidR="00852A2C" w:rsidRPr="00AE5009" w:rsidRDefault="00852A2C" w:rsidP="00852A2C">
      <w:pPr>
        <w:textAlignment w:val="baseline"/>
        <w:rPr>
          <w:rFonts w:ascii="Segoe UI" w:eastAsia="Times New Roman" w:hAnsi="Segoe UI" w:cs="Segoe UI"/>
          <w:sz w:val="18"/>
          <w:szCs w:val="18"/>
          <w:lang w:eastAsia="de-DE"/>
        </w:rPr>
      </w:pPr>
      <w:r w:rsidRPr="00AE5009">
        <w:rPr>
          <w:rFonts w:eastAsia="Times New Roman" w:cs="Arial"/>
          <w:sz w:val="18"/>
          <w:szCs w:val="18"/>
          <w:lang w:eastAsia="de-DE"/>
        </w:rPr>
        <w:t>  </w:t>
      </w:r>
    </w:p>
    <w:p w14:paraId="3C9F0791" w14:textId="77777777" w:rsidR="00852A2C" w:rsidRPr="00AE5009" w:rsidRDefault="00852A2C" w:rsidP="00852A2C">
      <w:pPr>
        <w:textAlignment w:val="baseline"/>
        <w:rPr>
          <w:rFonts w:ascii="Segoe UI" w:eastAsia="Times New Roman" w:hAnsi="Segoe UI" w:cs="Segoe UI"/>
          <w:sz w:val="18"/>
          <w:szCs w:val="18"/>
          <w:lang w:eastAsia="de-DE"/>
        </w:rPr>
      </w:pPr>
      <w:r w:rsidRPr="00AE5009">
        <w:rPr>
          <w:rFonts w:eastAsia="Times New Roman" w:cs="Arial"/>
          <w:b/>
          <w:bCs/>
          <w:sz w:val="18"/>
          <w:szCs w:val="18"/>
          <w:lang w:eastAsia="de-DE"/>
        </w:rPr>
        <w:t>Über Axians</w:t>
      </w:r>
      <w:r w:rsidRPr="00AE5009">
        <w:rPr>
          <w:rFonts w:eastAsia="Times New Roman" w:cs="Arial"/>
          <w:sz w:val="18"/>
          <w:szCs w:val="18"/>
          <w:lang w:eastAsia="de-DE"/>
        </w:rPr>
        <w:t> </w:t>
      </w:r>
    </w:p>
    <w:p w14:paraId="07DB46E9" w14:textId="77777777" w:rsidR="00346859" w:rsidRPr="006265C6" w:rsidRDefault="00346859" w:rsidP="00346859">
      <w:pPr>
        <w:textAlignment w:val="baseline"/>
        <w:rPr>
          <w:rFonts w:eastAsia="Times New Roman" w:cs="Arial"/>
          <w:sz w:val="18"/>
          <w:szCs w:val="18"/>
          <w:lang w:eastAsia="de-DE"/>
        </w:rPr>
      </w:pPr>
      <w:r w:rsidRPr="006265C6">
        <w:rPr>
          <w:rFonts w:eastAsia="Times New Roman" w:cs="Arial"/>
          <w:sz w:val="18"/>
          <w:szCs w:val="18"/>
          <w:lang w:eastAsia="de-DE"/>
        </w:rPr>
        <w:t xml:space="preserve">Axians unterstützt privatwirtschaftliche Unternehmen, öffentliche Einrichtungen, Netzbetreiber und Service Provider bei der Modernisierung ihrer digitalen Infrastrukturen und Lösungen. Ob Applikationen oder Data Analytics, Unternehmensnetze, </w:t>
      </w:r>
      <w:proofErr w:type="spellStart"/>
      <w:r w:rsidRPr="006265C6">
        <w:rPr>
          <w:rFonts w:eastAsia="Times New Roman" w:cs="Arial"/>
          <w:sz w:val="18"/>
          <w:szCs w:val="18"/>
          <w:lang w:eastAsia="de-DE"/>
        </w:rPr>
        <w:t>Shared</w:t>
      </w:r>
      <w:proofErr w:type="spellEnd"/>
      <w:r w:rsidRPr="006265C6">
        <w:rPr>
          <w:rFonts w:eastAsia="Times New Roman" w:cs="Arial"/>
          <w:sz w:val="18"/>
          <w:szCs w:val="18"/>
          <w:lang w:eastAsia="de-DE"/>
        </w:rPr>
        <w:t xml:space="preserve"> Workspace, Data Center, Cloud-Lösungen, Telekommunikationsinfrastrukturen oder Internetsicherheit – Axians ist Spezialist für alle aktuellen Informations- und Kommunikationstechnologien! Durch Beratung, Planung, Integration und eine breite Palette von Dienstleistungen erschließt Axians den vollen Mehrwert dieser Technologien in Form bedarfsgerechter Lösungen für den Kunden. Axians ist eine Marke von VINCI Energies. </w:t>
      </w:r>
    </w:p>
    <w:p w14:paraId="023C0827" w14:textId="77777777" w:rsidR="00346859" w:rsidRPr="006265C6" w:rsidRDefault="00346859" w:rsidP="00346859">
      <w:pPr>
        <w:textAlignment w:val="baseline"/>
        <w:rPr>
          <w:rFonts w:eastAsia="Times New Roman" w:cs="Arial"/>
          <w:sz w:val="18"/>
          <w:szCs w:val="18"/>
          <w:lang w:eastAsia="de-DE"/>
        </w:rPr>
      </w:pPr>
      <w:r w:rsidRPr="006265C6">
        <w:rPr>
          <w:rFonts w:eastAsia="Times New Roman" w:cs="Arial"/>
          <w:sz w:val="18"/>
          <w:szCs w:val="18"/>
          <w:lang w:eastAsia="de-DE"/>
        </w:rPr>
        <w:t>2023: 3,6 Milliarden Euro Umsatz // 16.000 Mitarbeitende // 37 Länder</w:t>
      </w:r>
    </w:p>
    <w:p w14:paraId="541179C9" w14:textId="77777777" w:rsidR="00346859" w:rsidRPr="006265C6" w:rsidRDefault="00346859" w:rsidP="00346859">
      <w:pPr>
        <w:rPr>
          <w:rStyle w:val="Buchtitel"/>
          <w:b w:val="0"/>
          <w:i w:val="0"/>
          <w:iCs w:val="0"/>
          <w:sz w:val="18"/>
          <w:szCs w:val="18"/>
          <w:u w:val="single"/>
          <w:lang w:val="fr-FR"/>
        </w:rPr>
      </w:pPr>
      <w:hyperlink r:id="rId15" w:history="1">
        <w:r w:rsidRPr="006265C6">
          <w:rPr>
            <w:rStyle w:val="Hyperlink"/>
            <w:spacing w:val="5"/>
            <w:sz w:val="18"/>
            <w:szCs w:val="18"/>
            <w:u w:val="single"/>
            <w:lang w:val="fr-FR"/>
          </w:rPr>
          <w:t>www.axians.com</w:t>
        </w:r>
      </w:hyperlink>
    </w:p>
    <w:p w14:paraId="0FDBD57F" w14:textId="2BD0C82C" w:rsidR="00852A2C" w:rsidRPr="00AE5009" w:rsidRDefault="00852A2C" w:rsidP="00852A2C">
      <w:pPr>
        <w:textAlignment w:val="baseline"/>
        <w:rPr>
          <w:rFonts w:ascii="Segoe UI" w:eastAsia="Times New Roman" w:hAnsi="Segoe UI" w:cs="Segoe UI"/>
          <w:sz w:val="18"/>
          <w:szCs w:val="18"/>
          <w:lang w:eastAsia="de-DE"/>
        </w:rPr>
      </w:pPr>
    </w:p>
    <w:p w14:paraId="7F9A1484" w14:textId="77777777" w:rsidR="00852A2C" w:rsidRPr="00AE5009" w:rsidRDefault="00852A2C" w:rsidP="00852A2C">
      <w:pPr>
        <w:jc w:val="both"/>
        <w:textAlignment w:val="baseline"/>
        <w:rPr>
          <w:rFonts w:ascii="Segoe UI" w:eastAsia="Times New Roman" w:hAnsi="Segoe UI" w:cs="Segoe UI"/>
          <w:sz w:val="18"/>
          <w:szCs w:val="18"/>
          <w:lang w:eastAsia="de-DE"/>
        </w:rPr>
      </w:pPr>
      <w:r w:rsidRPr="00AE5009">
        <w:rPr>
          <w:rFonts w:eastAsia="Times New Roman" w:cs="Arial"/>
          <w:b/>
          <w:bCs/>
          <w:sz w:val="18"/>
          <w:szCs w:val="18"/>
          <w:lang w:eastAsia="de-DE"/>
        </w:rPr>
        <w:t>Über Vinci Energies  </w:t>
      </w:r>
      <w:r w:rsidRPr="00AE5009">
        <w:rPr>
          <w:rFonts w:eastAsia="Times New Roman" w:cs="Arial"/>
          <w:sz w:val="18"/>
          <w:szCs w:val="18"/>
          <w:lang w:eastAsia="de-DE"/>
        </w:rPr>
        <w:t> </w:t>
      </w:r>
    </w:p>
    <w:p w14:paraId="1C78C027" w14:textId="77777777" w:rsidR="00346859" w:rsidRPr="006265C6" w:rsidRDefault="00346859" w:rsidP="00346859">
      <w:pPr>
        <w:textAlignment w:val="baseline"/>
        <w:rPr>
          <w:rFonts w:eastAsia="Times New Roman" w:cs="Arial"/>
          <w:sz w:val="18"/>
          <w:szCs w:val="18"/>
          <w:lang w:eastAsia="de-DE"/>
        </w:rPr>
      </w:pPr>
      <w:r w:rsidRPr="006265C6">
        <w:rPr>
          <w:rFonts w:eastAsia="Times New Roman" w:cs="Arial"/>
          <w:sz w:val="18"/>
          <w:szCs w:val="18"/>
          <w:lang w:eastAsia="de-DE"/>
        </w:rPr>
        <w:t>In einer Welt im Wandel beschleunigt VINCI Energies die ökologische Wende durch die konkrete Mitgestaltung zweier tiefgreifender Transformationen: Digitalisierung und Energiewende. Als marktnaher Integrator maßgeschneiderter, technikübergreifender Lösungen unterstützen wir unsere Kunden bei der Implementierung von Technologien, von der Planung über Realisierung und Betrieb bis hin zur Instandhaltung. Mit unseren 2.000 regional verankerten, agilen und innovativen Business Units sind wir in die energiebezogenen Entscheidungen, die Infrastrukturen und Prozesse unserer Kunden eingebunden und sorgen jeden Tag für mehr Zuverlässigkeit, Effizienz und Nachhaltigkeit. VINCI Energies strebt eine globale Leistung an, die auf den Planeten achtet, den Menschen nützt und solidarisch mit den Bevölkerungen ist.</w:t>
      </w:r>
    </w:p>
    <w:p w14:paraId="5F706185" w14:textId="77777777" w:rsidR="00346859" w:rsidRPr="006265C6" w:rsidRDefault="00346859" w:rsidP="00346859">
      <w:pPr>
        <w:textAlignment w:val="baseline"/>
        <w:rPr>
          <w:rFonts w:eastAsia="Times New Roman" w:cs="Arial"/>
          <w:sz w:val="18"/>
          <w:szCs w:val="18"/>
          <w:lang w:eastAsia="de-DE"/>
        </w:rPr>
      </w:pPr>
      <w:r w:rsidRPr="006265C6">
        <w:rPr>
          <w:rFonts w:eastAsia="Times New Roman" w:cs="Arial"/>
          <w:sz w:val="18"/>
          <w:szCs w:val="18"/>
          <w:lang w:eastAsia="de-DE"/>
        </w:rPr>
        <w:t>2023: 19,3 Milliarden Euro Umsatz // 97.000 Mitarbeitende // 2.000 Business Units // 61 Länder</w:t>
      </w:r>
    </w:p>
    <w:p w14:paraId="4AE7F365" w14:textId="0F98EBCA" w:rsidR="00346859" w:rsidRPr="00346859" w:rsidRDefault="00346859" w:rsidP="00346859">
      <w:pPr>
        <w:jc w:val="both"/>
        <w:rPr>
          <w:rFonts w:cs="Arial"/>
          <w:color w:val="005EB8" w:themeColor="text1"/>
          <w:sz w:val="18"/>
          <w:szCs w:val="18"/>
          <w:u w:val="single"/>
          <w:lang w:val="en-GB"/>
        </w:rPr>
      </w:pPr>
      <w:hyperlink r:id="rId16" w:history="1">
        <w:r w:rsidRPr="005C32B1">
          <w:rPr>
            <w:rStyle w:val="Hyperlink"/>
            <w:rFonts w:cs="Arial"/>
            <w:sz w:val="18"/>
            <w:szCs w:val="18"/>
            <w:u w:val="single"/>
          </w:rPr>
          <w:t>www.vinci-energies.com</w:t>
        </w:r>
      </w:hyperlink>
    </w:p>
    <w:p w14:paraId="0A6B1278" w14:textId="2BDB96CB" w:rsidR="00852A2C" w:rsidRDefault="00852A2C" w:rsidP="00A46A6C">
      <w:pPr>
        <w:rPr>
          <w:rFonts w:cs="Arial"/>
          <w:sz w:val="18"/>
          <w:szCs w:val="18"/>
        </w:rPr>
      </w:pPr>
    </w:p>
    <w:sectPr w:rsidR="00852A2C" w:rsidSect="005103C8">
      <w:headerReference w:type="default" r:id="rId17"/>
      <w:footerReference w:type="even" r:id="rId18"/>
      <w:footerReference w:type="default" r:id="rId19"/>
      <w:headerReference w:type="first" r:id="rId20"/>
      <w:footerReference w:type="first" r:id="rId21"/>
      <w:pgSz w:w="11900" w:h="16840"/>
      <w:pgMar w:top="1799" w:right="1417" w:bottom="1276" w:left="1417" w:header="340"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191D37E" w14:textId="77777777" w:rsidR="00C555B1" w:rsidRDefault="00C555B1" w:rsidP="0063301D">
      <w:r>
        <w:separator/>
      </w:r>
    </w:p>
  </w:endnote>
  <w:endnote w:type="continuationSeparator" w:id="0">
    <w:p w14:paraId="6FE08509" w14:textId="77777777" w:rsidR="00C555B1" w:rsidRDefault="00C555B1" w:rsidP="0063301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1"/>
    <w:family w:val="swiss"/>
    <w:pitch w:val="variable"/>
    <w:sig w:usb0="E0002AFF" w:usb1="C0007843" w:usb2="00000009" w:usb3="00000000" w:csb0="000001FF" w:csb1="00000000"/>
  </w:font>
  <w:font w:name="MS PGothic">
    <w:panose1 w:val="020B0600070205080204"/>
    <w:charset w:val="80"/>
    <w:family w:val="swiss"/>
    <w:pitch w:val="variable"/>
    <w:sig w:usb0="E00002FF" w:usb1="6AC7FDFB" w:usb2="08000012" w:usb3="00000000" w:csb0="0002009F" w:csb1="00000000"/>
  </w:font>
  <w:font w:name="Vinci Sans">
    <w:altName w:val="Calibri"/>
    <w:panose1 w:val="020B0604020202020204"/>
    <w:charset w:val="00"/>
    <w:family w:val="swiss"/>
    <w:pitch w:val="variable"/>
    <w:sig w:usb0="00000007" w:usb1="00000000" w:usb2="00000000" w:usb3="00000000" w:csb0="00000093" w:csb1="00000000"/>
  </w:font>
  <w:font w:name="Lucida Grande">
    <w:panose1 w:val="020B0600040502020204"/>
    <w:charset w:val="00"/>
    <w:family w:val="swiss"/>
    <w:pitch w:val="variable"/>
    <w:sig w:usb0="E1000AEF" w:usb1="5000A1FF" w:usb2="00000000" w:usb3="00000000" w:csb0="000001BF" w:csb1="00000000"/>
  </w:font>
  <w:font w:name="Verdana">
    <w:panose1 w:val="020B0604030504040204"/>
    <w:charset w:val="00"/>
    <w:family w:val="swiss"/>
    <w:pitch w:val="variable"/>
    <w:sig w:usb0="A1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9BEE38" w14:textId="1B042F83" w:rsidR="00E933BA" w:rsidRDefault="00E933BA">
    <w:pPr>
      <w:pStyle w:val="Fuzeile"/>
    </w:pPr>
    <w:r>
      <w:rPr>
        <w:noProof/>
      </w:rPr>
      <mc:AlternateContent>
        <mc:Choice Requires="wps">
          <w:drawing>
            <wp:anchor distT="0" distB="0" distL="0" distR="0" simplePos="0" relativeHeight="251685376" behindDoc="0" locked="0" layoutInCell="1" allowOverlap="1" wp14:anchorId="0A9F8045" wp14:editId="28F31365">
              <wp:simplePos x="635" y="635"/>
              <wp:positionH relativeFrom="page">
                <wp:align>center</wp:align>
              </wp:positionH>
              <wp:positionV relativeFrom="page">
                <wp:align>bottom</wp:align>
              </wp:positionV>
              <wp:extent cx="790575" cy="333375"/>
              <wp:effectExtent l="0" t="0" r="9525" b="0"/>
              <wp:wrapNone/>
              <wp:docPr id="8" name="Textfeld 8" descr="C1-Internal Use">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790575" cy="333375"/>
                      </a:xfrm>
                      <a:prstGeom prst="rect">
                        <a:avLst/>
                      </a:prstGeom>
                      <a:noFill/>
                      <a:ln>
                        <a:noFill/>
                      </a:ln>
                      <a:effectLst/>
                    </wps:spPr>
                    <wps:txbx>
                      <w:txbxContent>
                        <w:p w14:paraId="4FE3BD6D" w14:textId="6EE6D7D6" w:rsidR="00E933BA" w:rsidRPr="00E933BA" w:rsidRDefault="00E933BA" w:rsidP="00E933BA">
                          <w:pPr>
                            <w:rPr>
                              <w:rFonts w:ascii="Calibri" w:eastAsia="Calibri" w:hAnsi="Calibri" w:cs="Calibri"/>
                              <w:noProof/>
                              <w:color w:val="FFFF00"/>
                              <w:szCs w:val="20"/>
                            </w:rPr>
                          </w:pPr>
                          <w:r w:rsidRPr="00E933BA">
                            <w:rPr>
                              <w:rFonts w:ascii="Calibri" w:eastAsia="Calibri" w:hAnsi="Calibri" w:cs="Calibri"/>
                              <w:noProof/>
                              <w:color w:val="FFFF00"/>
                              <w:szCs w:val="20"/>
                            </w:rPr>
                            <w:t>C1-Internal Use</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0A9F8045" id="_x0000_t202" coordsize="21600,21600" o:spt="202" path="m,l,21600r21600,l21600,xe">
              <v:stroke joinstyle="miter"/>
              <v:path gradientshapeok="t" o:connecttype="rect"/>
            </v:shapetype>
            <v:shape id="Textfeld 8" o:spid="_x0000_s1026" type="#_x0000_t202" alt="C1-Internal Use" style="position:absolute;margin-left:0;margin-top:0;width:62.25pt;height:26.25pt;z-index:251685376;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" filled="f" stroked="f">
              <v:fill o:detectmouseclick="t"/>
              <v:textbox style="mso-fit-shape-to-text:t" inset="0,0,0,15pt">
                <w:txbxContent>
                  <w:p w14:paraId="4FE3BD6D" w14:textId="6EE6D7D6" w:rsidR="00E933BA" w:rsidRPr="00E933BA" w:rsidRDefault="00E933BA" w:rsidP="00E933BA">
                    <w:pPr>
                      <w:rPr>
                        <w:rFonts w:ascii="Calibri" w:eastAsia="Calibri" w:hAnsi="Calibri" w:cs="Calibri"/>
                        <w:noProof/>
                        <w:color w:val="FFFF00"/>
                        <w:szCs w:val="20"/>
                      </w:rPr>
                    </w:pPr>
                    <w:r w:rsidRPr="00E933BA">
                      <w:rPr>
                        <w:rFonts w:ascii="Calibri" w:eastAsia="Calibri" w:hAnsi="Calibri" w:cs="Calibri"/>
                        <w:noProof/>
                        <w:color w:val="FFFF00"/>
                        <w:szCs w:val="20"/>
                      </w:rPr>
                      <w:t>C1-Internal Use</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943901" w14:textId="63BA33E8" w:rsidR="00BA75AD" w:rsidRDefault="00E933BA" w:rsidP="00492BC4">
    <w:pPr>
      <w:pStyle w:val="Fuzeile"/>
      <w:jc w:val="both"/>
    </w:pPr>
    <w:r>
      <w:rPr>
        <w:noProof/>
        <w:szCs w:val="14"/>
      </w:rPr>
      <mc:AlternateContent>
        <mc:Choice Requires="wps">
          <w:drawing>
            <wp:anchor distT="0" distB="0" distL="0" distR="0" simplePos="0" relativeHeight="251686400" behindDoc="0" locked="0" layoutInCell="1" allowOverlap="1" wp14:anchorId="79662AF6" wp14:editId="6D6F3925">
              <wp:simplePos x="635" y="635"/>
              <wp:positionH relativeFrom="page">
                <wp:align>center</wp:align>
              </wp:positionH>
              <wp:positionV relativeFrom="page">
                <wp:align>bottom</wp:align>
              </wp:positionV>
              <wp:extent cx="790575" cy="333375"/>
              <wp:effectExtent l="0" t="0" r="9525" b="0"/>
              <wp:wrapNone/>
              <wp:docPr id="9" name="Textfeld 9" descr="C1-Internal Use">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790575" cy="333375"/>
                      </a:xfrm>
                      <a:prstGeom prst="rect">
                        <a:avLst/>
                      </a:prstGeom>
                      <a:noFill/>
                      <a:ln>
                        <a:noFill/>
                      </a:ln>
                      <a:effectLst/>
                    </wps:spPr>
                    <wps:txbx>
                      <w:txbxContent>
                        <w:p w14:paraId="0FF99D06" w14:textId="7609B4EF" w:rsidR="00E933BA" w:rsidRPr="00E933BA" w:rsidRDefault="00E933BA" w:rsidP="00E933BA">
                          <w:pPr>
                            <w:rPr>
                              <w:rFonts w:ascii="Calibri" w:eastAsia="Calibri" w:hAnsi="Calibri" w:cs="Calibri"/>
                              <w:noProof/>
                              <w:color w:val="FFFF00"/>
                              <w:szCs w:val="20"/>
                            </w:rPr>
                          </w:pPr>
                          <w:r w:rsidRPr="00E933BA">
                            <w:rPr>
                              <w:rFonts w:ascii="Calibri" w:eastAsia="Calibri" w:hAnsi="Calibri" w:cs="Calibri"/>
                              <w:noProof/>
                              <w:color w:val="FFFF00"/>
                              <w:szCs w:val="20"/>
                            </w:rPr>
                            <w:t>C1-Internal Use</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79662AF6" id="_x0000_t202" coordsize="21600,21600" o:spt="202" path="m,l,21600r21600,l21600,xe">
              <v:stroke joinstyle="miter"/>
              <v:path gradientshapeok="t" o:connecttype="rect"/>
            </v:shapetype>
            <v:shape id="Textfeld 9" o:spid="_x0000_s1027" type="#_x0000_t202" alt="C1-Internal Use" style="position:absolute;left:0;text-align:left;margin-left:0;margin-top:0;width:62.25pt;height:26.25pt;z-index:251686400;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" filled="f" stroked="f">
              <v:fill o:detectmouseclick="t"/>
              <v:textbox style="mso-fit-shape-to-text:t" inset="0,0,0,15pt">
                <w:txbxContent>
                  <w:p w14:paraId="0FF99D06" w14:textId="7609B4EF" w:rsidR="00E933BA" w:rsidRPr="00E933BA" w:rsidRDefault="00E933BA" w:rsidP="00E933BA">
                    <w:pPr>
                      <w:rPr>
                        <w:rFonts w:ascii="Calibri" w:eastAsia="Calibri" w:hAnsi="Calibri" w:cs="Calibri"/>
                        <w:noProof/>
                        <w:color w:val="FFFF00"/>
                        <w:szCs w:val="20"/>
                      </w:rPr>
                    </w:pPr>
                    <w:r w:rsidRPr="00E933BA">
                      <w:rPr>
                        <w:rFonts w:ascii="Calibri" w:eastAsia="Calibri" w:hAnsi="Calibri" w:cs="Calibri"/>
                        <w:noProof/>
                        <w:color w:val="FFFF00"/>
                        <w:szCs w:val="20"/>
                      </w:rPr>
                      <w:t>C1-Internal Use</w:t>
                    </w:r>
                  </w:p>
                </w:txbxContent>
              </v:textbox>
              <w10:wrap anchorx="page" anchory="page"/>
            </v:shape>
          </w:pict>
        </mc:Fallback>
      </mc:AlternateContent>
    </w:r>
    <w:r w:rsidR="009A7178" w:rsidRPr="00492BC4">
      <w:rPr>
        <w:noProof/>
        <w:szCs w:val="14"/>
      </w:rPr>
      <mc:AlternateContent>
        <mc:Choice Requires="wps">
          <w:drawing>
            <wp:anchor distT="45720" distB="45720" distL="114300" distR="114300" simplePos="0" relativeHeight="251676160" behindDoc="0" locked="0" layoutInCell="1" allowOverlap="1" wp14:anchorId="309C2010" wp14:editId="7086C187">
              <wp:simplePos x="0" y="0"/>
              <wp:positionH relativeFrom="margin">
                <wp:align>left</wp:align>
              </wp:positionH>
              <wp:positionV relativeFrom="paragraph">
                <wp:posOffset>-64770</wp:posOffset>
              </wp:positionV>
              <wp:extent cx="3269615" cy="1404620"/>
              <wp:effectExtent l="0" t="0" r="6985" b="0"/>
              <wp:wrapSquare wrapText="bothSides"/>
              <wp:docPr id="217"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69894" cy="1404620"/>
                      </a:xfrm>
                      <a:prstGeom prst="rect">
                        <a:avLst/>
                      </a:prstGeom>
                      <a:solidFill>
                        <a:srgbClr val="FFFFFF"/>
                      </a:solidFill>
                      <a:ln w="9525">
                        <a:noFill/>
                        <a:miter lim="800000"/>
                        <a:headEnd/>
                        <a:tailEnd/>
                      </a:ln>
                    </wps:spPr>
                    <wps:txbx>
                      <w:txbxContent>
                        <w:p w14:paraId="285026E6" w14:textId="77777777" w:rsidR="00492BC4" w:rsidRDefault="00492BC4" w:rsidP="00492BC4">
                          <w:pPr>
                            <w:pStyle w:val="Fuzeile"/>
                          </w:pPr>
                          <w:r w:rsidRPr="000602FE">
                            <w:rPr>
                              <w:szCs w:val="14"/>
                            </w:rPr>
                            <w:t xml:space="preserve">© Axians </w:t>
                          </w:r>
                          <w:proofErr w:type="spellStart"/>
                          <w:r w:rsidRPr="000602FE">
                            <w:rPr>
                              <w:szCs w:val="14"/>
                            </w:rPr>
                            <w:t>Infoma</w:t>
                          </w:r>
                          <w:proofErr w:type="spellEnd"/>
                          <w:r w:rsidRPr="000602FE">
                            <w:rPr>
                              <w:szCs w:val="14"/>
                            </w:rPr>
                            <w:t xml:space="preserve"> GmbH</w:t>
                          </w:r>
                        </w:p>
                        <w:p w14:paraId="25F1022C" w14:textId="52FC943A" w:rsidR="009A7178" w:rsidRDefault="00346A6D" w:rsidP="00492BC4">
                          <w:pPr>
                            <w:pStyle w:val="Fuzeile"/>
                          </w:pPr>
                          <w:r w:rsidRPr="00346A6D">
                            <w:t xml:space="preserve">Axians </w:t>
                          </w:r>
                          <w:proofErr w:type="spellStart"/>
                          <w:r w:rsidRPr="00346A6D">
                            <w:t>Infoma</w:t>
                          </w:r>
                          <w:proofErr w:type="spellEnd"/>
                          <w:r w:rsidRPr="00346A6D">
                            <w:t xml:space="preserve"> Presseinformation</w:t>
                          </w:r>
                          <w:r w:rsidR="009A7178">
                            <w:t>, V-KOM-0</w:t>
                          </w:r>
                          <w:r w:rsidR="003052A4">
                            <w:t>0</w:t>
                          </w:r>
                          <w:r w:rsidR="00000E23">
                            <w:t>059</w:t>
                          </w:r>
                          <w:r w:rsidR="009A7178">
                            <w:t xml:space="preserve">, Version </w:t>
                          </w:r>
                          <w:r w:rsidR="00661012">
                            <w:t>1</w:t>
                          </w:r>
                          <w:r w:rsidR="000A31C0">
                            <w:t>2</w:t>
                          </w:r>
                          <w:r w:rsidR="009A7178">
                            <w:t>, 202</w:t>
                          </w:r>
                          <w:r w:rsidR="000A31C0">
                            <w:t>4</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xmlns:a="http://schemas.openxmlformats.org/drawingml/2006/main">
          <w:pict>
            <v:shapetype id="_x0000_t202" coordsize="21600,21600" o:spt="202" path="m,l,21600r21600,l21600,xe" w14:anchorId="309C2010">
              <v:stroke joinstyle="miter"/>
              <v:path gradientshapeok="t" o:connecttype="rect"/>
            </v:shapetype>
            <v:shape id="Textfeld 2" style="position:absolute;left:0;text-align:left;margin-left:0;margin-top:-5.1pt;width:257.45pt;height:110.6pt;z-index:251676160;visibility:visible;mso-wrap-style:square;mso-width-percent:0;mso-height-percent:200;mso-wrap-distance-left:9pt;mso-wrap-distance-top:3.6pt;mso-wrap-distance-right:9pt;mso-wrap-distance-bottom:3.6pt;mso-position-horizontal:left;mso-position-horizontal-relative:margin;mso-position-vertical:absolute;mso-position-vertical-relative:text;mso-width-percent:0;mso-height-percent:200;mso-width-relative:margin;mso-height-relative:margin;v-text-anchor:top" o:spid="_x0000_s1026"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">
              <v:textbox style="mso-fit-shape-to-text:t">
                <w:txbxContent>
                  <w:p w:rsidR="00492BC4" w:rsidP="00492BC4" w:rsidRDefault="00492BC4" w14:paraId="285026E6" w14:textId="77777777">
                    <w:pPr>
                      <w:pStyle w:val="Fuzeile"/>
                    </w:pPr>
                    <w:r w:rsidRPr="000602FE">
                      <w:rPr>
                        <w:szCs w:val="14"/>
                      </w:rPr>
                      <w:t xml:space="preserve">© Axians </w:t>
                    </w:r>
                    <w:proofErr w:type="spellStart"/>
                    <w:r w:rsidRPr="000602FE">
                      <w:rPr>
                        <w:szCs w:val="14"/>
                      </w:rPr>
                      <w:t>Infoma</w:t>
                    </w:r>
                    <w:proofErr w:type="spellEnd"/>
                    <w:r w:rsidRPr="000602FE">
                      <w:rPr>
                        <w:szCs w:val="14"/>
                      </w:rPr>
                      <w:t xml:space="preserve"> GmbH</w:t>
                    </w:r>
                  </w:p>
                  <w:p w:rsidR="009A7178" w:rsidP="00492BC4" w:rsidRDefault="00346A6D" w14:paraId="25F1022C" w14:textId="52FC943A">
                    <w:pPr>
                      <w:pStyle w:val="Fuzeile"/>
                    </w:pPr>
                    <w:r w:rsidRPr="00346A6D">
                      <w:t xml:space="preserve">Axians </w:t>
                    </w:r>
                    <w:proofErr w:type="spellStart"/>
                    <w:r w:rsidRPr="00346A6D">
                      <w:t>Infoma</w:t>
                    </w:r>
                    <w:proofErr w:type="spellEnd"/>
                    <w:r w:rsidRPr="00346A6D">
                      <w:t xml:space="preserve"> Presseinformation</w:t>
                    </w:r>
                    <w:r w:rsidR="009A7178">
                      <w:t>, V-KOM-0</w:t>
                    </w:r>
                    <w:r w:rsidR="003052A4">
                      <w:t>0</w:t>
                    </w:r>
                    <w:r w:rsidR="00000E23">
                      <w:t>059</w:t>
                    </w:r>
                    <w:r w:rsidR="009A7178">
                      <w:t xml:space="preserve">, Version </w:t>
                    </w:r>
                    <w:r w:rsidR="00661012">
                      <w:t>1</w:t>
                    </w:r>
                    <w:r w:rsidR="000A31C0">
                      <w:t>2</w:t>
                    </w:r>
                    <w:r w:rsidR="009A7178">
                      <w:t>, 202</w:t>
                    </w:r>
                    <w:r w:rsidR="000A31C0">
                      <w:t>4</w:t>
                    </w:r>
                  </w:p>
                </w:txbxContent>
              </v:textbox>
              <w10:wrap type="square" anchorx="margin"/>
            </v:shape>
          </w:pict>
        </mc:Fallback>
      </mc:AlternateContent>
    </w:r>
    <w:r w:rsidR="00492BC4">
      <w:rPr>
        <w:noProof/>
      </w:rPr>
      <mc:AlternateContent>
        <mc:Choice Requires="wps">
          <w:drawing>
            <wp:anchor distT="45720" distB="45720" distL="114300" distR="114300" simplePos="0" relativeHeight="251678208" behindDoc="0" locked="0" layoutInCell="1" allowOverlap="1" wp14:anchorId="7CBB4F53" wp14:editId="38DF29F3">
              <wp:simplePos x="0" y="0"/>
              <wp:positionH relativeFrom="margin">
                <wp:posOffset>5586730</wp:posOffset>
              </wp:positionH>
              <wp:positionV relativeFrom="paragraph">
                <wp:posOffset>81915</wp:posOffset>
              </wp:positionV>
              <wp:extent cx="737870" cy="1404620"/>
              <wp:effectExtent l="0" t="0" r="5080" b="0"/>
              <wp:wrapSquare wrapText="bothSides"/>
              <wp:docPr id="1"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37870" cy="1404620"/>
                      </a:xfrm>
                      <a:prstGeom prst="rect">
                        <a:avLst/>
                      </a:prstGeom>
                      <a:solidFill>
                        <a:srgbClr val="FFFFFF"/>
                      </a:solidFill>
                      <a:ln w="9525">
                        <a:noFill/>
                        <a:miter lim="800000"/>
                        <a:headEnd/>
                        <a:tailEnd/>
                      </a:ln>
                    </wps:spPr>
                    <wps:txbx>
                      <w:txbxContent>
                        <w:p w14:paraId="0A6972D2" w14:textId="77777777" w:rsidR="00492BC4" w:rsidRDefault="00492BC4" w:rsidP="00492BC4">
                          <w:pPr>
                            <w:pStyle w:val="Fuzeile"/>
                            <w:jc w:val="right"/>
                          </w:pPr>
                          <w:r>
                            <w:t xml:space="preserve">Seite </w:t>
                          </w:r>
                          <w:r>
                            <w:fldChar w:fldCharType="begin"/>
                          </w:r>
                          <w:r>
                            <w:instrText>PAGE  \* Arabic  \* MERGEFORMAT</w:instrText>
                          </w:r>
                          <w:r>
                            <w:fldChar w:fldCharType="separate"/>
                          </w:r>
                          <w:r>
                            <w:t>2</w:t>
                          </w:r>
                          <w:r>
                            <w:fldChar w:fldCharType="end"/>
                          </w:r>
                          <w:r>
                            <w:t xml:space="preserve"> von </w:t>
                          </w:r>
                          <w:fldSimple w:instr="NUMPAGES  \* Arabic  \* MERGEFORMAT">
                            <w:r>
                              <w:t>2</w:t>
                            </w:r>
                          </w:fldSimple>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xmlns:a="http://schemas.openxmlformats.org/drawingml/2006/main">
          <w:pict>
            <v:shape id="_x0000_s1027" style="position:absolute;left:0;text-align:left;margin-left:439.9pt;margin-top:6.45pt;width:58.1pt;height:110.6pt;z-index:251678208;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" w14:anchorId="7CBB4F53">
              <v:textbox style="mso-fit-shape-to-text:t">
                <w:txbxContent>
                  <w:p w:rsidR="00492BC4" w:rsidP="00492BC4" w:rsidRDefault="00492BC4" w14:paraId="0A6972D2" w14:textId="77777777">
                    <w:pPr>
                      <w:pStyle w:val="Fuzeile"/>
                      <w:jc w:val="right"/>
                    </w:pPr>
                    <w:r>
                      <w:t xml:space="preserve">Seite </w:t>
                    </w:r>
                    <w:r>
                      <w:fldChar w:fldCharType="begin"/>
                    </w:r>
                    <w:r>
                      <w:instrText>PAGE  \* Arabic  \* MERGEFORMAT</w:instrText>
                    </w:r>
                    <w:r>
                      <w:fldChar w:fldCharType="separate"/>
                    </w:r>
                    <w:r>
                      <w:t>2</w:t>
                    </w:r>
                    <w:r>
                      <w:fldChar w:fldCharType="end"/>
                    </w:r>
                    <w:r>
                      <w:t xml:space="preserve"> von </w:t>
                    </w:r>
                    <w:fldSimple w:instr="NUMPAGES  \* Arabic  \* MERGEFORMAT">
                      <w:r>
                        <w:t>2</w:t>
                      </w:r>
                    </w:fldSimple>
                  </w:p>
                </w:txbxContent>
              </v:textbox>
              <w10:wrap type="square" anchorx="margin"/>
            </v:shape>
          </w:pict>
        </mc:Fallback>
      </mc:AlternateContent>
    </w:r>
    <w:r w:rsidR="0076656A" w:rsidRPr="00971E54">
      <w:rPr>
        <w:caps/>
        <w:noProof/>
        <w:sz w:val="32"/>
        <w:lang w:eastAsia="de-DE"/>
      </w:rPr>
      <mc:AlternateContent>
        <mc:Choice Requires="wps">
          <w:drawing>
            <wp:anchor distT="0" distB="0" distL="114300" distR="114300" simplePos="0" relativeHeight="251683328" behindDoc="0" locked="1" layoutInCell="1" allowOverlap="1" wp14:anchorId="6459206C" wp14:editId="4A3DC492">
              <wp:simplePos x="0" y="0"/>
              <wp:positionH relativeFrom="column">
                <wp:posOffset>0</wp:posOffset>
              </wp:positionH>
              <wp:positionV relativeFrom="paragraph">
                <wp:posOffset>-67310</wp:posOffset>
              </wp:positionV>
              <wp:extent cx="6533515" cy="0"/>
              <wp:effectExtent l="0" t="0" r="0" b="0"/>
              <wp:wrapNone/>
              <wp:docPr id="5" name="Gerader Verbinder 5"/>
              <wp:cNvGraphicFramePr/>
              <a:graphic xmlns:a="http://schemas.openxmlformats.org/drawingml/2006/main">
                <a:graphicData uri="http://schemas.microsoft.com/office/word/2010/wordprocessingShape">
                  <wps:wsp>
                    <wps:cNvCnPr/>
                    <wps:spPr>
                      <a:xfrm>
                        <a:off x="0" y="0"/>
                        <a:ext cx="6533515" cy="0"/>
                      </a:xfrm>
                      <a:prstGeom prst="line">
                        <a:avLst/>
                      </a:prstGeom>
                      <a:ln w="9525">
                        <a:solidFill>
                          <a:schemeClr val="bg1">
                            <a:lumMod val="75000"/>
                          </a:schemeClr>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a="http://schemas.openxmlformats.org/drawingml/2006/main">
          <w:pict>
            <v:line id="Gerader Verbinder 5" style="position:absolute;z-index:251683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spid="_x0000_s1026" strokecolor="#bfbfbf [2412]" from="0,-5.3pt" to="514.45pt,-5.3pt" w14:anchorId="3780816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">
              <w10:anchorlock/>
            </v:lin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2E1BF7" w14:textId="616B1D83" w:rsidR="00492BC4" w:rsidRDefault="00E933BA" w:rsidP="0076335B">
    <w:pPr>
      <w:pStyle w:val="Fuzeile"/>
      <w:rPr>
        <w:szCs w:val="14"/>
      </w:rPr>
    </w:pPr>
    <w:r>
      <w:rPr>
        <w:noProof/>
        <w:szCs w:val="14"/>
      </w:rPr>
      <mc:AlternateContent>
        <mc:Choice Requires="wps">
          <w:drawing>
            <wp:anchor distT="0" distB="0" distL="0" distR="0" simplePos="0" relativeHeight="251684352" behindDoc="0" locked="0" layoutInCell="1" allowOverlap="1" wp14:anchorId="6558100A" wp14:editId="19C75957">
              <wp:simplePos x="635" y="635"/>
              <wp:positionH relativeFrom="page">
                <wp:align>center</wp:align>
              </wp:positionH>
              <wp:positionV relativeFrom="page">
                <wp:align>bottom</wp:align>
              </wp:positionV>
              <wp:extent cx="790575" cy="333375"/>
              <wp:effectExtent l="0" t="0" r="9525" b="0"/>
              <wp:wrapNone/>
              <wp:docPr id="4" name="Textfeld 4" descr="C1-Internal Use">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790575" cy="333375"/>
                      </a:xfrm>
                      <a:prstGeom prst="rect">
                        <a:avLst/>
                      </a:prstGeom>
                      <a:noFill/>
                      <a:ln>
                        <a:noFill/>
                      </a:ln>
                      <a:effectLst/>
                    </wps:spPr>
                    <wps:txbx>
                      <w:txbxContent>
                        <w:p w14:paraId="6239D12D" w14:textId="5F1A94B2" w:rsidR="00E933BA" w:rsidRPr="00E933BA" w:rsidRDefault="00E933BA" w:rsidP="00E933BA">
                          <w:pPr>
                            <w:rPr>
                              <w:rFonts w:ascii="Calibri" w:eastAsia="Calibri" w:hAnsi="Calibri" w:cs="Calibri"/>
                              <w:noProof/>
                              <w:color w:val="FFFF00"/>
                              <w:szCs w:val="20"/>
                            </w:rPr>
                          </w:pPr>
                          <w:r w:rsidRPr="00E933BA">
                            <w:rPr>
                              <w:rFonts w:ascii="Calibri" w:eastAsia="Calibri" w:hAnsi="Calibri" w:cs="Calibri"/>
                              <w:noProof/>
                              <w:color w:val="FFFF00"/>
                              <w:szCs w:val="20"/>
                            </w:rPr>
                            <w:t>C1-Internal Use</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6558100A" id="_x0000_t202" coordsize="21600,21600" o:spt="202" path="m,l,21600r21600,l21600,xe">
              <v:stroke joinstyle="miter"/>
              <v:path gradientshapeok="t" o:connecttype="rect"/>
            </v:shapetype>
            <v:shape id="Textfeld 4" o:spid="_x0000_s1030" type="#_x0000_t202" alt="C1-Internal Use" style="position:absolute;margin-left:0;margin-top:0;width:62.25pt;height:26.25pt;z-index:251684352;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" filled="f" stroked="f">
              <v:fill o:detectmouseclick="t"/>
              <v:textbox style="mso-fit-shape-to-text:t" inset="0,0,0,15pt">
                <w:txbxContent>
                  <w:p w14:paraId="6239D12D" w14:textId="5F1A94B2" w:rsidR="00E933BA" w:rsidRPr="00E933BA" w:rsidRDefault="00E933BA" w:rsidP="00E933BA">
                    <w:pPr>
                      <w:rPr>
                        <w:rFonts w:ascii="Calibri" w:eastAsia="Calibri" w:hAnsi="Calibri" w:cs="Calibri"/>
                        <w:noProof/>
                        <w:color w:val="FFFF00"/>
                        <w:szCs w:val="20"/>
                      </w:rPr>
                    </w:pPr>
                    <w:r w:rsidRPr="00E933BA">
                      <w:rPr>
                        <w:rFonts w:ascii="Calibri" w:eastAsia="Calibri" w:hAnsi="Calibri" w:cs="Calibri"/>
                        <w:noProof/>
                        <w:color w:val="FFFF00"/>
                        <w:szCs w:val="20"/>
                      </w:rPr>
                      <w:t>C1-Internal Use</w:t>
                    </w:r>
                  </w:p>
                </w:txbxContent>
              </v:textbox>
              <w10:wrap anchorx="page" anchory="page"/>
            </v:shape>
          </w:pict>
        </mc:Fallback>
      </mc:AlternateContent>
    </w:r>
  </w:p>
  <w:p w14:paraId="68F39BDC" w14:textId="77777777" w:rsidR="0076335B" w:rsidRDefault="00492BC4" w:rsidP="0076335B">
    <w:pPr>
      <w:pStyle w:val="Fuzeile"/>
    </w:pPr>
    <w:r w:rsidRPr="005856A4">
      <w:rPr>
        <w:noProof/>
        <w:color w:val="auto"/>
        <w:sz w:val="20"/>
        <w:szCs w:val="23"/>
        <w:lang w:eastAsia="de-DE"/>
      </w:rPr>
      <w:drawing>
        <wp:anchor distT="0" distB="0" distL="114300" distR="114300" simplePos="0" relativeHeight="251671040" behindDoc="1" locked="0" layoutInCell="1" allowOverlap="1" wp14:anchorId="6E885B62" wp14:editId="0026BCA3">
          <wp:simplePos x="0" y="0"/>
          <wp:positionH relativeFrom="column">
            <wp:posOffset>5036185</wp:posOffset>
          </wp:positionH>
          <wp:positionV relativeFrom="paragraph">
            <wp:posOffset>9525</wp:posOffset>
          </wp:positionV>
          <wp:extent cx="1275715" cy="346075"/>
          <wp:effectExtent l="0" t="0" r="635" b="0"/>
          <wp:wrapNone/>
          <wp:docPr id="11" name="Image 48" descr="Description : VE_RGB_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48" descr="Description : VE_RGB_C"/>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275715" cy="346075"/>
                  </a:xfrm>
                  <a:prstGeom prst="rect">
                    <a:avLst/>
                  </a:prstGeom>
                  <a:noFill/>
                  <a:ln>
                    <a:noFill/>
                  </a:ln>
                </pic:spPr>
              </pic:pic>
            </a:graphicData>
          </a:graphic>
        </wp:anchor>
      </w:drawing>
    </w:r>
  </w:p>
  <w:p w14:paraId="64AF2B8C" w14:textId="77777777" w:rsidR="0076335B" w:rsidRDefault="009A7178" w:rsidP="0076335B">
    <w:pPr>
      <w:pStyle w:val="Fuzeile"/>
      <w:jc w:val="right"/>
    </w:pPr>
    <w:r w:rsidRPr="00492BC4">
      <w:rPr>
        <w:noProof/>
        <w:szCs w:val="14"/>
      </w:rPr>
      <mc:AlternateContent>
        <mc:Choice Requires="wps">
          <w:drawing>
            <wp:anchor distT="45720" distB="45720" distL="114300" distR="114300" simplePos="0" relativeHeight="251680256" behindDoc="0" locked="0" layoutInCell="1" allowOverlap="1" wp14:anchorId="691F5A68" wp14:editId="72DC3387">
              <wp:simplePos x="0" y="0"/>
              <wp:positionH relativeFrom="margin">
                <wp:posOffset>-635</wp:posOffset>
              </wp:positionH>
              <wp:positionV relativeFrom="paragraph">
                <wp:posOffset>91440</wp:posOffset>
              </wp:positionV>
              <wp:extent cx="3328035" cy="1404620"/>
              <wp:effectExtent l="0" t="0" r="5715" b="0"/>
              <wp:wrapSquare wrapText="bothSides"/>
              <wp:docPr id="3"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28035" cy="1404620"/>
                      </a:xfrm>
                      <a:prstGeom prst="rect">
                        <a:avLst/>
                      </a:prstGeom>
                      <a:solidFill>
                        <a:srgbClr val="FFFFFF"/>
                      </a:solidFill>
                      <a:ln w="9525">
                        <a:noFill/>
                        <a:miter lim="800000"/>
                        <a:headEnd/>
                        <a:tailEnd/>
                      </a:ln>
                    </wps:spPr>
                    <wps:txbx>
                      <w:txbxContent>
                        <w:p w14:paraId="1BE87940" w14:textId="7970EE9F" w:rsidR="00492BC4" w:rsidRDefault="00492BC4" w:rsidP="00492BC4">
                          <w:pPr>
                            <w:pStyle w:val="Fuzeile"/>
                          </w:pPr>
                          <w:r w:rsidRPr="000602FE">
                            <w:rPr>
                              <w:szCs w:val="14"/>
                            </w:rPr>
                            <w:t xml:space="preserve">© Axians </w:t>
                          </w:r>
                          <w:proofErr w:type="spellStart"/>
                          <w:r w:rsidRPr="000602FE">
                            <w:rPr>
                              <w:szCs w:val="14"/>
                            </w:rPr>
                            <w:t>Infoma</w:t>
                          </w:r>
                          <w:proofErr w:type="spellEnd"/>
                          <w:r w:rsidRPr="000602FE">
                            <w:rPr>
                              <w:szCs w:val="14"/>
                            </w:rPr>
                            <w:t xml:space="preserve"> GmbH</w:t>
                          </w:r>
                          <w:r w:rsidRPr="000602FE">
                            <w:t xml:space="preserve"> </w:t>
                          </w:r>
                          <w:r>
                            <w:br/>
                          </w:r>
                          <w:r w:rsidR="00346A6D" w:rsidRPr="00346A6D">
                            <w:t xml:space="preserve">Axians </w:t>
                          </w:r>
                          <w:proofErr w:type="spellStart"/>
                          <w:r w:rsidR="00346A6D" w:rsidRPr="00346A6D">
                            <w:t>Infoma</w:t>
                          </w:r>
                          <w:proofErr w:type="spellEnd"/>
                          <w:r w:rsidR="00346A6D" w:rsidRPr="00346A6D">
                            <w:t xml:space="preserve"> Presseinformation</w:t>
                          </w:r>
                          <w:r>
                            <w:t xml:space="preserve">, </w:t>
                          </w:r>
                          <w:r w:rsidR="009A7178">
                            <w:t>V-KOM-0</w:t>
                          </w:r>
                          <w:r w:rsidR="003052A4">
                            <w:t>00</w:t>
                          </w:r>
                          <w:r w:rsidR="00000E23">
                            <w:t>59</w:t>
                          </w:r>
                          <w:r w:rsidR="009A7178">
                            <w:t xml:space="preserve">, </w:t>
                          </w:r>
                          <w:r>
                            <w:t xml:space="preserve">Version </w:t>
                          </w:r>
                          <w:r w:rsidR="00661012">
                            <w:t>1</w:t>
                          </w:r>
                          <w:r w:rsidR="000A31C0">
                            <w:t>2</w:t>
                          </w:r>
                          <w:r>
                            <w:t>, 202</w:t>
                          </w:r>
                          <w:r w:rsidR="000A31C0">
                            <w:t>4</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xmlns:a14="http://schemas.microsoft.com/office/drawing/2010/main" xmlns:pic="http://schemas.openxmlformats.org/drawingml/2006/picture" xmlns:a="http://schemas.openxmlformats.org/drawingml/2006/main">
          <w:pict>
            <v:shapetype id="_x0000_t202" coordsize="21600,21600" o:spt="202" path="m,l,21600r21600,l21600,xe" w14:anchorId="691F5A68">
              <v:stroke joinstyle="miter"/>
              <v:path gradientshapeok="t" o:connecttype="rect"/>
            </v:shapetype>
            <v:shape id="_x0000_s1028" style="position:absolute;left:0;text-align:left;margin-left:-.05pt;margin-top:7.2pt;width:262.05pt;height:110.6pt;z-index:251680256;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">
              <v:textbox style="mso-fit-shape-to-text:t">
                <w:txbxContent>
                  <w:p w:rsidR="00492BC4" w:rsidP="00492BC4" w:rsidRDefault="00492BC4" w14:paraId="1BE87940" w14:textId="7970EE9F">
                    <w:pPr>
                      <w:pStyle w:val="Fuzeile"/>
                    </w:pPr>
                    <w:r w:rsidRPr="000602FE">
                      <w:rPr>
                        <w:szCs w:val="14"/>
                      </w:rPr>
                      <w:t xml:space="preserve">© Axians </w:t>
                    </w:r>
                    <w:proofErr w:type="spellStart"/>
                    <w:r w:rsidRPr="000602FE">
                      <w:rPr>
                        <w:szCs w:val="14"/>
                      </w:rPr>
                      <w:t>Infoma</w:t>
                    </w:r>
                    <w:proofErr w:type="spellEnd"/>
                    <w:r w:rsidRPr="000602FE">
                      <w:rPr>
                        <w:szCs w:val="14"/>
                      </w:rPr>
                      <w:t xml:space="preserve"> GmbH</w:t>
                    </w:r>
                    <w:r w:rsidRPr="000602FE">
                      <w:t xml:space="preserve"> </w:t>
                    </w:r>
                    <w:r>
                      <w:br/>
                    </w:r>
                    <w:r w:rsidRPr="00346A6D" w:rsidR="00346A6D">
                      <w:t xml:space="preserve">Axians </w:t>
                    </w:r>
                    <w:proofErr w:type="spellStart"/>
                    <w:r w:rsidRPr="00346A6D" w:rsidR="00346A6D">
                      <w:t>Infoma</w:t>
                    </w:r>
                    <w:proofErr w:type="spellEnd"/>
                    <w:r w:rsidRPr="00346A6D" w:rsidR="00346A6D">
                      <w:t xml:space="preserve"> Presseinformation</w:t>
                    </w:r>
                    <w:r>
                      <w:t xml:space="preserve">, </w:t>
                    </w:r>
                    <w:r w:rsidR="009A7178">
                      <w:t>V-KOM-0</w:t>
                    </w:r>
                    <w:r w:rsidR="003052A4">
                      <w:t>00</w:t>
                    </w:r>
                    <w:r w:rsidR="00000E23">
                      <w:t>59</w:t>
                    </w:r>
                    <w:r w:rsidR="009A7178">
                      <w:t xml:space="preserve">, </w:t>
                    </w:r>
                    <w:r>
                      <w:t xml:space="preserve">Version </w:t>
                    </w:r>
                    <w:r w:rsidR="00661012">
                      <w:t>1</w:t>
                    </w:r>
                    <w:r w:rsidR="000A31C0">
                      <w:t>2</w:t>
                    </w:r>
                    <w:r>
                      <w:t>, 202</w:t>
                    </w:r>
                    <w:r w:rsidR="000A31C0">
                      <w:t>4</w:t>
                    </w:r>
                  </w:p>
                </w:txbxContent>
              </v:textbox>
              <w10:wrap type="square" anchorx="margin"/>
            </v:shape>
          </w:pict>
        </mc:Fallback>
      </mc:AlternateContent>
    </w:r>
    <w:r w:rsidR="00492BC4">
      <w:rPr>
        <w:noProof/>
      </w:rPr>
      <mc:AlternateContent>
        <mc:Choice Requires="wps">
          <w:drawing>
            <wp:anchor distT="45720" distB="45720" distL="114300" distR="114300" simplePos="0" relativeHeight="251682304" behindDoc="0" locked="0" layoutInCell="1" allowOverlap="1" wp14:anchorId="04B1B1EA" wp14:editId="300318D4">
              <wp:simplePos x="0" y="0"/>
              <wp:positionH relativeFrom="margin">
                <wp:posOffset>5586730</wp:posOffset>
              </wp:positionH>
              <wp:positionV relativeFrom="paragraph">
                <wp:posOffset>235585</wp:posOffset>
              </wp:positionV>
              <wp:extent cx="737870" cy="1404620"/>
              <wp:effectExtent l="0" t="0" r="5080" b="0"/>
              <wp:wrapSquare wrapText="bothSides"/>
              <wp:docPr id="10"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37870" cy="1404620"/>
                      </a:xfrm>
                      <a:prstGeom prst="rect">
                        <a:avLst/>
                      </a:prstGeom>
                      <a:solidFill>
                        <a:srgbClr val="FFFFFF"/>
                      </a:solidFill>
                      <a:ln w="9525">
                        <a:noFill/>
                        <a:miter lim="800000"/>
                        <a:headEnd/>
                        <a:tailEnd/>
                      </a:ln>
                    </wps:spPr>
                    <wps:txbx>
                      <w:txbxContent>
                        <w:p w14:paraId="13BD6CE0" w14:textId="77777777" w:rsidR="00492BC4" w:rsidRDefault="00492BC4" w:rsidP="00492BC4">
                          <w:pPr>
                            <w:pStyle w:val="Fuzeile"/>
                            <w:jc w:val="right"/>
                          </w:pPr>
                          <w:r>
                            <w:t xml:space="preserve">Seite </w:t>
                          </w:r>
                          <w:r>
                            <w:fldChar w:fldCharType="begin"/>
                          </w:r>
                          <w:r>
                            <w:instrText>PAGE  \* Arabic  \* MERGEFORMAT</w:instrText>
                          </w:r>
                          <w:r>
                            <w:fldChar w:fldCharType="separate"/>
                          </w:r>
                          <w:r>
                            <w:t>2</w:t>
                          </w:r>
                          <w:r>
                            <w:fldChar w:fldCharType="end"/>
                          </w:r>
                          <w:r>
                            <w:t xml:space="preserve"> von </w:t>
                          </w:r>
                          <w:fldSimple w:instr="NUMPAGES  \* Arabic  \* MERGEFORMAT">
                            <w:r>
                              <w:t>2</w:t>
                            </w:r>
                          </w:fldSimple>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xmlns:a14="http://schemas.microsoft.com/office/drawing/2010/main" xmlns:pic="http://schemas.openxmlformats.org/drawingml/2006/picture" xmlns:a="http://schemas.openxmlformats.org/drawingml/2006/main">
          <w:pict>
            <v:shape id="_x0000_s1029" style="position:absolute;left:0;text-align:left;margin-left:439.9pt;margin-top:18.55pt;width:58.1pt;height:110.6pt;z-index:251682304;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" w14:anchorId="04B1B1EA">
              <v:textbox style="mso-fit-shape-to-text:t">
                <w:txbxContent>
                  <w:p w:rsidR="00492BC4" w:rsidP="00492BC4" w:rsidRDefault="00492BC4" w14:paraId="13BD6CE0" w14:textId="77777777">
                    <w:pPr>
                      <w:pStyle w:val="Fuzeile"/>
                      <w:jc w:val="right"/>
                    </w:pPr>
                    <w:r>
                      <w:t xml:space="preserve">Seite </w:t>
                    </w:r>
                    <w:r>
                      <w:fldChar w:fldCharType="begin"/>
                    </w:r>
                    <w:r>
                      <w:instrText>PAGE  \* Arabic  \* MERGEFORMAT</w:instrText>
                    </w:r>
                    <w:r>
                      <w:fldChar w:fldCharType="separate"/>
                    </w:r>
                    <w:r>
                      <w:t>2</w:t>
                    </w:r>
                    <w:r>
                      <w:fldChar w:fldCharType="end"/>
                    </w:r>
                    <w:r>
                      <w:t xml:space="preserve"> von </w:t>
                    </w:r>
                    <w:fldSimple w:instr="NUMPAGES  \* Arabic  \* MERGEFORMAT">
                      <w:r>
                        <w:t>2</w:t>
                      </w:r>
                    </w:fldSimple>
                  </w:p>
                </w:txbxContent>
              </v:textbox>
              <w10:wrap type="square" anchorx="margin"/>
            </v:shape>
          </w:pict>
        </mc:Fallback>
      </mc:AlternateContent>
    </w:r>
    <w:r w:rsidR="0076335B">
      <w:br/>
    </w:r>
    <w:r w:rsidR="0076335B" w:rsidRPr="00971E54">
      <w:rPr>
        <w:caps/>
        <w:noProof/>
        <w:sz w:val="32"/>
        <w:lang w:eastAsia="de-DE"/>
      </w:rPr>
      <mc:AlternateContent>
        <mc:Choice Requires="wps">
          <w:drawing>
            <wp:anchor distT="0" distB="0" distL="114300" distR="114300" simplePos="0" relativeHeight="251672064" behindDoc="0" locked="1" layoutInCell="1" allowOverlap="1" wp14:anchorId="01DC470D" wp14:editId="7A9E5C84">
              <wp:simplePos x="0" y="0"/>
              <wp:positionH relativeFrom="column">
                <wp:posOffset>0</wp:posOffset>
              </wp:positionH>
              <wp:positionV relativeFrom="paragraph">
                <wp:posOffset>-200660</wp:posOffset>
              </wp:positionV>
              <wp:extent cx="6533515" cy="0"/>
              <wp:effectExtent l="0" t="0" r="0" b="0"/>
              <wp:wrapNone/>
              <wp:docPr id="7" name="Gerader Verbinder 7"/>
              <wp:cNvGraphicFramePr/>
              <a:graphic xmlns:a="http://schemas.openxmlformats.org/drawingml/2006/main">
                <a:graphicData uri="http://schemas.microsoft.com/office/word/2010/wordprocessingShape">
                  <wps:wsp>
                    <wps:cNvCnPr/>
                    <wps:spPr>
                      <a:xfrm>
                        <a:off x="0" y="0"/>
                        <a:ext cx="6533515" cy="0"/>
                      </a:xfrm>
                      <a:prstGeom prst="line">
                        <a:avLst/>
                      </a:prstGeom>
                      <a:ln w="9525">
                        <a:solidFill>
                          <a:schemeClr val="bg1">
                            <a:lumMod val="75000"/>
                          </a:schemeClr>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a14="http://schemas.microsoft.com/office/drawing/2010/main" xmlns:pic="http://schemas.openxmlformats.org/drawingml/2006/picture" xmlns:a="http://schemas.openxmlformats.org/drawingml/2006/main">
          <w:pict>
            <v:line id="Gerader Verbinder 7" style="position:absolute;z-index:251672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spid="_x0000_s1026" strokecolor="#bfbfbf [2412]" from="0,-15.8pt" to="514.45pt,-15.8pt" w14:anchorId="50B3E0A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">
              <w10:anchorlock/>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818AE12" w14:textId="77777777" w:rsidR="00C555B1" w:rsidRDefault="00C555B1" w:rsidP="0063301D">
      <w:r>
        <w:separator/>
      </w:r>
    </w:p>
  </w:footnote>
  <w:footnote w:type="continuationSeparator" w:id="0">
    <w:p w14:paraId="51F010F9" w14:textId="77777777" w:rsidR="00C555B1" w:rsidRDefault="00C555B1" w:rsidP="0063301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1D6AB6" w14:textId="77777777" w:rsidR="00BA75AD" w:rsidRPr="001E7050" w:rsidRDefault="00BA75AD" w:rsidP="0076656A">
    <w:pPr>
      <w:pStyle w:val="Fuzeile"/>
      <w:jc w:val="right"/>
    </w:pPr>
    <w:r w:rsidRPr="001E7050">
      <w:rPr>
        <w:noProof/>
        <w:lang w:eastAsia="de-DE"/>
      </w:rPr>
      <w:drawing>
        <wp:anchor distT="0" distB="0" distL="114300" distR="114300" simplePos="0" relativeHeight="251656704" behindDoc="0" locked="0" layoutInCell="1" allowOverlap="1" wp14:anchorId="1ED7549C" wp14:editId="45D5A808">
          <wp:simplePos x="0" y="0"/>
          <wp:positionH relativeFrom="column">
            <wp:posOffset>-311150</wp:posOffset>
          </wp:positionH>
          <wp:positionV relativeFrom="paragraph">
            <wp:posOffset>256189</wp:posOffset>
          </wp:positionV>
          <wp:extent cx="1455420" cy="264160"/>
          <wp:effectExtent l="0" t="0" r="0" b="2540"/>
          <wp:wrapNone/>
          <wp:docPr id="2" name="Image 55" descr="Description : Log_AXIANS_CRV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37" descr="Description : Log_AXIANS_CRVB"/>
                  <pic:cNvPicPr>
                    <a:picLocks noChangeAspect="1" noChangeArrowheads="1"/>
                  </pic:cNvPicPr>
                </pic:nvPicPr>
                <pic:blipFill>
                  <a:blip r:embed="rId1">
                    <a:extLst>
                      <a:ext uri="{28A0092B-C50C-407E-A947-70E740481C1C}">
                        <a14:useLocalDpi xmlns:a14="http://schemas.microsoft.com/office/drawing/2010/main" val="0"/>
                      </a:ext>
                    </a:extLst>
                  </a:blip>
                  <a:srcRect l="5386" t="18257" r="5952" b="27025"/>
                  <a:stretch>
                    <a:fillRect/>
                  </a:stretch>
                </pic:blipFill>
                <pic:spPr bwMode="auto">
                  <a:xfrm>
                    <a:off x="0" y="0"/>
                    <a:ext cx="1455420" cy="264160"/>
                  </a:xfrm>
                  <a:prstGeom prst="rect">
                    <a:avLst/>
                  </a:prstGeom>
                  <a:noFill/>
                  <a:ln>
                    <a:noFill/>
                  </a:ln>
                </pic:spPr>
              </pic:pic>
            </a:graphicData>
          </a:graphic>
          <wp14:sizeRelH relativeFrom="page">
            <wp14:pctWidth>0</wp14:pctWidth>
          </wp14:sizeRelH>
          <wp14:sizeRelV relativeFrom="page">
            <wp14:pctHeight>0</wp14:pctHeight>
          </wp14:sizeRelV>
        </wp:anchor>
      </w:drawing>
    </w:r>
    <w:r w:rsidR="00346A6D" w:rsidRPr="00346A6D">
      <w:t xml:space="preserve">Axians </w:t>
    </w:r>
    <w:proofErr w:type="spellStart"/>
    <w:r w:rsidR="00346A6D" w:rsidRPr="00346A6D">
      <w:t>Infoma</w:t>
    </w:r>
    <w:proofErr w:type="spellEnd"/>
    <w:r w:rsidR="00346A6D" w:rsidRPr="00346A6D">
      <w:t xml:space="preserve"> Presseinformation</w:t>
    </w:r>
  </w:p>
  <w:p w14:paraId="16939CA4" w14:textId="77777777" w:rsidR="003B20B5" w:rsidRDefault="003B20B5" w:rsidP="001E7050">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895F85" w14:textId="77777777" w:rsidR="0076335B" w:rsidRPr="001E7050" w:rsidRDefault="00346A6D" w:rsidP="0076335B">
    <w:pPr>
      <w:pStyle w:val="Fuzeile"/>
      <w:jc w:val="right"/>
    </w:pPr>
    <w:r w:rsidRPr="00346A6D">
      <w:t xml:space="preserve">Axians </w:t>
    </w:r>
    <w:proofErr w:type="spellStart"/>
    <w:r w:rsidRPr="00346A6D">
      <w:t>Infoma</w:t>
    </w:r>
    <w:proofErr w:type="spellEnd"/>
    <w:r w:rsidRPr="00346A6D">
      <w:t xml:space="preserve"> Presseinformation</w:t>
    </w:r>
    <w:r w:rsidR="0076335B" w:rsidRPr="001E7050">
      <w:rPr>
        <w:noProof/>
        <w:lang w:eastAsia="de-DE"/>
      </w:rPr>
      <w:drawing>
        <wp:anchor distT="0" distB="0" distL="114300" distR="114300" simplePos="0" relativeHeight="251674112" behindDoc="0" locked="0" layoutInCell="1" allowOverlap="1" wp14:anchorId="3EAB001D" wp14:editId="413021AA">
          <wp:simplePos x="0" y="0"/>
          <wp:positionH relativeFrom="column">
            <wp:posOffset>-311150</wp:posOffset>
          </wp:positionH>
          <wp:positionV relativeFrom="paragraph">
            <wp:posOffset>256189</wp:posOffset>
          </wp:positionV>
          <wp:extent cx="1455420" cy="264160"/>
          <wp:effectExtent l="0" t="0" r="0" b="2540"/>
          <wp:wrapNone/>
          <wp:docPr id="6" name="Image 55" descr="Description : Log_AXIANS_CRV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37" descr="Description : Log_AXIANS_CRVB"/>
                  <pic:cNvPicPr>
                    <a:picLocks noChangeAspect="1" noChangeArrowheads="1"/>
                  </pic:cNvPicPr>
                </pic:nvPicPr>
                <pic:blipFill>
                  <a:blip r:embed="rId1">
                    <a:extLst>
                      <a:ext uri="{28A0092B-C50C-407E-A947-70E740481C1C}">
                        <a14:useLocalDpi xmlns:a14="http://schemas.microsoft.com/office/drawing/2010/main" val="0"/>
                      </a:ext>
                    </a:extLst>
                  </a:blip>
                  <a:srcRect l="5386" t="18257" r="5952" b="27025"/>
                  <a:stretch>
                    <a:fillRect/>
                  </a:stretch>
                </pic:blipFill>
                <pic:spPr bwMode="auto">
                  <a:xfrm>
                    <a:off x="0" y="0"/>
                    <a:ext cx="1455420" cy="26416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4224276" w14:textId="77777777" w:rsidR="0076335B" w:rsidRDefault="0076335B">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mc:AlternateContent>
      <mc:Choice Requires="v">
        <w:pict>
          <v:shapetype w14:anchorId="5E1DEA5F"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1264689679" o:spid="_x0000_i1025" type="#_x0000_t75" style="width:21pt;height:21.55pt;visibility:visible;mso-wrap-style:square">
            <v:imagedata r:id="rId1" o:title=""/>
          </v:shape>
        </w:pict>
      </mc:Choice>
      <mc:Fallback>
        <w:drawing>
          <wp:inline distT="0" distB="0" distL="0" distR="0" wp14:anchorId="11836676" wp14:editId="78FE7A4E">
            <wp:extent cx="266700" cy="273685"/>
            <wp:effectExtent l="0" t="0" r="0" b="0"/>
            <wp:docPr id="1264689679" name="Grafik 12646896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3"/>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266700" cy="273685"/>
                    </a:xfrm>
                    <a:prstGeom prst="rect">
                      <a:avLst/>
                    </a:prstGeom>
                    <a:noFill/>
                    <a:ln>
                      <a:noFill/>
                    </a:ln>
                  </pic:spPr>
                </pic:pic>
              </a:graphicData>
            </a:graphic>
          </wp:inline>
        </w:drawing>
      </mc:Fallback>
    </mc:AlternateContent>
  </w:numPicBullet>
  <w:numPicBullet w:numPicBulletId="1">
    <mc:AlternateContent>
      <mc:Choice Requires="v">
        <w:pict>
          <v:shape w14:anchorId="6E97B470" id="Grafik 443911410" o:spid="_x0000_i1025" type="#_x0000_t75" style="width:44.15pt;height:44.15pt;visibility:visible;mso-wrap-style:square">
            <v:imagedata r:id="rId3" o:title=""/>
          </v:shape>
        </w:pict>
      </mc:Choice>
      <mc:Fallback>
        <w:drawing>
          <wp:inline distT="0" distB="0" distL="0" distR="0" wp14:anchorId="55A70070" wp14:editId="02C8BD81">
            <wp:extent cx="560705" cy="560705"/>
            <wp:effectExtent l="0" t="0" r="0" b="0"/>
            <wp:docPr id="443911410" name="Grafik 4439114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2"/>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60705" cy="560705"/>
                    </a:xfrm>
                    <a:prstGeom prst="rect">
                      <a:avLst/>
                    </a:prstGeom>
                    <a:noFill/>
                    <a:ln>
                      <a:noFill/>
                    </a:ln>
                  </pic:spPr>
                </pic:pic>
              </a:graphicData>
            </a:graphic>
          </wp:inline>
        </w:drawing>
      </mc:Fallback>
    </mc:AlternateContent>
  </w:numPicBullet>
  <w:numPicBullet w:numPicBulletId="2">
    <mc:AlternateContent>
      <mc:Choice Requires="v">
        <w:pict>
          <v:shape w14:anchorId="3785A1F3" id="Grafik 1294301971" o:spid="_x0000_i1025" type="#_x0000_t75" style="width:29.95pt;height:29.45pt;visibility:visible;mso-wrap-style:square">
            <v:imagedata r:id="rId5" o:title=""/>
          </v:shape>
        </w:pict>
      </mc:Choice>
      <mc:Fallback>
        <w:drawing>
          <wp:inline distT="0" distB="0" distL="0" distR="0" wp14:anchorId="6A1AB828" wp14:editId="1E17BC83">
            <wp:extent cx="380365" cy="374015"/>
            <wp:effectExtent l="0" t="0" r="0" b="0"/>
            <wp:docPr id="1294301971" name="Grafik 12943019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80365" cy="374015"/>
                    </a:xfrm>
                    <a:prstGeom prst="rect">
                      <a:avLst/>
                    </a:prstGeom>
                    <a:noFill/>
                    <a:ln>
                      <a:noFill/>
                    </a:ln>
                  </pic:spPr>
                </pic:pic>
              </a:graphicData>
            </a:graphic>
          </wp:inline>
        </w:drawing>
      </mc:Fallback>
    </mc:AlternateContent>
  </w:numPicBullet>
  <w:numPicBullet w:numPicBulletId="3">
    <mc:AlternateContent>
      <mc:Choice Requires="v">
        <w:pict>
          <v:shape w14:anchorId="083B800B" id="Grafik 379458204" o:spid="_x0000_i1025" type="#_x0000_t75" style="width:21pt;height:18.9pt;visibility:visible;mso-wrap-style:square">
            <v:imagedata r:id="rId7" o:title=""/>
          </v:shape>
        </w:pict>
      </mc:Choice>
      <mc:Fallback>
        <w:drawing>
          <wp:inline distT="0" distB="0" distL="0" distR="0" wp14:anchorId="0FA7C03D" wp14:editId="3186A50D">
            <wp:extent cx="266700" cy="240030"/>
            <wp:effectExtent l="0" t="0" r="0" b="0"/>
            <wp:docPr id="379458204" name="Grafik 3794582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0"/>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66700" cy="240030"/>
                    </a:xfrm>
                    <a:prstGeom prst="rect">
                      <a:avLst/>
                    </a:prstGeom>
                    <a:noFill/>
                    <a:ln>
                      <a:noFill/>
                    </a:ln>
                  </pic:spPr>
                </pic:pic>
              </a:graphicData>
            </a:graphic>
          </wp:inline>
        </w:drawing>
      </mc:Fallback>
    </mc:AlternateContent>
  </w:numPicBullet>
  <w:numPicBullet w:numPicBulletId="4">
    <mc:AlternateContent>
      <mc:Choice Requires="v">
        <w:pict>
          <v:shape w14:anchorId="2D170019" id="Grafik 473448491" o:spid="_x0000_i1025" type="#_x0000_t75" style="width:12.1pt;height:12.6pt;visibility:visible;mso-wrap-style:square">
            <v:imagedata r:id="rId9" o:title=""/>
          </v:shape>
        </w:pict>
      </mc:Choice>
      <mc:Fallback>
        <w:drawing>
          <wp:inline distT="0" distB="0" distL="0" distR="0" wp14:anchorId="1576A2BE" wp14:editId="034DFD49">
            <wp:extent cx="153670" cy="160020"/>
            <wp:effectExtent l="0" t="0" r="0" b="0"/>
            <wp:docPr id="473448491" name="Grafik 4734484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19"/>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53670" cy="160020"/>
                    </a:xfrm>
                    <a:prstGeom prst="rect">
                      <a:avLst/>
                    </a:prstGeom>
                    <a:noFill/>
                    <a:ln>
                      <a:noFill/>
                    </a:ln>
                  </pic:spPr>
                </pic:pic>
              </a:graphicData>
            </a:graphic>
          </wp:inline>
        </w:drawing>
      </mc:Fallback>
    </mc:AlternateContent>
  </w:numPicBullet>
  <w:numPicBullet w:numPicBulletId="5">
    <mc:AlternateContent>
      <mc:Choice Requires="v">
        <w:pict>
          <v:shape w14:anchorId="7FDF7F1B" id="Grafik 825937079" o:spid="_x0000_i1025" type="#_x0000_t75" style="width:12.1pt;height:12.6pt;visibility:visible;mso-wrap-style:square">
            <v:imagedata r:id="rId11" o:title=""/>
          </v:shape>
        </w:pict>
      </mc:Choice>
      <mc:Fallback>
        <w:drawing>
          <wp:inline distT="0" distB="0" distL="0" distR="0" wp14:anchorId="61FA9E14" wp14:editId="668F46D3">
            <wp:extent cx="153670" cy="160020"/>
            <wp:effectExtent l="0" t="0" r="0" b="0"/>
            <wp:docPr id="825937079" name="Grafik 8259370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18"/>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53670" cy="160020"/>
                    </a:xfrm>
                    <a:prstGeom prst="rect">
                      <a:avLst/>
                    </a:prstGeom>
                    <a:noFill/>
                    <a:ln>
                      <a:noFill/>
                    </a:ln>
                  </pic:spPr>
                </pic:pic>
              </a:graphicData>
            </a:graphic>
          </wp:inline>
        </w:drawing>
      </mc:Fallback>
    </mc:AlternateContent>
  </w:numPicBullet>
  <w:abstractNum w:abstractNumId="0" w15:restartNumberingAfterBreak="0">
    <w:nsid w:val="FFFFFF89"/>
    <w:multiLevelType w:val="singleLevel"/>
    <w:tmpl w:val="AA76FE4C"/>
    <w:lvl w:ilvl="0">
      <w:start w:val="1"/>
      <w:numFmt w:val="bullet"/>
      <w:lvlText w:val=""/>
      <w:lvlJc w:val="left"/>
      <w:pPr>
        <w:tabs>
          <w:tab w:val="num" w:pos="360"/>
        </w:tabs>
        <w:ind w:left="360" w:hanging="360"/>
      </w:pPr>
      <w:rPr>
        <w:rFonts w:ascii="Symbol" w:hAnsi="Symbol" w:hint="default"/>
      </w:rPr>
    </w:lvl>
  </w:abstractNum>
  <w:abstractNum w:abstractNumId="1" w15:restartNumberingAfterBreak="0">
    <w:nsid w:val="029C5551"/>
    <w:multiLevelType w:val="multilevel"/>
    <w:tmpl w:val="576AF230"/>
    <w:lvl w:ilvl="0">
      <w:start w:val="1"/>
      <w:numFmt w:val="bullet"/>
      <w:lvlText w:val=""/>
      <w:lvlPicBulletId w:val="1"/>
      <w:lvlJc w:val="left"/>
      <w:pPr>
        <w:ind w:left="360" w:hanging="360"/>
      </w:pPr>
      <w:rPr>
        <w:rFonts w:ascii="Symbol" w:hAnsi="Symbol" w:hint="default"/>
        <w:sz w:val="14"/>
      </w:rPr>
    </w:lvl>
    <w:lvl w:ilvl="1">
      <w:start w:val="1"/>
      <w:numFmt w:val="bullet"/>
      <w:lvlText w:val="o"/>
      <w:lvlJc w:val="left"/>
      <w:pPr>
        <w:ind w:left="163" w:hanging="360"/>
      </w:pPr>
      <w:rPr>
        <w:rFonts w:ascii="Courier New" w:hAnsi="Courier New" w:hint="default"/>
      </w:rPr>
    </w:lvl>
    <w:lvl w:ilvl="2">
      <w:start w:val="1"/>
      <w:numFmt w:val="bullet"/>
      <w:lvlText w:val=""/>
      <w:lvlJc w:val="left"/>
      <w:pPr>
        <w:ind w:left="883" w:hanging="360"/>
      </w:pPr>
      <w:rPr>
        <w:rFonts w:ascii="Wingdings" w:hAnsi="Wingdings" w:hint="default"/>
      </w:rPr>
    </w:lvl>
    <w:lvl w:ilvl="3">
      <w:start w:val="1"/>
      <w:numFmt w:val="bullet"/>
      <w:lvlText w:val=""/>
      <w:lvlJc w:val="left"/>
      <w:pPr>
        <w:ind w:left="1603" w:hanging="360"/>
      </w:pPr>
      <w:rPr>
        <w:rFonts w:ascii="Symbol" w:hAnsi="Symbol" w:hint="default"/>
      </w:rPr>
    </w:lvl>
    <w:lvl w:ilvl="4">
      <w:start w:val="1"/>
      <w:numFmt w:val="bullet"/>
      <w:lvlText w:val="o"/>
      <w:lvlJc w:val="left"/>
      <w:pPr>
        <w:ind w:left="2323" w:hanging="360"/>
      </w:pPr>
      <w:rPr>
        <w:rFonts w:ascii="Courier New" w:hAnsi="Courier New" w:hint="default"/>
      </w:rPr>
    </w:lvl>
    <w:lvl w:ilvl="5">
      <w:start w:val="1"/>
      <w:numFmt w:val="bullet"/>
      <w:lvlText w:val=""/>
      <w:lvlJc w:val="left"/>
      <w:pPr>
        <w:ind w:left="3043" w:hanging="360"/>
      </w:pPr>
      <w:rPr>
        <w:rFonts w:ascii="Wingdings" w:hAnsi="Wingdings" w:hint="default"/>
      </w:rPr>
    </w:lvl>
    <w:lvl w:ilvl="6">
      <w:start w:val="1"/>
      <w:numFmt w:val="bullet"/>
      <w:lvlText w:val=""/>
      <w:lvlJc w:val="left"/>
      <w:pPr>
        <w:ind w:left="3763" w:hanging="360"/>
      </w:pPr>
      <w:rPr>
        <w:rFonts w:ascii="Symbol" w:hAnsi="Symbol" w:hint="default"/>
      </w:rPr>
    </w:lvl>
    <w:lvl w:ilvl="7">
      <w:start w:val="1"/>
      <w:numFmt w:val="bullet"/>
      <w:lvlText w:val="o"/>
      <w:lvlJc w:val="left"/>
      <w:pPr>
        <w:ind w:left="4483" w:hanging="360"/>
      </w:pPr>
      <w:rPr>
        <w:rFonts w:ascii="Courier New" w:hAnsi="Courier New" w:hint="default"/>
      </w:rPr>
    </w:lvl>
    <w:lvl w:ilvl="8">
      <w:start w:val="1"/>
      <w:numFmt w:val="bullet"/>
      <w:lvlText w:val=""/>
      <w:lvlJc w:val="left"/>
      <w:pPr>
        <w:ind w:left="5203" w:hanging="360"/>
      </w:pPr>
      <w:rPr>
        <w:rFonts w:ascii="Wingdings" w:hAnsi="Wingdings" w:hint="default"/>
      </w:rPr>
    </w:lvl>
  </w:abstractNum>
  <w:abstractNum w:abstractNumId="2" w15:restartNumberingAfterBreak="0">
    <w:nsid w:val="0B84041B"/>
    <w:multiLevelType w:val="hybridMultilevel"/>
    <w:tmpl w:val="AF248DA6"/>
    <w:lvl w:ilvl="0" w:tplc="C17C657C">
      <w:start w:val="1"/>
      <w:numFmt w:val="bullet"/>
      <w:pStyle w:val="Aufzhlungszeichen"/>
      <w:lvlText w:val=""/>
      <w:lvlPicBulletId w:val="5"/>
      <w:lvlJc w:val="left"/>
      <w:pPr>
        <w:ind w:left="360" w:hanging="360"/>
      </w:pPr>
      <w:rPr>
        <w:rFonts w:ascii="Symbol" w:hAnsi="Symbol"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0E383F5F"/>
    <w:multiLevelType w:val="multilevel"/>
    <w:tmpl w:val="576AF230"/>
    <w:lvl w:ilvl="0">
      <w:start w:val="1"/>
      <w:numFmt w:val="bullet"/>
      <w:lvlText w:val=""/>
      <w:lvlPicBulletId w:val="1"/>
      <w:lvlJc w:val="left"/>
      <w:pPr>
        <w:ind w:left="360" w:hanging="360"/>
      </w:pPr>
      <w:rPr>
        <w:rFonts w:ascii="Symbol" w:hAnsi="Symbol" w:hint="default"/>
        <w:sz w:val="14"/>
      </w:rPr>
    </w:lvl>
    <w:lvl w:ilvl="1">
      <w:start w:val="1"/>
      <w:numFmt w:val="bullet"/>
      <w:lvlText w:val="o"/>
      <w:lvlJc w:val="left"/>
      <w:pPr>
        <w:ind w:left="163" w:hanging="360"/>
      </w:pPr>
      <w:rPr>
        <w:rFonts w:ascii="Courier New" w:hAnsi="Courier New" w:hint="default"/>
      </w:rPr>
    </w:lvl>
    <w:lvl w:ilvl="2">
      <w:start w:val="1"/>
      <w:numFmt w:val="bullet"/>
      <w:lvlText w:val=""/>
      <w:lvlJc w:val="left"/>
      <w:pPr>
        <w:ind w:left="883" w:hanging="360"/>
      </w:pPr>
      <w:rPr>
        <w:rFonts w:ascii="Wingdings" w:hAnsi="Wingdings" w:hint="default"/>
      </w:rPr>
    </w:lvl>
    <w:lvl w:ilvl="3">
      <w:start w:val="1"/>
      <w:numFmt w:val="bullet"/>
      <w:lvlText w:val=""/>
      <w:lvlJc w:val="left"/>
      <w:pPr>
        <w:ind w:left="1603" w:hanging="360"/>
      </w:pPr>
      <w:rPr>
        <w:rFonts w:ascii="Symbol" w:hAnsi="Symbol" w:hint="default"/>
      </w:rPr>
    </w:lvl>
    <w:lvl w:ilvl="4">
      <w:start w:val="1"/>
      <w:numFmt w:val="bullet"/>
      <w:lvlText w:val="o"/>
      <w:lvlJc w:val="left"/>
      <w:pPr>
        <w:ind w:left="2323" w:hanging="360"/>
      </w:pPr>
      <w:rPr>
        <w:rFonts w:ascii="Courier New" w:hAnsi="Courier New" w:hint="default"/>
      </w:rPr>
    </w:lvl>
    <w:lvl w:ilvl="5">
      <w:start w:val="1"/>
      <w:numFmt w:val="bullet"/>
      <w:lvlText w:val=""/>
      <w:lvlJc w:val="left"/>
      <w:pPr>
        <w:ind w:left="3043" w:hanging="360"/>
      </w:pPr>
      <w:rPr>
        <w:rFonts w:ascii="Wingdings" w:hAnsi="Wingdings" w:hint="default"/>
      </w:rPr>
    </w:lvl>
    <w:lvl w:ilvl="6">
      <w:start w:val="1"/>
      <w:numFmt w:val="bullet"/>
      <w:lvlText w:val=""/>
      <w:lvlJc w:val="left"/>
      <w:pPr>
        <w:ind w:left="3763" w:hanging="360"/>
      </w:pPr>
      <w:rPr>
        <w:rFonts w:ascii="Symbol" w:hAnsi="Symbol" w:hint="default"/>
      </w:rPr>
    </w:lvl>
    <w:lvl w:ilvl="7">
      <w:start w:val="1"/>
      <w:numFmt w:val="bullet"/>
      <w:lvlText w:val="o"/>
      <w:lvlJc w:val="left"/>
      <w:pPr>
        <w:ind w:left="4483" w:hanging="360"/>
      </w:pPr>
      <w:rPr>
        <w:rFonts w:ascii="Courier New" w:hAnsi="Courier New" w:hint="default"/>
      </w:rPr>
    </w:lvl>
    <w:lvl w:ilvl="8">
      <w:start w:val="1"/>
      <w:numFmt w:val="bullet"/>
      <w:lvlText w:val=""/>
      <w:lvlJc w:val="left"/>
      <w:pPr>
        <w:ind w:left="5203" w:hanging="360"/>
      </w:pPr>
      <w:rPr>
        <w:rFonts w:ascii="Wingdings" w:hAnsi="Wingdings" w:hint="default"/>
      </w:rPr>
    </w:lvl>
  </w:abstractNum>
  <w:abstractNum w:abstractNumId="4" w15:restartNumberingAfterBreak="0">
    <w:nsid w:val="10CA52DB"/>
    <w:multiLevelType w:val="hybridMultilevel"/>
    <w:tmpl w:val="D36462F6"/>
    <w:lvl w:ilvl="0" w:tplc="B12A3FD4">
      <w:start w:val="1"/>
      <w:numFmt w:val="bullet"/>
      <w:lvlText w:val=""/>
      <w:lvlPicBulletId w:val="4"/>
      <w:lvlJc w:val="left"/>
      <w:pPr>
        <w:ind w:left="360" w:hanging="360"/>
      </w:pPr>
      <w:rPr>
        <w:rFonts w:ascii="Symbol" w:hAnsi="Symbol"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16BA0313"/>
    <w:multiLevelType w:val="multilevel"/>
    <w:tmpl w:val="C1DA433E"/>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6" w15:restartNumberingAfterBreak="0">
    <w:nsid w:val="26FF5190"/>
    <w:multiLevelType w:val="hybridMultilevel"/>
    <w:tmpl w:val="1B923B18"/>
    <w:lvl w:ilvl="0" w:tplc="3A6CAF5C">
      <w:start w:val="1"/>
      <w:numFmt w:val="bullet"/>
      <w:lvlText w:val=""/>
      <w:lvlPicBulletId w:val="1"/>
      <w:lvlJc w:val="left"/>
      <w:pPr>
        <w:ind w:left="1637" w:hanging="360"/>
      </w:pPr>
      <w:rPr>
        <w:rFonts w:ascii="Symbol" w:hAnsi="Symbol" w:hint="default"/>
        <w:sz w:val="14"/>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15:restartNumberingAfterBreak="0">
    <w:nsid w:val="2D5C6092"/>
    <w:multiLevelType w:val="multilevel"/>
    <w:tmpl w:val="1BC0117A"/>
    <w:lvl w:ilvl="0">
      <w:start w:val="1"/>
      <w:numFmt w:val="bullet"/>
      <w:lvlText w:val=""/>
      <w:lvlPicBulletId w:val="4"/>
      <w:lvlJc w:val="left"/>
      <w:pPr>
        <w:ind w:left="36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8" w15:restartNumberingAfterBreak="0">
    <w:nsid w:val="2E5958AF"/>
    <w:multiLevelType w:val="multilevel"/>
    <w:tmpl w:val="7F1E279A"/>
    <w:lvl w:ilvl="0">
      <w:start w:val="1"/>
      <w:numFmt w:val="bullet"/>
      <w:lvlText w:val=""/>
      <w:lvlPicBulletId w:val="1"/>
      <w:lvlJc w:val="left"/>
      <w:pPr>
        <w:ind w:left="36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9" w15:restartNumberingAfterBreak="0">
    <w:nsid w:val="32F51228"/>
    <w:multiLevelType w:val="hybridMultilevel"/>
    <w:tmpl w:val="576AF230"/>
    <w:lvl w:ilvl="0" w:tplc="2D0EDAC6">
      <w:start w:val="1"/>
      <w:numFmt w:val="bullet"/>
      <w:lvlText w:val=""/>
      <w:lvlPicBulletId w:val="1"/>
      <w:lvlJc w:val="left"/>
      <w:pPr>
        <w:ind w:left="360" w:hanging="360"/>
      </w:pPr>
      <w:rPr>
        <w:rFonts w:ascii="Symbol" w:hAnsi="Symbol" w:hint="default"/>
        <w:sz w:val="14"/>
      </w:rPr>
    </w:lvl>
    <w:lvl w:ilvl="1" w:tplc="040C0003" w:tentative="1">
      <w:start w:val="1"/>
      <w:numFmt w:val="bullet"/>
      <w:lvlText w:val="o"/>
      <w:lvlJc w:val="left"/>
      <w:pPr>
        <w:ind w:left="163" w:hanging="360"/>
      </w:pPr>
      <w:rPr>
        <w:rFonts w:ascii="Courier New" w:hAnsi="Courier New" w:hint="default"/>
      </w:rPr>
    </w:lvl>
    <w:lvl w:ilvl="2" w:tplc="040C0005" w:tentative="1">
      <w:start w:val="1"/>
      <w:numFmt w:val="bullet"/>
      <w:lvlText w:val=""/>
      <w:lvlJc w:val="left"/>
      <w:pPr>
        <w:ind w:left="883" w:hanging="360"/>
      </w:pPr>
      <w:rPr>
        <w:rFonts w:ascii="Wingdings" w:hAnsi="Wingdings" w:hint="default"/>
      </w:rPr>
    </w:lvl>
    <w:lvl w:ilvl="3" w:tplc="040C0001" w:tentative="1">
      <w:start w:val="1"/>
      <w:numFmt w:val="bullet"/>
      <w:lvlText w:val=""/>
      <w:lvlJc w:val="left"/>
      <w:pPr>
        <w:ind w:left="1603" w:hanging="360"/>
      </w:pPr>
      <w:rPr>
        <w:rFonts w:ascii="Symbol" w:hAnsi="Symbol" w:hint="default"/>
      </w:rPr>
    </w:lvl>
    <w:lvl w:ilvl="4" w:tplc="040C0003" w:tentative="1">
      <w:start w:val="1"/>
      <w:numFmt w:val="bullet"/>
      <w:lvlText w:val="o"/>
      <w:lvlJc w:val="left"/>
      <w:pPr>
        <w:ind w:left="2323" w:hanging="360"/>
      </w:pPr>
      <w:rPr>
        <w:rFonts w:ascii="Courier New" w:hAnsi="Courier New" w:hint="default"/>
      </w:rPr>
    </w:lvl>
    <w:lvl w:ilvl="5" w:tplc="040C0005" w:tentative="1">
      <w:start w:val="1"/>
      <w:numFmt w:val="bullet"/>
      <w:lvlText w:val=""/>
      <w:lvlJc w:val="left"/>
      <w:pPr>
        <w:ind w:left="3043" w:hanging="360"/>
      </w:pPr>
      <w:rPr>
        <w:rFonts w:ascii="Wingdings" w:hAnsi="Wingdings" w:hint="default"/>
      </w:rPr>
    </w:lvl>
    <w:lvl w:ilvl="6" w:tplc="040C0001" w:tentative="1">
      <w:start w:val="1"/>
      <w:numFmt w:val="bullet"/>
      <w:lvlText w:val=""/>
      <w:lvlJc w:val="left"/>
      <w:pPr>
        <w:ind w:left="3763" w:hanging="360"/>
      </w:pPr>
      <w:rPr>
        <w:rFonts w:ascii="Symbol" w:hAnsi="Symbol" w:hint="default"/>
      </w:rPr>
    </w:lvl>
    <w:lvl w:ilvl="7" w:tplc="040C0003" w:tentative="1">
      <w:start w:val="1"/>
      <w:numFmt w:val="bullet"/>
      <w:lvlText w:val="o"/>
      <w:lvlJc w:val="left"/>
      <w:pPr>
        <w:ind w:left="4483" w:hanging="360"/>
      </w:pPr>
      <w:rPr>
        <w:rFonts w:ascii="Courier New" w:hAnsi="Courier New" w:hint="default"/>
      </w:rPr>
    </w:lvl>
    <w:lvl w:ilvl="8" w:tplc="040C0005" w:tentative="1">
      <w:start w:val="1"/>
      <w:numFmt w:val="bullet"/>
      <w:lvlText w:val=""/>
      <w:lvlJc w:val="left"/>
      <w:pPr>
        <w:ind w:left="5203" w:hanging="360"/>
      </w:pPr>
      <w:rPr>
        <w:rFonts w:ascii="Wingdings" w:hAnsi="Wingdings" w:hint="default"/>
      </w:rPr>
    </w:lvl>
  </w:abstractNum>
  <w:abstractNum w:abstractNumId="10" w15:restartNumberingAfterBreak="0">
    <w:nsid w:val="33162251"/>
    <w:multiLevelType w:val="hybridMultilevel"/>
    <w:tmpl w:val="6F92D836"/>
    <w:lvl w:ilvl="0" w:tplc="E5964492">
      <w:start w:val="1"/>
      <w:numFmt w:val="bullet"/>
      <w:lvlText w:val=""/>
      <w:lvlPicBulletId w:val="0"/>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15:restartNumberingAfterBreak="0">
    <w:nsid w:val="367F7792"/>
    <w:multiLevelType w:val="hybridMultilevel"/>
    <w:tmpl w:val="F21832B0"/>
    <w:lvl w:ilvl="0" w:tplc="040C000F">
      <w:start w:val="1"/>
      <w:numFmt w:val="decimal"/>
      <w:lvlText w:val="%1."/>
      <w:lvlJc w:val="left"/>
      <w:pPr>
        <w:ind w:left="294" w:hanging="360"/>
      </w:pPr>
    </w:lvl>
    <w:lvl w:ilvl="1" w:tplc="040C0019" w:tentative="1">
      <w:start w:val="1"/>
      <w:numFmt w:val="lowerLetter"/>
      <w:lvlText w:val="%2."/>
      <w:lvlJc w:val="left"/>
      <w:pPr>
        <w:ind w:left="1014" w:hanging="360"/>
      </w:pPr>
    </w:lvl>
    <w:lvl w:ilvl="2" w:tplc="040C001B" w:tentative="1">
      <w:start w:val="1"/>
      <w:numFmt w:val="lowerRoman"/>
      <w:lvlText w:val="%3."/>
      <w:lvlJc w:val="right"/>
      <w:pPr>
        <w:ind w:left="1734" w:hanging="180"/>
      </w:pPr>
    </w:lvl>
    <w:lvl w:ilvl="3" w:tplc="040C000F" w:tentative="1">
      <w:start w:val="1"/>
      <w:numFmt w:val="decimal"/>
      <w:lvlText w:val="%4."/>
      <w:lvlJc w:val="left"/>
      <w:pPr>
        <w:ind w:left="2454" w:hanging="360"/>
      </w:pPr>
    </w:lvl>
    <w:lvl w:ilvl="4" w:tplc="040C0019" w:tentative="1">
      <w:start w:val="1"/>
      <w:numFmt w:val="lowerLetter"/>
      <w:lvlText w:val="%5."/>
      <w:lvlJc w:val="left"/>
      <w:pPr>
        <w:ind w:left="3174" w:hanging="360"/>
      </w:pPr>
    </w:lvl>
    <w:lvl w:ilvl="5" w:tplc="040C001B" w:tentative="1">
      <w:start w:val="1"/>
      <w:numFmt w:val="lowerRoman"/>
      <w:lvlText w:val="%6."/>
      <w:lvlJc w:val="right"/>
      <w:pPr>
        <w:ind w:left="3894" w:hanging="180"/>
      </w:pPr>
    </w:lvl>
    <w:lvl w:ilvl="6" w:tplc="040C000F" w:tentative="1">
      <w:start w:val="1"/>
      <w:numFmt w:val="decimal"/>
      <w:lvlText w:val="%7."/>
      <w:lvlJc w:val="left"/>
      <w:pPr>
        <w:ind w:left="4614" w:hanging="360"/>
      </w:pPr>
    </w:lvl>
    <w:lvl w:ilvl="7" w:tplc="040C0019" w:tentative="1">
      <w:start w:val="1"/>
      <w:numFmt w:val="lowerLetter"/>
      <w:lvlText w:val="%8."/>
      <w:lvlJc w:val="left"/>
      <w:pPr>
        <w:ind w:left="5334" w:hanging="360"/>
      </w:pPr>
    </w:lvl>
    <w:lvl w:ilvl="8" w:tplc="040C001B" w:tentative="1">
      <w:start w:val="1"/>
      <w:numFmt w:val="lowerRoman"/>
      <w:lvlText w:val="%9."/>
      <w:lvlJc w:val="right"/>
      <w:pPr>
        <w:ind w:left="6054" w:hanging="180"/>
      </w:pPr>
    </w:lvl>
  </w:abstractNum>
  <w:abstractNum w:abstractNumId="12" w15:restartNumberingAfterBreak="0">
    <w:nsid w:val="377411AE"/>
    <w:multiLevelType w:val="multilevel"/>
    <w:tmpl w:val="672692B8"/>
    <w:lvl w:ilvl="0">
      <w:start w:val="1"/>
      <w:numFmt w:val="bullet"/>
      <w:lvlText w:val=""/>
      <w:lvlPicBulletId w:val="1"/>
      <w:lvlJc w:val="left"/>
      <w:pPr>
        <w:ind w:left="1637" w:hanging="360"/>
      </w:pPr>
      <w:rPr>
        <w:rFonts w:ascii="Symbol" w:hAnsi="Symbol" w:hint="default"/>
        <w:sz w:val="14"/>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13" w15:restartNumberingAfterBreak="0">
    <w:nsid w:val="38DB7965"/>
    <w:multiLevelType w:val="multilevel"/>
    <w:tmpl w:val="45F430C0"/>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14" w15:restartNumberingAfterBreak="0">
    <w:nsid w:val="39942675"/>
    <w:multiLevelType w:val="multilevel"/>
    <w:tmpl w:val="6226D6D0"/>
    <w:lvl w:ilvl="0">
      <w:start w:val="1"/>
      <w:numFmt w:val="bullet"/>
      <w:lvlText w:val=""/>
      <w:lvlPicBulletId w:val="2"/>
      <w:lvlJc w:val="left"/>
      <w:pPr>
        <w:ind w:left="36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15" w15:restartNumberingAfterBreak="0">
    <w:nsid w:val="3B323FF8"/>
    <w:multiLevelType w:val="multilevel"/>
    <w:tmpl w:val="672692B8"/>
    <w:lvl w:ilvl="0">
      <w:start w:val="1"/>
      <w:numFmt w:val="bullet"/>
      <w:lvlText w:val=""/>
      <w:lvlPicBulletId w:val="1"/>
      <w:lvlJc w:val="left"/>
      <w:pPr>
        <w:ind w:left="1637" w:hanging="360"/>
      </w:pPr>
      <w:rPr>
        <w:rFonts w:ascii="Symbol" w:hAnsi="Symbol" w:hint="default"/>
        <w:sz w:val="14"/>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16" w15:restartNumberingAfterBreak="0">
    <w:nsid w:val="40E316E7"/>
    <w:multiLevelType w:val="multilevel"/>
    <w:tmpl w:val="B73C265C"/>
    <w:lvl w:ilvl="0">
      <w:start w:val="1"/>
      <w:numFmt w:val="decimal"/>
      <w:lvlText w:val="%1"/>
      <w:lvlJc w:val="left"/>
      <w:pPr>
        <w:ind w:left="432" w:hanging="432"/>
      </w:pPr>
    </w:lvl>
    <w:lvl w:ilvl="1">
      <w:start w:val="1"/>
      <w:numFmt w:val="decimal"/>
      <w:lvlText w:val="%1.%2"/>
      <w:lvlJc w:val="left"/>
      <w:pPr>
        <w:ind w:left="576" w:hanging="576"/>
      </w:pPr>
      <w:rPr>
        <w:b w:val="0"/>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17" w15:restartNumberingAfterBreak="0">
    <w:nsid w:val="453423A1"/>
    <w:multiLevelType w:val="hybridMultilevel"/>
    <w:tmpl w:val="1AC8B746"/>
    <w:lvl w:ilvl="0" w:tplc="F7EA5050">
      <w:start w:val="1"/>
      <w:numFmt w:val="bullet"/>
      <w:lvlText w:val=""/>
      <w:lvlPicBulletId w:val="4"/>
      <w:lvlJc w:val="left"/>
      <w:pPr>
        <w:ind w:left="360" w:hanging="360"/>
      </w:pPr>
      <w:rPr>
        <w:rFonts w:ascii="Symbol" w:hAnsi="Symbol"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8" w15:restartNumberingAfterBreak="0">
    <w:nsid w:val="49F050A3"/>
    <w:multiLevelType w:val="hybridMultilevel"/>
    <w:tmpl w:val="2E502308"/>
    <w:lvl w:ilvl="0" w:tplc="6BCA9692">
      <w:start w:val="1"/>
      <w:numFmt w:val="bullet"/>
      <w:lvlText w:val=""/>
      <w:lvlPicBulletId w:val="2"/>
      <w:lvlJc w:val="left"/>
      <w:pPr>
        <w:ind w:left="360" w:hanging="360"/>
      </w:pPr>
      <w:rPr>
        <w:rFonts w:ascii="Symbol" w:hAnsi="Symbol"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9" w15:restartNumberingAfterBreak="0">
    <w:nsid w:val="4C1870EB"/>
    <w:multiLevelType w:val="hybridMultilevel"/>
    <w:tmpl w:val="71206578"/>
    <w:lvl w:ilvl="0" w:tplc="3AAAE8CC">
      <w:start w:val="1"/>
      <w:numFmt w:val="bullet"/>
      <w:lvlText w:val=""/>
      <w:lvlPicBulletId w:val="1"/>
      <w:lvlJc w:val="left"/>
      <w:pPr>
        <w:ind w:left="1637" w:hanging="360"/>
      </w:pPr>
      <w:rPr>
        <w:rFonts w:ascii="Symbol" w:hAnsi="Symbol" w:hint="default"/>
        <w:sz w:val="14"/>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0" w15:restartNumberingAfterBreak="0">
    <w:nsid w:val="50BB6C4F"/>
    <w:multiLevelType w:val="hybridMultilevel"/>
    <w:tmpl w:val="F3F6ACDC"/>
    <w:lvl w:ilvl="0" w:tplc="8D0A3DE4">
      <w:start w:val="1"/>
      <w:numFmt w:val="bullet"/>
      <w:lvlText w:val=""/>
      <w:lvlPicBulletId w:val="1"/>
      <w:lvlJc w:val="left"/>
      <w:pPr>
        <w:ind w:left="360" w:hanging="360"/>
      </w:pPr>
      <w:rPr>
        <w:rFonts w:ascii="Symbol" w:hAnsi="Symbol"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1" w15:restartNumberingAfterBreak="0">
    <w:nsid w:val="53354DC2"/>
    <w:multiLevelType w:val="multilevel"/>
    <w:tmpl w:val="E7F89314"/>
    <w:lvl w:ilvl="0">
      <w:start w:val="1"/>
      <w:numFmt w:val="decimal"/>
      <w:pStyle w:val="berschrift1"/>
      <w:lvlText w:val="%1"/>
      <w:lvlJc w:val="left"/>
      <w:pPr>
        <w:ind w:left="1848" w:hanging="432"/>
      </w:pPr>
    </w:lvl>
    <w:lvl w:ilvl="1">
      <w:start w:val="1"/>
      <w:numFmt w:val="decimal"/>
      <w:pStyle w:val="berschrift2"/>
      <w:lvlText w:val="%1.%2"/>
      <w:lvlJc w:val="left"/>
      <w:pPr>
        <w:ind w:left="1992" w:hanging="576"/>
      </w:pPr>
    </w:lvl>
    <w:lvl w:ilvl="2">
      <w:start w:val="1"/>
      <w:numFmt w:val="decimal"/>
      <w:pStyle w:val="berschrift3"/>
      <w:lvlText w:val="%1.%2.%3"/>
      <w:lvlJc w:val="left"/>
      <w:pPr>
        <w:ind w:left="2136" w:hanging="720"/>
      </w:pPr>
    </w:lvl>
    <w:lvl w:ilvl="3">
      <w:start w:val="1"/>
      <w:numFmt w:val="decimal"/>
      <w:pStyle w:val="berschrift4"/>
      <w:lvlText w:val="%1.%2.%3.%4"/>
      <w:lvlJc w:val="left"/>
      <w:pPr>
        <w:ind w:left="2280" w:hanging="864"/>
      </w:pPr>
    </w:lvl>
    <w:lvl w:ilvl="4">
      <w:start w:val="1"/>
      <w:numFmt w:val="decimal"/>
      <w:pStyle w:val="berschrift5"/>
      <w:lvlText w:val="%1.%2.%3.%4.%5"/>
      <w:lvlJc w:val="left"/>
      <w:pPr>
        <w:ind w:left="2424" w:hanging="1008"/>
      </w:pPr>
    </w:lvl>
    <w:lvl w:ilvl="5">
      <w:start w:val="1"/>
      <w:numFmt w:val="decimal"/>
      <w:pStyle w:val="berschrift6"/>
      <w:lvlText w:val="%1.%2.%3.%4.%5.%6"/>
      <w:lvlJc w:val="left"/>
      <w:pPr>
        <w:ind w:left="2568" w:hanging="1152"/>
      </w:pPr>
    </w:lvl>
    <w:lvl w:ilvl="6">
      <w:start w:val="1"/>
      <w:numFmt w:val="decimal"/>
      <w:pStyle w:val="berschrift7"/>
      <w:lvlText w:val="%1.%2.%3.%4.%5.%6.%7"/>
      <w:lvlJc w:val="left"/>
      <w:pPr>
        <w:ind w:left="2712" w:hanging="1296"/>
      </w:pPr>
    </w:lvl>
    <w:lvl w:ilvl="7">
      <w:start w:val="1"/>
      <w:numFmt w:val="decimal"/>
      <w:pStyle w:val="berschrift8"/>
      <w:lvlText w:val="%1.%2.%3.%4.%5.%6.%7.%8"/>
      <w:lvlJc w:val="left"/>
      <w:pPr>
        <w:ind w:left="2856" w:hanging="1440"/>
      </w:pPr>
    </w:lvl>
    <w:lvl w:ilvl="8">
      <w:start w:val="1"/>
      <w:numFmt w:val="decimal"/>
      <w:pStyle w:val="berschrift9"/>
      <w:lvlText w:val="%1.%2.%3.%4.%5.%6.%7.%8.%9"/>
      <w:lvlJc w:val="left"/>
      <w:pPr>
        <w:ind w:left="3000" w:hanging="1584"/>
      </w:pPr>
    </w:lvl>
  </w:abstractNum>
  <w:abstractNum w:abstractNumId="22" w15:restartNumberingAfterBreak="0">
    <w:nsid w:val="55AE2F49"/>
    <w:multiLevelType w:val="multilevel"/>
    <w:tmpl w:val="B10C9160"/>
    <w:lvl w:ilvl="0">
      <w:start w:val="1"/>
      <w:numFmt w:val="bullet"/>
      <w:lvlText w:val=""/>
      <w:lvlPicBulletId w:val="4"/>
      <w:lvlJc w:val="left"/>
      <w:pPr>
        <w:ind w:left="36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23" w15:restartNumberingAfterBreak="0">
    <w:nsid w:val="754828EC"/>
    <w:multiLevelType w:val="hybridMultilevel"/>
    <w:tmpl w:val="32040CAE"/>
    <w:lvl w:ilvl="0" w:tplc="26947146">
      <w:start w:val="1"/>
      <w:numFmt w:val="decimal"/>
      <w:pStyle w:val="NummerierungStandard"/>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16cid:durableId="189299182">
    <w:abstractNumId w:val="0"/>
  </w:num>
  <w:num w:numId="2" w16cid:durableId="72435570">
    <w:abstractNumId w:val="10"/>
  </w:num>
  <w:num w:numId="3" w16cid:durableId="1267228930">
    <w:abstractNumId w:val="6"/>
  </w:num>
  <w:num w:numId="4" w16cid:durableId="1954482977">
    <w:abstractNumId w:val="16"/>
  </w:num>
  <w:num w:numId="5" w16cid:durableId="485711396">
    <w:abstractNumId w:val="11"/>
  </w:num>
  <w:num w:numId="6" w16cid:durableId="458572412">
    <w:abstractNumId w:val="5"/>
  </w:num>
  <w:num w:numId="7" w16cid:durableId="749280021">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1198545616">
    <w:abstractNumId w:val="16"/>
  </w:num>
  <w:num w:numId="9" w16cid:durableId="951011872">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452018572">
    <w:abstractNumId w:val="16"/>
  </w:num>
  <w:num w:numId="11" w16cid:durableId="391579581">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1585068858">
    <w:abstractNumId w:val="5"/>
  </w:num>
  <w:num w:numId="13" w16cid:durableId="61294520">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16cid:durableId="1968126136">
    <w:abstractNumId w:val="16"/>
  </w:num>
  <w:num w:numId="15" w16cid:durableId="570116734">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90859108">
    <w:abstractNumId w:val="5"/>
  </w:num>
  <w:num w:numId="17" w16cid:durableId="1174035731">
    <w:abstractNumId w:val="13"/>
  </w:num>
  <w:num w:numId="18" w16cid:durableId="2047676069">
    <w:abstractNumId w:val="13"/>
  </w:num>
  <w:num w:numId="19" w16cid:durableId="314993477">
    <w:abstractNumId w:val="13"/>
  </w:num>
  <w:num w:numId="20" w16cid:durableId="1874072872">
    <w:abstractNumId w:val="21"/>
  </w:num>
  <w:num w:numId="21" w16cid:durableId="415250132">
    <w:abstractNumId w:val="12"/>
  </w:num>
  <w:num w:numId="22" w16cid:durableId="181749244">
    <w:abstractNumId w:val="15"/>
  </w:num>
  <w:num w:numId="23" w16cid:durableId="469639315">
    <w:abstractNumId w:val="19"/>
  </w:num>
  <w:num w:numId="24" w16cid:durableId="823739472">
    <w:abstractNumId w:val="9"/>
  </w:num>
  <w:num w:numId="25" w16cid:durableId="870454955">
    <w:abstractNumId w:val="3"/>
  </w:num>
  <w:num w:numId="26" w16cid:durableId="1964535791">
    <w:abstractNumId w:val="1"/>
  </w:num>
  <w:num w:numId="27" w16cid:durableId="1614558511">
    <w:abstractNumId w:val="20"/>
  </w:num>
  <w:num w:numId="28" w16cid:durableId="764307610">
    <w:abstractNumId w:val="8"/>
  </w:num>
  <w:num w:numId="29" w16cid:durableId="337856441">
    <w:abstractNumId w:val="18"/>
  </w:num>
  <w:num w:numId="30" w16cid:durableId="1876387630">
    <w:abstractNumId w:val="14"/>
  </w:num>
  <w:num w:numId="31" w16cid:durableId="1509826107">
    <w:abstractNumId w:val="4"/>
  </w:num>
  <w:num w:numId="32" w16cid:durableId="1873806779">
    <w:abstractNumId w:val="22"/>
  </w:num>
  <w:num w:numId="33" w16cid:durableId="1578246411">
    <w:abstractNumId w:val="17"/>
  </w:num>
  <w:num w:numId="34" w16cid:durableId="2096587642">
    <w:abstractNumId w:val="7"/>
  </w:num>
  <w:num w:numId="35" w16cid:durableId="910426592">
    <w:abstractNumId w:val="2"/>
  </w:num>
  <w:num w:numId="36" w16cid:durableId="1836452106">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00"/>
  <w:proofState w:spelling="clean" w:grammar="clean"/>
  <w:attachedTemplate r:id="rId1"/>
  <w:defaultTabStop w:val="708"/>
  <w:autoHyphenation/>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E7050"/>
    <w:rsid w:val="00000E23"/>
    <w:rsid w:val="000133A9"/>
    <w:rsid w:val="0001422D"/>
    <w:rsid w:val="00017763"/>
    <w:rsid w:val="00023BFD"/>
    <w:rsid w:val="00054799"/>
    <w:rsid w:val="000573BC"/>
    <w:rsid w:val="00066043"/>
    <w:rsid w:val="00067462"/>
    <w:rsid w:val="00087A06"/>
    <w:rsid w:val="00087AE5"/>
    <w:rsid w:val="000A31C0"/>
    <w:rsid w:val="000A5421"/>
    <w:rsid w:val="000A5F67"/>
    <w:rsid w:val="000B2313"/>
    <w:rsid w:val="000C733E"/>
    <w:rsid w:val="000E1D39"/>
    <w:rsid w:val="000E565B"/>
    <w:rsid w:val="000F07FD"/>
    <w:rsid w:val="000F24CC"/>
    <w:rsid w:val="00100FE3"/>
    <w:rsid w:val="0011207B"/>
    <w:rsid w:val="00115C33"/>
    <w:rsid w:val="00121C57"/>
    <w:rsid w:val="00147582"/>
    <w:rsid w:val="00156146"/>
    <w:rsid w:val="001655EA"/>
    <w:rsid w:val="00186227"/>
    <w:rsid w:val="001B6CAF"/>
    <w:rsid w:val="001C1A66"/>
    <w:rsid w:val="001C5CD6"/>
    <w:rsid w:val="001D226D"/>
    <w:rsid w:val="001D35F4"/>
    <w:rsid w:val="001D4567"/>
    <w:rsid w:val="001E7050"/>
    <w:rsid w:val="001F00C1"/>
    <w:rsid w:val="002002CA"/>
    <w:rsid w:val="002039CA"/>
    <w:rsid w:val="002177F2"/>
    <w:rsid w:val="002205CE"/>
    <w:rsid w:val="002245A0"/>
    <w:rsid w:val="00225EB1"/>
    <w:rsid w:val="002624B6"/>
    <w:rsid w:val="002914BF"/>
    <w:rsid w:val="00293CA8"/>
    <w:rsid w:val="00294E53"/>
    <w:rsid w:val="002B1273"/>
    <w:rsid w:val="002B33A5"/>
    <w:rsid w:val="002E6758"/>
    <w:rsid w:val="002F5B29"/>
    <w:rsid w:val="003052A4"/>
    <w:rsid w:val="00313886"/>
    <w:rsid w:val="00316625"/>
    <w:rsid w:val="00323AF4"/>
    <w:rsid w:val="00325A52"/>
    <w:rsid w:val="00333EF3"/>
    <w:rsid w:val="00335B71"/>
    <w:rsid w:val="00340172"/>
    <w:rsid w:val="0034129D"/>
    <w:rsid w:val="00342337"/>
    <w:rsid w:val="00346859"/>
    <w:rsid w:val="00346A6D"/>
    <w:rsid w:val="003575E1"/>
    <w:rsid w:val="00365AD3"/>
    <w:rsid w:val="00367655"/>
    <w:rsid w:val="0038095F"/>
    <w:rsid w:val="003933F3"/>
    <w:rsid w:val="003969B4"/>
    <w:rsid w:val="00397B20"/>
    <w:rsid w:val="003B20B5"/>
    <w:rsid w:val="003B55EE"/>
    <w:rsid w:val="003C066D"/>
    <w:rsid w:val="003C45AB"/>
    <w:rsid w:val="003D017B"/>
    <w:rsid w:val="003D1B34"/>
    <w:rsid w:val="003D382F"/>
    <w:rsid w:val="003D721E"/>
    <w:rsid w:val="003E2069"/>
    <w:rsid w:val="00402054"/>
    <w:rsid w:val="00411D92"/>
    <w:rsid w:val="00416565"/>
    <w:rsid w:val="00421D9B"/>
    <w:rsid w:val="00422B7D"/>
    <w:rsid w:val="0043381D"/>
    <w:rsid w:val="00434CEB"/>
    <w:rsid w:val="004409C3"/>
    <w:rsid w:val="004451D1"/>
    <w:rsid w:val="00451C55"/>
    <w:rsid w:val="00454149"/>
    <w:rsid w:val="00455F36"/>
    <w:rsid w:val="004656B9"/>
    <w:rsid w:val="00467C0B"/>
    <w:rsid w:val="00475250"/>
    <w:rsid w:val="0048115D"/>
    <w:rsid w:val="004826A3"/>
    <w:rsid w:val="00492BC4"/>
    <w:rsid w:val="00494317"/>
    <w:rsid w:val="00495E2F"/>
    <w:rsid w:val="004B6DBD"/>
    <w:rsid w:val="004C3FE8"/>
    <w:rsid w:val="004E5FEA"/>
    <w:rsid w:val="004F2CD5"/>
    <w:rsid w:val="005103C8"/>
    <w:rsid w:val="00522E15"/>
    <w:rsid w:val="00527579"/>
    <w:rsid w:val="005358EB"/>
    <w:rsid w:val="0054142E"/>
    <w:rsid w:val="00551530"/>
    <w:rsid w:val="005563D8"/>
    <w:rsid w:val="00564158"/>
    <w:rsid w:val="005856A4"/>
    <w:rsid w:val="005B01F6"/>
    <w:rsid w:val="005B2686"/>
    <w:rsid w:val="005B5889"/>
    <w:rsid w:val="005C002B"/>
    <w:rsid w:val="005C6F71"/>
    <w:rsid w:val="005D16C6"/>
    <w:rsid w:val="005D5A0D"/>
    <w:rsid w:val="005E6D71"/>
    <w:rsid w:val="00615F9E"/>
    <w:rsid w:val="006248D0"/>
    <w:rsid w:val="0063301D"/>
    <w:rsid w:val="00656123"/>
    <w:rsid w:val="00661012"/>
    <w:rsid w:val="0068404A"/>
    <w:rsid w:val="006854B2"/>
    <w:rsid w:val="0069396B"/>
    <w:rsid w:val="006A3F98"/>
    <w:rsid w:val="006C0ABF"/>
    <w:rsid w:val="006E6781"/>
    <w:rsid w:val="006F63B5"/>
    <w:rsid w:val="006F65B8"/>
    <w:rsid w:val="00710CC8"/>
    <w:rsid w:val="00712665"/>
    <w:rsid w:val="00715FAA"/>
    <w:rsid w:val="00727A8C"/>
    <w:rsid w:val="007346D5"/>
    <w:rsid w:val="00746EE9"/>
    <w:rsid w:val="00752537"/>
    <w:rsid w:val="00752545"/>
    <w:rsid w:val="0075380D"/>
    <w:rsid w:val="00753ACC"/>
    <w:rsid w:val="007608F6"/>
    <w:rsid w:val="0076335B"/>
    <w:rsid w:val="0076656A"/>
    <w:rsid w:val="00772F50"/>
    <w:rsid w:val="00785EA9"/>
    <w:rsid w:val="0079541C"/>
    <w:rsid w:val="007A67CB"/>
    <w:rsid w:val="007A745C"/>
    <w:rsid w:val="007B4D01"/>
    <w:rsid w:val="007C7C59"/>
    <w:rsid w:val="00802F7B"/>
    <w:rsid w:val="008035C0"/>
    <w:rsid w:val="00806CE9"/>
    <w:rsid w:val="00813F95"/>
    <w:rsid w:val="008255CD"/>
    <w:rsid w:val="0084338D"/>
    <w:rsid w:val="008469D8"/>
    <w:rsid w:val="008512CB"/>
    <w:rsid w:val="00852A2C"/>
    <w:rsid w:val="00862779"/>
    <w:rsid w:val="00867990"/>
    <w:rsid w:val="008735C4"/>
    <w:rsid w:val="008948B8"/>
    <w:rsid w:val="008B1306"/>
    <w:rsid w:val="008B1F39"/>
    <w:rsid w:val="008B26A2"/>
    <w:rsid w:val="008B59C5"/>
    <w:rsid w:val="008C244B"/>
    <w:rsid w:val="008C2D1D"/>
    <w:rsid w:val="008C5BD6"/>
    <w:rsid w:val="008D1EBC"/>
    <w:rsid w:val="008D413C"/>
    <w:rsid w:val="008E641C"/>
    <w:rsid w:val="008F08F8"/>
    <w:rsid w:val="008F282E"/>
    <w:rsid w:val="008F66D6"/>
    <w:rsid w:val="008F6E33"/>
    <w:rsid w:val="00903FA0"/>
    <w:rsid w:val="00914A5A"/>
    <w:rsid w:val="009329DE"/>
    <w:rsid w:val="009354C6"/>
    <w:rsid w:val="0093560E"/>
    <w:rsid w:val="009368D7"/>
    <w:rsid w:val="00936C31"/>
    <w:rsid w:val="00943610"/>
    <w:rsid w:val="00946288"/>
    <w:rsid w:val="009750B6"/>
    <w:rsid w:val="00994330"/>
    <w:rsid w:val="0099772B"/>
    <w:rsid w:val="009A174E"/>
    <w:rsid w:val="009A2B97"/>
    <w:rsid w:val="009A3CB9"/>
    <w:rsid w:val="009A5465"/>
    <w:rsid w:val="009A7178"/>
    <w:rsid w:val="009B76DA"/>
    <w:rsid w:val="009C38A9"/>
    <w:rsid w:val="009C5137"/>
    <w:rsid w:val="009C75AF"/>
    <w:rsid w:val="009E1CD3"/>
    <w:rsid w:val="009E2D71"/>
    <w:rsid w:val="009F212F"/>
    <w:rsid w:val="009F477B"/>
    <w:rsid w:val="00A00B79"/>
    <w:rsid w:val="00A01BE8"/>
    <w:rsid w:val="00A07065"/>
    <w:rsid w:val="00A17CF9"/>
    <w:rsid w:val="00A301B0"/>
    <w:rsid w:val="00A301D4"/>
    <w:rsid w:val="00A306D3"/>
    <w:rsid w:val="00A46A6C"/>
    <w:rsid w:val="00A6439E"/>
    <w:rsid w:val="00A651C2"/>
    <w:rsid w:val="00A93523"/>
    <w:rsid w:val="00A948F9"/>
    <w:rsid w:val="00A96826"/>
    <w:rsid w:val="00AA1E25"/>
    <w:rsid w:val="00AA42FC"/>
    <w:rsid w:val="00AA64FD"/>
    <w:rsid w:val="00AB53F8"/>
    <w:rsid w:val="00AB6919"/>
    <w:rsid w:val="00AD4B7A"/>
    <w:rsid w:val="00AD4D4C"/>
    <w:rsid w:val="00AD70E5"/>
    <w:rsid w:val="00AF531F"/>
    <w:rsid w:val="00B00CFB"/>
    <w:rsid w:val="00B01402"/>
    <w:rsid w:val="00B0143F"/>
    <w:rsid w:val="00B05049"/>
    <w:rsid w:val="00B10AC1"/>
    <w:rsid w:val="00B2592C"/>
    <w:rsid w:val="00B37648"/>
    <w:rsid w:val="00B413EF"/>
    <w:rsid w:val="00B67E95"/>
    <w:rsid w:val="00B7439E"/>
    <w:rsid w:val="00B83BB8"/>
    <w:rsid w:val="00B845FC"/>
    <w:rsid w:val="00B85BFB"/>
    <w:rsid w:val="00B8688C"/>
    <w:rsid w:val="00BA75AD"/>
    <w:rsid w:val="00BB055E"/>
    <w:rsid w:val="00BB1040"/>
    <w:rsid w:val="00BB54F6"/>
    <w:rsid w:val="00BB5F89"/>
    <w:rsid w:val="00BE5219"/>
    <w:rsid w:val="00C00641"/>
    <w:rsid w:val="00C00833"/>
    <w:rsid w:val="00C00AFE"/>
    <w:rsid w:val="00C12E97"/>
    <w:rsid w:val="00C34285"/>
    <w:rsid w:val="00C42265"/>
    <w:rsid w:val="00C500FA"/>
    <w:rsid w:val="00C555B1"/>
    <w:rsid w:val="00C93467"/>
    <w:rsid w:val="00CA5E60"/>
    <w:rsid w:val="00CB192F"/>
    <w:rsid w:val="00CB5869"/>
    <w:rsid w:val="00CB7DE0"/>
    <w:rsid w:val="00CC396A"/>
    <w:rsid w:val="00CC69D5"/>
    <w:rsid w:val="00CF15DF"/>
    <w:rsid w:val="00D10B29"/>
    <w:rsid w:val="00D14325"/>
    <w:rsid w:val="00D16307"/>
    <w:rsid w:val="00D20FB2"/>
    <w:rsid w:val="00D2558F"/>
    <w:rsid w:val="00D26C0A"/>
    <w:rsid w:val="00D46935"/>
    <w:rsid w:val="00D7324B"/>
    <w:rsid w:val="00D751B3"/>
    <w:rsid w:val="00D84D53"/>
    <w:rsid w:val="00D92CA0"/>
    <w:rsid w:val="00DA7381"/>
    <w:rsid w:val="00DB057E"/>
    <w:rsid w:val="00DB7B24"/>
    <w:rsid w:val="00DB7C80"/>
    <w:rsid w:val="00DC0FC3"/>
    <w:rsid w:val="00DD4FD6"/>
    <w:rsid w:val="00DE31EE"/>
    <w:rsid w:val="00DE7A58"/>
    <w:rsid w:val="00DF1952"/>
    <w:rsid w:val="00E025AC"/>
    <w:rsid w:val="00E02655"/>
    <w:rsid w:val="00E13F99"/>
    <w:rsid w:val="00E17377"/>
    <w:rsid w:val="00E6595E"/>
    <w:rsid w:val="00E77D4B"/>
    <w:rsid w:val="00E83E5A"/>
    <w:rsid w:val="00E8651A"/>
    <w:rsid w:val="00E92E59"/>
    <w:rsid w:val="00E933BA"/>
    <w:rsid w:val="00E93CF9"/>
    <w:rsid w:val="00EA0BC3"/>
    <w:rsid w:val="00EC04F0"/>
    <w:rsid w:val="00ED7CD8"/>
    <w:rsid w:val="00EE68B4"/>
    <w:rsid w:val="00EE7717"/>
    <w:rsid w:val="00EF0F22"/>
    <w:rsid w:val="00F0492C"/>
    <w:rsid w:val="00F16037"/>
    <w:rsid w:val="00F358CD"/>
    <w:rsid w:val="00F3735A"/>
    <w:rsid w:val="00F56177"/>
    <w:rsid w:val="00F7577A"/>
    <w:rsid w:val="00F80B96"/>
    <w:rsid w:val="00F84C6B"/>
    <w:rsid w:val="00F879BF"/>
    <w:rsid w:val="00FA2321"/>
    <w:rsid w:val="00FA3865"/>
    <w:rsid w:val="00FD1D22"/>
    <w:rsid w:val="00FD23AA"/>
    <w:rsid w:val="00FD49E4"/>
    <w:rsid w:val="00FE1B8C"/>
    <w:rsid w:val="00FE4795"/>
    <w:rsid w:val="082D1135"/>
    <w:rsid w:val="0AB32D81"/>
    <w:rsid w:val="2D89BD18"/>
    <w:rsid w:val="66ABD70D"/>
    <w:rsid w:val="729F156B"/>
    <w:rsid w:val="7EE33A9A"/>
  </w:rsids>
  <m:mathPr>
    <m:mathFont m:val="Cambria Math"/>
    <m:brkBin m:val="before"/>
    <m:brkBinSub m:val="--"/>
    <m:smallFrac m:val="0"/>
    <m:dispDef/>
    <m:lMargin m:val="0"/>
    <m:rMargin m:val="0"/>
    <m:defJc m:val="centerGroup"/>
    <m:wrapIndent m:val="1440"/>
    <m:intLim m:val="subSup"/>
    <m:naryLim m:val="undOvr"/>
  </m:mathPr>
  <w:themeFontLang w:val="fr-FR"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6C1471DD"/>
  <w15:docId w15:val="{01677A1C-1253-4A62-AA8C-2BDBA3001B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MS Mincho" w:hAnsi="Calibri" w:cs="Times New Roman"/>
        <w:lang w:val="fr-FR" w:eastAsia="fr-FR" w:bidi="ar-SA"/>
      </w:rPr>
    </w:rPrDefault>
    <w:pPrDefault/>
  </w:docDefaults>
  <w:latentStyles w:defLockedState="0" w:defUIPriority="99" w:defSemiHidden="0" w:defUnhideWhenUsed="0" w:defQFormat="0" w:count="376">
    <w:lsdException w:name="Normal" w:uiPriority="0" w:qFormat="1"/>
    <w:lsdException w:name="heading 1" w:uiPriority="9"/>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lsdException w:name="heading 6" w:semiHidden="1" w:uiPriority="9" w:unhideWhenUsed="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qFormat="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3" w:unhideWhenUsed="1" w:qFormat="1"/>
    <w:lsdException w:name="Hyperlink" w:semiHidden="1" w:unhideWhenUsed="1"/>
    <w:lsdException w:name="FollowedHyperlink" w:semiHidden="1" w:unhideWhenUsed="1"/>
    <w:lsdException w:name="Strong" w:uiPriority="22" w:qFormat="1"/>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qFormat="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147582"/>
    <w:rPr>
      <w:rFonts w:ascii="Arial" w:hAnsi="Arial"/>
      <w:szCs w:val="23"/>
      <w:lang w:val="de-DE"/>
    </w:rPr>
  </w:style>
  <w:style w:type="paragraph" w:styleId="berschrift1">
    <w:name w:val="heading 1"/>
    <w:aliases w:val="Titre 1 Couv"/>
    <w:basedOn w:val="Kopfzeile"/>
    <w:next w:val="Standard"/>
    <w:link w:val="berschrift1Zchn"/>
    <w:uiPriority w:val="9"/>
    <w:rsid w:val="00494317"/>
    <w:pPr>
      <w:numPr>
        <w:numId w:val="20"/>
      </w:numPr>
      <w:ind w:left="709" w:hanging="709"/>
      <w:outlineLvl w:val="0"/>
    </w:pPr>
  </w:style>
  <w:style w:type="paragraph" w:styleId="berschrift2">
    <w:name w:val="heading 2"/>
    <w:basedOn w:val="Standard"/>
    <w:next w:val="Standard"/>
    <w:link w:val="berschrift2Zchn"/>
    <w:autoRedefine/>
    <w:uiPriority w:val="9"/>
    <w:unhideWhenUsed/>
    <w:qFormat/>
    <w:rsid w:val="007C7C59"/>
    <w:pPr>
      <w:widowControl w:val="0"/>
      <w:numPr>
        <w:ilvl w:val="1"/>
        <w:numId w:val="20"/>
      </w:numPr>
      <w:autoSpaceDE w:val="0"/>
      <w:autoSpaceDN w:val="0"/>
      <w:adjustRightInd w:val="0"/>
      <w:ind w:left="709" w:hanging="709"/>
      <w:jc w:val="both"/>
      <w:outlineLvl w:val="1"/>
    </w:pPr>
    <w:rPr>
      <w:rFonts w:eastAsia="Times New Roman" w:cs="Arial"/>
      <w:b/>
      <w:color w:val="A20067" w:themeColor="accent1"/>
      <w:sz w:val="24"/>
      <w:szCs w:val="25"/>
    </w:rPr>
  </w:style>
  <w:style w:type="paragraph" w:styleId="berschrift3">
    <w:name w:val="heading 3"/>
    <w:basedOn w:val="Untertitel"/>
    <w:next w:val="Standard"/>
    <w:link w:val="berschrift3Zchn"/>
    <w:autoRedefine/>
    <w:uiPriority w:val="9"/>
    <w:unhideWhenUsed/>
    <w:qFormat/>
    <w:rsid w:val="008C2D1D"/>
    <w:pPr>
      <w:numPr>
        <w:ilvl w:val="2"/>
        <w:numId w:val="20"/>
      </w:numPr>
      <w:ind w:left="0" w:firstLine="0"/>
      <w:outlineLvl w:val="2"/>
    </w:pPr>
    <w:rPr>
      <w:b/>
      <w:color w:val="005EB8" w:themeColor="text1"/>
      <w:sz w:val="20"/>
    </w:rPr>
  </w:style>
  <w:style w:type="paragraph" w:styleId="berschrift4">
    <w:name w:val="heading 4"/>
    <w:basedOn w:val="Standard"/>
    <w:next w:val="Standard"/>
    <w:link w:val="berschrift4Zchn"/>
    <w:autoRedefine/>
    <w:uiPriority w:val="9"/>
    <w:unhideWhenUsed/>
    <w:qFormat/>
    <w:rsid w:val="008C2D1D"/>
    <w:pPr>
      <w:keepNext/>
      <w:keepLines/>
      <w:numPr>
        <w:ilvl w:val="3"/>
        <w:numId w:val="20"/>
      </w:numPr>
      <w:ind w:left="0" w:firstLine="0"/>
      <w:outlineLvl w:val="3"/>
    </w:pPr>
    <w:rPr>
      <w:rFonts w:eastAsiaTheme="majorEastAsia" w:cstheme="majorBidi"/>
      <w:b/>
      <w:bCs/>
      <w:iCs/>
      <w:color w:val="A20067" w:themeColor="accent1"/>
    </w:rPr>
  </w:style>
  <w:style w:type="paragraph" w:styleId="berschrift5">
    <w:name w:val="heading 5"/>
    <w:basedOn w:val="Standard"/>
    <w:next w:val="Standard"/>
    <w:link w:val="berschrift5Zchn"/>
    <w:uiPriority w:val="9"/>
    <w:unhideWhenUsed/>
    <w:rsid w:val="00494317"/>
    <w:pPr>
      <w:keepNext/>
      <w:keepLines/>
      <w:numPr>
        <w:ilvl w:val="4"/>
        <w:numId w:val="20"/>
      </w:numPr>
      <w:spacing w:before="40"/>
      <w:ind w:left="2268" w:hanging="1134"/>
      <w:outlineLvl w:val="4"/>
    </w:pPr>
    <w:rPr>
      <w:rFonts w:asciiTheme="majorHAnsi" w:eastAsiaTheme="majorEastAsia" w:hAnsiTheme="majorHAnsi" w:cstheme="majorBidi"/>
      <w:color w:val="79004D" w:themeColor="accent1" w:themeShade="BF"/>
    </w:rPr>
  </w:style>
  <w:style w:type="paragraph" w:styleId="berschrift6">
    <w:name w:val="heading 6"/>
    <w:basedOn w:val="Standard"/>
    <w:next w:val="Standard"/>
    <w:link w:val="berschrift6Zchn"/>
    <w:uiPriority w:val="9"/>
    <w:semiHidden/>
    <w:unhideWhenUsed/>
    <w:rsid w:val="00FD1D22"/>
    <w:pPr>
      <w:keepNext/>
      <w:keepLines/>
      <w:numPr>
        <w:ilvl w:val="5"/>
        <w:numId w:val="20"/>
      </w:numPr>
      <w:spacing w:before="40"/>
      <w:outlineLvl w:val="5"/>
    </w:pPr>
    <w:rPr>
      <w:rFonts w:asciiTheme="majorHAnsi" w:eastAsiaTheme="majorEastAsia" w:hAnsiTheme="majorHAnsi" w:cstheme="majorBidi"/>
      <w:color w:val="500033" w:themeColor="accent1" w:themeShade="7F"/>
    </w:rPr>
  </w:style>
  <w:style w:type="paragraph" w:styleId="berschrift7">
    <w:name w:val="heading 7"/>
    <w:basedOn w:val="Standard"/>
    <w:next w:val="Standard"/>
    <w:link w:val="berschrift7Zchn"/>
    <w:uiPriority w:val="9"/>
    <w:semiHidden/>
    <w:unhideWhenUsed/>
    <w:qFormat/>
    <w:rsid w:val="00FD1D22"/>
    <w:pPr>
      <w:keepNext/>
      <w:keepLines/>
      <w:numPr>
        <w:ilvl w:val="6"/>
        <w:numId w:val="20"/>
      </w:numPr>
      <w:spacing w:before="40"/>
      <w:outlineLvl w:val="6"/>
    </w:pPr>
    <w:rPr>
      <w:rFonts w:asciiTheme="majorHAnsi" w:eastAsiaTheme="majorEastAsia" w:hAnsiTheme="majorHAnsi" w:cstheme="majorBidi"/>
      <w:i/>
      <w:iCs/>
      <w:color w:val="500033" w:themeColor="accent1" w:themeShade="7F"/>
    </w:rPr>
  </w:style>
  <w:style w:type="paragraph" w:styleId="berschrift8">
    <w:name w:val="heading 8"/>
    <w:basedOn w:val="Standard"/>
    <w:next w:val="Standard"/>
    <w:link w:val="berschrift8Zchn"/>
    <w:uiPriority w:val="9"/>
    <w:semiHidden/>
    <w:unhideWhenUsed/>
    <w:qFormat/>
    <w:rsid w:val="00FD1D22"/>
    <w:pPr>
      <w:keepNext/>
      <w:keepLines/>
      <w:numPr>
        <w:ilvl w:val="7"/>
        <w:numId w:val="20"/>
      </w:numPr>
      <w:spacing w:before="40"/>
      <w:outlineLvl w:val="7"/>
    </w:pPr>
    <w:rPr>
      <w:rFonts w:asciiTheme="majorHAnsi" w:eastAsiaTheme="majorEastAsia" w:hAnsiTheme="majorHAnsi" w:cstheme="majorBidi"/>
      <w:color w:val="0077E9" w:themeColor="text1" w:themeTint="D8"/>
      <w:sz w:val="21"/>
      <w:szCs w:val="21"/>
    </w:rPr>
  </w:style>
  <w:style w:type="paragraph" w:styleId="berschrift9">
    <w:name w:val="heading 9"/>
    <w:basedOn w:val="Standard"/>
    <w:next w:val="Standard"/>
    <w:link w:val="berschrift9Zchn"/>
    <w:uiPriority w:val="9"/>
    <w:semiHidden/>
    <w:unhideWhenUsed/>
    <w:qFormat/>
    <w:rsid w:val="00FD1D22"/>
    <w:pPr>
      <w:keepNext/>
      <w:keepLines/>
      <w:numPr>
        <w:ilvl w:val="8"/>
        <w:numId w:val="20"/>
      </w:numPr>
      <w:spacing w:before="40"/>
      <w:outlineLvl w:val="8"/>
    </w:pPr>
    <w:rPr>
      <w:rFonts w:asciiTheme="majorHAnsi" w:eastAsiaTheme="majorEastAsia" w:hAnsiTheme="majorHAnsi" w:cstheme="majorBidi"/>
      <w:i/>
      <w:iCs/>
      <w:color w:val="0077E9" w:themeColor="text1" w:themeTint="D8"/>
      <w:sz w:val="21"/>
      <w:szCs w:val="2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Aufzhlungszeichen">
    <w:name w:val="List Bullet"/>
    <w:basedOn w:val="Standard"/>
    <w:autoRedefine/>
    <w:uiPriority w:val="99"/>
    <w:unhideWhenUsed/>
    <w:qFormat/>
    <w:rsid w:val="008C5BD6"/>
    <w:pPr>
      <w:widowControl w:val="0"/>
      <w:numPr>
        <w:numId w:val="35"/>
      </w:numPr>
      <w:autoSpaceDE w:val="0"/>
      <w:autoSpaceDN w:val="0"/>
      <w:adjustRightInd w:val="0"/>
      <w:spacing w:line="360" w:lineRule="auto"/>
      <w:ind w:left="0" w:firstLine="0"/>
      <w:jc w:val="both"/>
    </w:pPr>
    <w:rPr>
      <w:rFonts w:cs="Vinci Sans"/>
      <w:b/>
      <w:color w:val="005EB8"/>
      <w:szCs w:val="32"/>
    </w:rPr>
  </w:style>
  <w:style w:type="paragraph" w:styleId="Sprechblasentext">
    <w:name w:val="Balloon Text"/>
    <w:basedOn w:val="Standard"/>
    <w:link w:val="SprechblasentextZchn"/>
    <w:uiPriority w:val="99"/>
    <w:semiHidden/>
    <w:unhideWhenUsed/>
    <w:rsid w:val="00455F36"/>
    <w:rPr>
      <w:rFonts w:ascii="Lucida Grande" w:hAnsi="Lucida Grande"/>
      <w:sz w:val="18"/>
      <w:szCs w:val="18"/>
    </w:rPr>
  </w:style>
  <w:style w:type="character" w:customStyle="1" w:styleId="SprechblasentextZchn">
    <w:name w:val="Sprechblasentext Zchn"/>
    <w:link w:val="Sprechblasentext"/>
    <w:uiPriority w:val="99"/>
    <w:semiHidden/>
    <w:rsid w:val="00455F36"/>
    <w:rPr>
      <w:rFonts w:ascii="Lucida Grande" w:hAnsi="Lucida Grande"/>
      <w:sz w:val="18"/>
      <w:szCs w:val="18"/>
      <w:lang w:val="fr-FR"/>
    </w:rPr>
  </w:style>
  <w:style w:type="paragraph" w:styleId="Listenabsatz">
    <w:name w:val="List Paragraph"/>
    <w:basedOn w:val="Standard"/>
    <w:uiPriority w:val="34"/>
    <w:rsid w:val="006854B2"/>
    <w:pPr>
      <w:ind w:left="720"/>
      <w:contextualSpacing/>
    </w:pPr>
  </w:style>
  <w:style w:type="paragraph" w:styleId="Kopfzeile">
    <w:name w:val="header"/>
    <w:aliases w:val="Überschrift"/>
    <w:basedOn w:val="Standard"/>
    <w:link w:val="KopfzeileZchn"/>
    <w:autoRedefine/>
    <w:uiPriority w:val="99"/>
    <w:unhideWhenUsed/>
    <w:qFormat/>
    <w:rsid w:val="001E7050"/>
    <w:rPr>
      <w:rFonts w:cs="Arial"/>
      <w:color w:val="005EB8" w:themeColor="text1"/>
      <w:sz w:val="44"/>
      <w:szCs w:val="44"/>
    </w:rPr>
  </w:style>
  <w:style w:type="character" w:customStyle="1" w:styleId="KopfzeileZchn">
    <w:name w:val="Kopfzeile Zchn"/>
    <w:aliases w:val="Überschrift Zchn"/>
    <w:link w:val="Kopfzeile"/>
    <w:uiPriority w:val="99"/>
    <w:rsid w:val="001E7050"/>
    <w:rPr>
      <w:rFonts w:ascii="Arial" w:hAnsi="Arial" w:cs="Arial"/>
      <w:color w:val="005EB8" w:themeColor="text1"/>
      <w:sz w:val="44"/>
      <w:szCs w:val="44"/>
      <w:lang w:val="de-DE"/>
    </w:rPr>
  </w:style>
  <w:style w:type="paragraph" w:styleId="Fuzeile">
    <w:name w:val="footer"/>
    <w:basedOn w:val="Standard"/>
    <w:link w:val="FuzeileZchn"/>
    <w:autoRedefine/>
    <w:uiPriority w:val="99"/>
    <w:unhideWhenUsed/>
    <w:qFormat/>
    <w:rsid w:val="001C1A66"/>
    <w:pPr>
      <w:tabs>
        <w:tab w:val="center" w:pos="4536"/>
        <w:tab w:val="right" w:pos="9072"/>
      </w:tabs>
      <w:spacing w:line="360" w:lineRule="auto"/>
    </w:pPr>
    <w:rPr>
      <w:bCs/>
      <w:color w:val="005EB8"/>
      <w:sz w:val="14"/>
      <w:szCs w:val="15"/>
    </w:rPr>
  </w:style>
  <w:style w:type="character" w:customStyle="1" w:styleId="FuzeileZchn">
    <w:name w:val="Fußzeile Zchn"/>
    <w:link w:val="Fuzeile"/>
    <w:uiPriority w:val="99"/>
    <w:rsid w:val="001C1A66"/>
    <w:rPr>
      <w:rFonts w:ascii="Arial" w:hAnsi="Arial"/>
      <w:bCs/>
      <w:color w:val="005EB8"/>
      <w:sz w:val="14"/>
      <w:szCs w:val="15"/>
      <w:lang w:val="de-DE"/>
    </w:rPr>
  </w:style>
  <w:style w:type="paragraph" w:styleId="Liste">
    <w:name w:val="List"/>
    <w:basedOn w:val="Standard"/>
    <w:uiPriority w:val="99"/>
    <w:unhideWhenUsed/>
    <w:rsid w:val="0063301D"/>
    <w:pPr>
      <w:ind w:left="283" w:hanging="283"/>
      <w:contextualSpacing/>
    </w:pPr>
  </w:style>
  <w:style w:type="paragraph" w:styleId="Textkrper">
    <w:name w:val="Body Text"/>
    <w:basedOn w:val="Standard"/>
    <w:link w:val="TextkrperZchn"/>
    <w:uiPriority w:val="99"/>
    <w:unhideWhenUsed/>
    <w:rsid w:val="0063301D"/>
    <w:pPr>
      <w:spacing w:after="120"/>
    </w:pPr>
  </w:style>
  <w:style w:type="character" w:customStyle="1" w:styleId="TextkrperZchn">
    <w:name w:val="Textkörper Zchn"/>
    <w:basedOn w:val="Absatz-Standardschriftart"/>
    <w:link w:val="Textkrper"/>
    <w:uiPriority w:val="99"/>
    <w:rsid w:val="0063301D"/>
    <w:rPr>
      <w:color w:val="000000"/>
      <w:sz w:val="23"/>
      <w:szCs w:val="23"/>
    </w:rPr>
  </w:style>
  <w:style w:type="character" w:customStyle="1" w:styleId="berschrift1Zchn">
    <w:name w:val="Überschrift 1 Zchn"/>
    <w:aliases w:val="Titre 1 Couv Zchn"/>
    <w:basedOn w:val="Absatz-Standardschriftart"/>
    <w:link w:val="berschrift1"/>
    <w:uiPriority w:val="9"/>
    <w:rsid w:val="00494317"/>
    <w:rPr>
      <w:rFonts w:ascii="Arial" w:hAnsi="Arial"/>
      <w:color w:val="005EB8" w:themeColor="text1"/>
      <w:sz w:val="44"/>
      <w:szCs w:val="23"/>
    </w:rPr>
  </w:style>
  <w:style w:type="character" w:customStyle="1" w:styleId="berschrift2Zchn">
    <w:name w:val="Überschrift 2 Zchn"/>
    <w:basedOn w:val="Absatz-Standardschriftart"/>
    <w:link w:val="berschrift2"/>
    <w:uiPriority w:val="9"/>
    <w:rsid w:val="007C7C59"/>
    <w:rPr>
      <w:rFonts w:ascii="Arial" w:eastAsia="Times New Roman" w:hAnsi="Arial" w:cs="Arial"/>
      <w:b/>
      <w:color w:val="A20067" w:themeColor="accent1"/>
      <w:sz w:val="24"/>
      <w:szCs w:val="25"/>
      <w:lang w:val="de-DE"/>
    </w:rPr>
  </w:style>
  <w:style w:type="paragraph" w:styleId="KeinLeerraum">
    <w:name w:val="No Spacing"/>
    <w:aliases w:val="Texte Couv"/>
    <w:basedOn w:val="Standard"/>
    <w:uiPriority w:val="1"/>
    <w:rsid w:val="00615F9E"/>
    <w:pPr>
      <w:widowControl w:val="0"/>
      <w:autoSpaceDE w:val="0"/>
      <w:autoSpaceDN w:val="0"/>
      <w:adjustRightInd w:val="0"/>
      <w:spacing w:after="240"/>
      <w:jc w:val="both"/>
    </w:pPr>
    <w:rPr>
      <w:rFonts w:cs="Vinci Sans"/>
      <w:szCs w:val="24"/>
    </w:rPr>
  </w:style>
  <w:style w:type="character" w:styleId="SchwacheHervorhebung">
    <w:name w:val="Subtle Emphasis"/>
    <w:aliases w:val="Name of the sender,Texte Cadre gris"/>
    <w:uiPriority w:val="19"/>
    <w:rsid w:val="00615F9E"/>
    <w:rPr>
      <w:rFonts w:ascii="Arial" w:hAnsi="Arial"/>
      <w:b w:val="0"/>
      <w:color w:val="auto"/>
      <w:sz w:val="20"/>
    </w:rPr>
  </w:style>
  <w:style w:type="paragraph" w:styleId="Titel">
    <w:name w:val="Title"/>
    <w:aliases w:val="Überschrift1"/>
    <w:basedOn w:val="berschrift1"/>
    <w:next w:val="Standard"/>
    <w:link w:val="TitelZchn"/>
    <w:autoRedefine/>
    <w:uiPriority w:val="10"/>
    <w:qFormat/>
    <w:rsid w:val="008C2D1D"/>
    <w:pPr>
      <w:ind w:left="0" w:firstLine="0"/>
    </w:pPr>
  </w:style>
  <w:style w:type="character" w:customStyle="1" w:styleId="TitelZchn">
    <w:name w:val="Titel Zchn"/>
    <w:aliases w:val="Überschrift1 Zchn"/>
    <w:basedOn w:val="Absatz-Standardschriftart"/>
    <w:link w:val="Titel"/>
    <w:uiPriority w:val="10"/>
    <w:rsid w:val="008C2D1D"/>
    <w:rPr>
      <w:rFonts w:ascii="Arial" w:hAnsi="Arial" w:cs="Arial"/>
      <w:color w:val="005EB8" w:themeColor="text1"/>
      <w:sz w:val="44"/>
      <w:szCs w:val="23"/>
      <w:lang w:val="de-DE"/>
    </w:rPr>
  </w:style>
  <w:style w:type="character" w:customStyle="1" w:styleId="berschrift3Zchn">
    <w:name w:val="Überschrift 3 Zchn"/>
    <w:basedOn w:val="Absatz-Standardschriftart"/>
    <w:link w:val="berschrift3"/>
    <w:uiPriority w:val="9"/>
    <w:rsid w:val="008C2D1D"/>
    <w:rPr>
      <w:rFonts w:ascii="Arial" w:hAnsi="Arial"/>
      <w:b/>
      <w:color w:val="005EB8" w:themeColor="text1"/>
      <w:szCs w:val="23"/>
      <w:lang w:val="de-DE"/>
    </w:rPr>
  </w:style>
  <w:style w:type="character" w:customStyle="1" w:styleId="berschrift4Zchn">
    <w:name w:val="Überschrift 4 Zchn"/>
    <w:basedOn w:val="Absatz-Standardschriftart"/>
    <w:link w:val="berschrift4"/>
    <w:uiPriority w:val="9"/>
    <w:rsid w:val="008C2D1D"/>
    <w:rPr>
      <w:rFonts w:ascii="Arial" w:eastAsiaTheme="majorEastAsia" w:hAnsi="Arial" w:cstheme="majorBidi"/>
      <w:b/>
      <w:bCs/>
      <w:iCs/>
      <w:color w:val="A20067" w:themeColor="accent1"/>
      <w:szCs w:val="23"/>
      <w:lang w:val="de-DE"/>
    </w:rPr>
  </w:style>
  <w:style w:type="paragraph" w:styleId="Untertitel">
    <w:name w:val="Subtitle"/>
    <w:aliases w:val="Sous-titre page 2,Puces"/>
    <w:basedOn w:val="Standard"/>
    <w:next w:val="Standard"/>
    <w:link w:val="UntertitelZchn"/>
    <w:uiPriority w:val="11"/>
    <w:rsid w:val="00494317"/>
    <w:rPr>
      <w:color w:val="A20067" w:themeColor="accent1"/>
      <w:sz w:val="22"/>
    </w:rPr>
  </w:style>
  <w:style w:type="character" w:customStyle="1" w:styleId="UntertitelZchn">
    <w:name w:val="Untertitel Zchn"/>
    <w:aliases w:val="Sous-titre page 2 Zchn,Puces Zchn"/>
    <w:basedOn w:val="Absatz-Standardschriftart"/>
    <w:link w:val="Untertitel"/>
    <w:uiPriority w:val="11"/>
    <w:rsid w:val="00494317"/>
    <w:rPr>
      <w:rFonts w:ascii="Arial" w:hAnsi="Arial"/>
      <w:color w:val="A20067" w:themeColor="accent1"/>
      <w:sz w:val="22"/>
      <w:szCs w:val="23"/>
    </w:rPr>
  </w:style>
  <w:style w:type="character" w:styleId="Hervorhebung">
    <w:name w:val="Emphasis"/>
    <w:aliases w:val="Texte page 2"/>
    <w:uiPriority w:val="20"/>
    <w:rsid w:val="000B2313"/>
    <w:rPr>
      <w:rFonts w:ascii="Arial" w:hAnsi="Arial"/>
      <w:color w:val="auto"/>
      <w:sz w:val="20"/>
      <w:lang w:val="de-DE"/>
    </w:rPr>
  </w:style>
  <w:style w:type="character" w:styleId="IntensiveHervorhebung">
    <w:name w:val="Intense Emphasis"/>
    <w:basedOn w:val="Hervorhebung"/>
    <w:uiPriority w:val="21"/>
    <w:qFormat/>
    <w:rsid w:val="00054799"/>
    <w:rPr>
      <w:rFonts w:ascii="Arial" w:hAnsi="Arial"/>
      <w:i/>
      <w:color w:val="005EB8" w:themeColor="text1"/>
      <w:sz w:val="20"/>
      <w:lang w:val="de-DE"/>
    </w:rPr>
  </w:style>
  <w:style w:type="table" w:styleId="Tabellenraster">
    <w:name w:val="Table Grid"/>
    <w:basedOn w:val="NormaleTabelle"/>
    <w:uiPriority w:val="59"/>
    <w:rsid w:val="00A301D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itternetztabelle41">
    <w:name w:val="Gitternetztabelle 41"/>
    <w:basedOn w:val="NormaleTabelle"/>
    <w:uiPriority w:val="49"/>
    <w:rsid w:val="00A301D4"/>
    <w:tblPr>
      <w:tblStyleRowBandSize w:val="1"/>
      <w:tblStyleColBandSize w:val="1"/>
      <w:tblBorders>
        <w:top w:val="single" w:sz="4" w:space="0" w:color="3B9FFF" w:themeColor="text1" w:themeTint="99"/>
        <w:left w:val="single" w:sz="4" w:space="0" w:color="3B9FFF" w:themeColor="text1" w:themeTint="99"/>
        <w:bottom w:val="single" w:sz="4" w:space="0" w:color="3B9FFF" w:themeColor="text1" w:themeTint="99"/>
        <w:right w:val="single" w:sz="4" w:space="0" w:color="3B9FFF" w:themeColor="text1" w:themeTint="99"/>
        <w:insideH w:val="single" w:sz="4" w:space="0" w:color="3B9FFF" w:themeColor="text1" w:themeTint="99"/>
        <w:insideV w:val="single" w:sz="4" w:space="0" w:color="3B9FFF" w:themeColor="text1" w:themeTint="99"/>
      </w:tblBorders>
    </w:tblPr>
    <w:tblStylePr w:type="firstRow">
      <w:rPr>
        <w:b/>
        <w:bCs/>
        <w:color w:val="FFFFFF" w:themeColor="background1"/>
      </w:rPr>
      <w:tblPr/>
      <w:tcPr>
        <w:tcBorders>
          <w:top w:val="single" w:sz="4" w:space="0" w:color="005EB8" w:themeColor="text1"/>
          <w:left w:val="single" w:sz="4" w:space="0" w:color="005EB8" w:themeColor="text1"/>
          <w:bottom w:val="single" w:sz="4" w:space="0" w:color="005EB8" w:themeColor="text1"/>
          <w:right w:val="single" w:sz="4" w:space="0" w:color="005EB8" w:themeColor="text1"/>
          <w:insideH w:val="nil"/>
          <w:insideV w:val="nil"/>
        </w:tcBorders>
        <w:shd w:val="clear" w:color="auto" w:fill="005EB8" w:themeFill="text1"/>
      </w:tcPr>
    </w:tblStylePr>
    <w:tblStylePr w:type="lastRow">
      <w:rPr>
        <w:b/>
        <w:bCs/>
      </w:rPr>
      <w:tblPr/>
      <w:tcPr>
        <w:tcBorders>
          <w:top w:val="double" w:sz="4" w:space="0" w:color="005EB8" w:themeColor="text1"/>
        </w:tcBorders>
      </w:tcPr>
    </w:tblStylePr>
    <w:tblStylePr w:type="firstCol">
      <w:rPr>
        <w:b/>
        <w:bCs/>
      </w:rPr>
    </w:tblStylePr>
    <w:tblStylePr w:type="lastCol">
      <w:rPr>
        <w:b/>
        <w:bCs/>
      </w:rPr>
    </w:tblStylePr>
    <w:tblStylePr w:type="band1Vert">
      <w:tblPr/>
      <w:tcPr>
        <w:shd w:val="clear" w:color="auto" w:fill="BDDEFF" w:themeFill="text1" w:themeFillTint="33"/>
      </w:tcPr>
    </w:tblStylePr>
    <w:tblStylePr w:type="band1Horz">
      <w:tblPr/>
      <w:tcPr>
        <w:shd w:val="clear" w:color="auto" w:fill="BDDEFF" w:themeFill="text1" w:themeFillTint="33"/>
      </w:tcPr>
    </w:tblStylePr>
  </w:style>
  <w:style w:type="paragraph" w:styleId="StandardWeb">
    <w:name w:val="Normal (Web)"/>
    <w:basedOn w:val="Standard"/>
    <w:uiPriority w:val="99"/>
    <w:semiHidden/>
    <w:unhideWhenUsed/>
    <w:rsid w:val="00A301D4"/>
    <w:pPr>
      <w:spacing w:before="100" w:beforeAutospacing="1" w:after="100" w:afterAutospacing="1"/>
    </w:pPr>
    <w:rPr>
      <w:rFonts w:ascii="Times New Roman" w:eastAsia="Times New Roman" w:hAnsi="Times New Roman"/>
      <w:szCs w:val="24"/>
    </w:rPr>
  </w:style>
  <w:style w:type="character" w:customStyle="1" w:styleId="berschrift5Zchn">
    <w:name w:val="Überschrift 5 Zchn"/>
    <w:basedOn w:val="Absatz-Standardschriftart"/>
    <w:link w:val="berschrift5"/>
    <w:uiPriority w:val="9"/>
    <w:rsid w:val="00494317"/>
    <w:rPr>
      <w:rFonts w:asciiTheme="majorHAnsi" w:eastAsiaTheme="majorEastAsia" w:hAnsiTheme="majorHAnsi" w:cstheme="majorBidi"/>
      <w:color w:val="79004D" w:themeColor="accent1" w:themeShade="BF"/>
      <w:sz w:val="24"/>
      <w:szCs w:val="23"/>
    </w:rPr>
  </w:style>
  <w:style w:type="character" w:customStyle="1" w:styleId="berschrift6Zchn">
    <w:name w:val="Überschrift 6 Zchn"/>
    <w:basedOn w:val="Absatz-Standardschriftart"/>
    <w:link w:val="berschrift6"/>
    <w:uiPriority w:val="9"/>
    <w:semiHidden/>
    <w:rsid w:val="00FD1D22"/>
    <w:rPr>
      <w:rFonts w:asciiTheme="majorHAnsi" w:eastAsiaTheme="majorEastAsia" w:hAnsiTheme="majorHAnsi" w:cstheme="majorBidi"/>
      <w:color w:val="500033" w:themeColor="accent1" w:themeShade="7F"/>
      <w:sz w:val="24"/>
      <w:szCs w:val="23"/>
    </w:rPr>
  </w:style>
  <w:style w:type="character" w:customStyle="1" w:styleId="berschrift7Zchn">
    <w:name w:val="Überschrift 7 Zchn"/>
    <w:basedOn w:val="Absatz-Standardschriftart"/>
    <w:link w:val="berschrift7"/>
    <w:uiPriority w:val="9"/>
    <w:semiHidden/>
    <w:rsid w:val="00FD1D22"/>
    <w:rPr>
      <w:rFonts w:asciiTheme="majorHAnsi" w:eastAsiaTheme="majorEastAsia" w:hAnsiTheme="majorHAnsi" w:cstheme="majorBidi"/>
      <w:i/>
      <w:iCs/>
      <w:color w:val="500033" w:themeColor="accent1" w:themeShade="7F"/>
      <w:sz w:val="24"/>
      <w:szCs w:val="23"/>
    </w:rPr>
  </w:style>
  <w:style w:type="character" w:customStyle="1" w:styleId="berschrift8Zchn">
    <w:name w:val="Überschrift 8 Zchn"/>
    <w:basedOn w:val="Absatz-Standardschriftart"/>
    <w:link w:val="berschrift8"/>
    <w:uiPriority w:val="9"/>
    <w:semiHidden/>
    <w:rsid w:val="00FD1D22"/>
    <w:rPr>
      <w:rFonts w:asciiTheme="majorHAnsi" w:eastAsiaTheme="majorEastAsia" w:hAnsiTheme="majorHAnsi" w:cstheme="majorBidi"/>
      <w:color w:val="0077E9" w:themeColor="text1" w:themeTint="D8"/>
      <w:sz w:val="21"/>
      <w:szCs w:val="21"/>
    </w:rPr>
  </w:style>
  <w:style w:type="character" w:customStyle="1" w:styleId="berschrift9Zchn">
    <w:name w:val="Überschrift 9 Zchn"/>
    <w:basedOn w:val="Absatz-Standardschriftart"/>
    <w:link w:val="berschrift9"/>
    <w:uiPriority w:val="9"/>
    <w:semiHidden/>
    <w:rsid w:val="00FD1D22"/>
    <w:rPr>
      <w:rFonts w:asciiTheme="majorHAnsi" w:eastAsiaTheme="majorEastAsia" w:hAnsiTheme="majorHAnsi" w:cstheme="majorBidi"/>
      <w:i/>
      <w:iCs/>
      <w:color w:val="0077E9" w:themeColor="text1" w:themeTint="D8"/>
      <w:sz w:val="21"/>
      <w:szCs w:val="21"/>
    </w:rPr>
  </w:style>
  <w:style w:type="paragraph" w:styleId="Inhaltsverzeichnisberschrift">
    <w:name w:val="TOC Heading"/>
    <w:basedOn w:val="berschrift1"/>
    <w:next w:val="Standard"/>
    <w:uiPriority w:val="39"/>
    <w:unhideWhenUsed/>
    <w:rsid w:val="00A17CF9"/>
    <w:pPr>
      <w:keepNext/>
      <w:keepLines/>
      <w:numPr>
        <w:numId w:val="0"/>
      </w:numPr>
      <w:tabs>
        <w:tab w:val="left" w:pos="4021"/>
      </w:tabs>
      <w:spacing w:before="240" w:after="600" w:line="259" w:lineRule="auto"/>
      <w:outlineLvl w:val="9"/>
    </w:pPr>
    <w:rPr>
      <w:rFonts w:eastAsiaTheme="majorEastAsia"/>
      <w:szCs w:val="32"/>
    </w:rPr>
  </w:style>
  <w:style w:type="paragraph" w:styleId="Verzeichnis1">
    <w:name w:val="toc 1"/>
    <w:basedOn w:val="Standard"/>
    <w:next w:val="Standard"/>
    <w:autoRedefine/>
    <w:uiPriority w:val="39"/>
    <w:unhideWhenUsed/>
    <w:rsid w:val="00A17CF9"/>
    <w:pPr>
      <w:tabs>
        <w:tab w:val="left" w:pos="480"/>
        <w:tab w:val="right" w:leader="dot" w:pos="9056"/>
      </w:tabs>
      <w:spacing w:after="100"/>
    </w:pPr>
    <w:rPr>
      <w:rFonts w:cs="Arial"/>
      <w:noProof/>
      <w:color w:val="005EB8" w:themeColor="text1"/>
      <w:sz w:val="28"/>
    </w:rPr>
  </w:style>
  <w:style w:type="paragraph" w:styleId="Verzeichnis2">
    <w:name w:val="toc 2"/>
    <w:basedOn w:val="Standard"/>
    <w:next w:val="Standard"/>
    <w:autoRedefine/>
    <w:uiPriority w:val="39"/>
    <w:unhideWhenUsed/>
    <w:rsid w:val="00A17CF9"/>
    <w:pPr>
      <w:tabs>
        <w:tab w:val="left" w:pos="880"/>
        <w:tab w:val="right" w:leader="dot" w:pos="9056"/>
      </w:tabs>
      <w:spacing w:after="100"/>
      <w:ind w:left="240"/>
    </w:pPr>
    <w:rPr>
      <w:rFonts w:cs="Arial"/>
      <w:noProof/>
      <w:color w:val="A20067" w:themeColor="accent1"/>
    </w:rPr>
  </w:style>
  <w:style w:type="paragraph" w:styleId="Verzeichnis3">
    <w:name w:val="toc 3"/>
    <w:basedOn w:val="Standard"/>
    <w:next w:val="Standard"/>
    <w:autoRedefine/>
    <w:uiPriority w:val="39"/>
    <w:unhideWhenUsed/>
    <w:rsid w:val="00A17CF9"/>
    <w:pPr>
      <w:tabs>
        <w:tab w:val="left" w:pos="1320"/>
        <w:tab w:val="right" w:leader="dot" w:pos="9056"/>
      </w:tabs>
      <w:spacing w:after="100"/>
      <w:ind w:left="480"/>
    </w:pPr>
    <w:rPr>
      <w:rFonts w:cs="Arial"/>
      <w:noProof/>
      <w:color w:val="005EB8" w:themeColor="text1"/>
    </w:rPr>
  </w:style>
  <w:style w:type="character" w:styleId="Hyperlink">
    <w:name w:val="Hyperlink"/>
    <w:basedOn w:val="Absatz-Standardschriftart"/>
    <w:uiPriority w:val="99"/>
    <w:unhideWhenUsed/>
    <w:rsid w:val="00D16307"/>
    <w:rPr>
      <w:rFonts w:ascii="Arial" w:hAnsi="Arial"/>
      <w:color w:val="005EB8" w:themeColor="text1"/>
      <w:sz w:val="20"/>
      <w:u w:val="none"/>
    </w:rPr>
  </w:style>
  <w:style w:type="table" w:customStyle="1" w:styleId="Listentabelle5dunkelAkzent21">
    <w:name w:val="Listentabelle 5 dunkel  – Akzent 21"/>
    <w:basedOn w:val="NormaleTabelle"/>
    <w:uiPriority w:val="50"/>
    <w:rsid w:val="00E6595E"/>
    <w:rPr>
      <w:color w:val="FFFFFF" w:themeColor="background1"/>
    </w:rPr>
    <w:tblPr>
      <w:tblStyleRowBandSize w:val="1"/>
      <w:tblStyleColBandSize w:val="1"/>
      <w:tblBorders>
        <w:top w:val="single" w:sz="24" w:space="0" w:color="00B1EB" w:themeColor="accent2"/>
        <w:left w:val="single" w:sz="24" w:space="0" w:color="00B1EB" w:themeColor="accent2"/>
        <w:bottom w:val="single" w:sz="24" w:space="0" w:color="00B1EB" w:themeColor="accent2"/>
        <w:right w:val="single" w:sz="24" w:space="0" w:color="00B1EB" w:themeColor="accent2"/>
      </w:tblBorders>
    </w:tblPr>
    <w:tcPr>
      <w:shd w:val="clear" w:color="auto" w:fill="00B1EB"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paragraph" w:styleId="Zitat">
    <w:name w:val="Quote"/>
    <w:aliases w:val="Titre 1 Contreforme"/>
    <w:basedOn w:val="Standard"/>
    <w:next w:val="Standard"/>
    <w:link w:val="ZitatZchn"/>
    <w:uiPriority w:val="29"/>
    <w:rsid w:val="00B05049"/>
    <w:pPr>
      <w:spacing w:after="180"/>
      <w:jc w:val="right"/>
    </w:pPr>
    <w:rPr>
      <w:rFonts w:cs="Arial"/>
      <w:color w:val="FFFFFF"/>
      <w:sz w:val="24"/>
      <w:szCs w:val="24"/>
      <w:lang w:val="en-GB"/>
    </w:rPr>
  </w:style>
  <w:style w:type="character" w:customStyle="1" w:styleId="ZitatZchn">
    <w:name w:val="Zitat Zchn"/>
    <w:aliases w:val="Titre 1 Contreforme Zchn"/>
    <w:basedOn w:val="Absatz-Standardschriftart"/>
    <w:link w:val="Zitat"/>
    <w:uiPriority w:val="29"/>
    <w:rsid w:val="00B05049"/>
    <w:rPr>
      <w:rFonts w:ascii="Arial" w:hAnsi="Arial" w:cs="Arial"/>
      <w:color w:val="FFFFFF"/>
      <w:sz w:val="24"/>
      <w:szCs w:val="24"/>
      <w:lang w:val="en-GB"/>
    </w:rPr>
  </w:style>
  <w:style w:type="character" w:styleId="Fett">
    <w:name w:val="Strong"/>
    <w:basedOn w:val="Absatz-Standardschriftart"/>
    <w:uiPriority w:val="22"/>
    <w:qFormat/>
    <w:rsid w:val="00943610"/>
    <w:rPr>
      <w:b/>
      <w:bCs/>
      <w:lang w:val="de-DE"/>
    </w:rPr>
  </w:style>
  <w:style w:type="paragraph" w:customStyle="1" w:styleId="NummerierungStandard">
    <w:name w:val="Nummerierung Standard"/>
    <w:basedOn w:val="Standard"/>
    <w:link w:val="NummerierungStandardZchn"/>
    <w:autoRedefine/>
    <w:qFormat/>
    <w:rsid w:val="008C2D1D"/>
    <w:pPr>
      <w:numPr>
        <w:numId w:val="36"/>
      </w:numPr>
      <w:ind w:left="0" w:firstLine="0"/>
    </w:pPr>
  </w:style>
  <w:style w:type="character" w:customStyle="1" w:styleId="NummerierungStandardZchn">
    <w:name w:val="Nummerierung Standard Zchn"/>
    <w:basedOn w:val="Absatz-Standardschriftart"/>
    <w:link w:val="NummerierungStandard"/>
    <w:rsid w:val="008C2D1D"/>
    <w:rPr>
      <w:rFonts w:ascii="Arial" w:hAnsi="Arial"/>
      <w:szCs w:val="23"/>
      <w:lang w:val="de-DE"/>
    </w:rPr>
  </w:style>
  <w:style w:type="paragraph" w:customStyle="1" w:styleId="Standardfarbig">
    <w:name w:val="Standard farbig"/>
    <w:basedOn w:val="Standard"/>
    <w:link w:val="StandardfarbigZchn"/>
    <w:qFormat/>
    <w:rsid w:val="008C2D1D"/>
    <w:rPr>
      <w:color w:val="A20067" w:themeColor="accent1"/>
    </w:rPr>
  </w:style>
  <w:style w:type="character" w:customStyle="1" w:styleId="StandardfarbigZchn">
    <w:name w:val="Standard farbig Zchn"/>
    <w:basedOn w:val="Absatz-Standardschriftart"/>
    <w:link w:val="Standardfarbig"/>
    <w:rsid w:val="008C2D1D"/>
    <w:rPr>
      <w:rFonts w:ascii="Arial" w:hAnsi="Arial"/>
      <w:color w:val="A20067" w:themeColor="accent1"/>
      <w:szCs w:val="23"/>
      <w:lang w:val="de-DE"/>
    </w:rPr>
  </w:style>
  <w:style w:type="paragraph" w:customStyle="1" w:styleId="Unterberschrift">
    <w:name w:val="Unterüberschrift"/>
    <w:basedOn w:val="Kopfzeile"/>
    <w:link w:val="UnterberschriftZchn"/>
    <w:autoRedefine/>
    <w:qFormat/>
    <w:rsid w:val="008C2D1D"/>
    <w:rPr>
      <w:sz w:val="28"/>
    </w:rPr>
  </w:style>
  <w:style w:type="character" w:customStyle="1" w:styleId="UnterberschriftZchn">
    <w:name w:val="Unterüberschrift Zchn"/>
    <w:basedOn w:val="KopfzeileZchn"/>
    <w:link w:val="Unterberschrift"/>
    <w:rsid w:val="008C2D1D"/>
    <w:rPr>
      <w:rFonts w:ascii="Arial" w:hAnsi="Arial" w:cs="Arial"/>
      <w:color w:val="005EB8" w:themeColor="text1"/>
      <w:sz w:val="28"/>
      <w:szCs w:val="23"/>
      <w:lang w:val="de-DE"/>
    </w:rPr>
  </w:style>
  <w:style w:type="character" w:styleId="SchwacherVerweis">
    <w:name w:val="Subtle Reference"/>
    <w:basedOn w:val="Absatz-Standardschriftart"/>
    <w:uiPriority w:val="31"/>
    <w:rsid w:val="00615F9E"/>
    <w:rPr>
      <w:rFonts w:ascii="Arial" w:hAnsi="Arial"/>
      <w:smallCaps/>
      <w:color w:val="005EB8" w:themeColor="text1"/>
      <w:sz w:val="20"/>
    </w:rPr>
  </w:style>
  <w:style w:type="character" w:styleId="Platzhaltertext">
    <w:name w:val="Placeholder Text"/>
    <w:basedOn w:val="Absatz-Standardschriftart"/>
    <w:uiPriority w:val="99"/>
    <w:semiHidden/>
    <w:rsid w:val="0043381D"/>
    <w:rPr>
      <w:color w:val="808080"/>
    </w:rPr>
  </w:style>
  <w:style w:type="paragraph" w:customStyle="1" w:styleId="HeadlinePI">
    <w:name w:val="Headline PI"/>
    <w:basedOn w:val="Standard"/>
    <w:link w:val="HeadlinePIZchn"/>
    <w:qFormat/>
    <w:rsid w:val="00F84C6B"/>
    <w:rPr>
      <w:b/>
      <w:sz w:val="22"/>
    </w:rPr>
  </w:style>
  <w:style w:type="character" w:customStyle="1" w:styleId="HeadlinePIZchn">
    <w:name w:val="Headline PI Zchn"/>
    <w:basedOn w:val="Absatz-Standardschriftart"/>
    <w:link w:val="HeadlinePI"/>
    <w:rsid w:val="00F84C6B"/>
    <w:rPr>
      <w:rFonts w:ascii="Arial" w:hAnsi="Arial"/>
      <w:b/>
      <w:sz w:val="22"/>
      <w:szCs w:val="23"/>
      <w:lang w:val="de-DE"/>
    </w:rPr>
  </w:style>
  <w:style w:type="character" w:styleId="Kommentarzeichen">
    <w:name w:val="annotation reference"/>
    <w:basedOn w:val="Absatz-Standardschriftart"/>
    <w:uiPriority w:val="99"/>
    <w:semiHidden/>
    <w:unhideWhenUsed/>
    <w:rsid w:val="004B6DBD"/>
    <w:rPr>
      <w:sz w:val="16"/>
      <w:szCs w:val="16"/>
    </w:rPr>
  </w:style>
  <w:style w:type="paragraph" w:styleId="Kommentartext">
    <w:name w:val="annotation text"/>
    <w:basedOn w:val="Standard"/>
    <w:link w:val="KommentartextZchn"/>
    <w:uiPriority w:val="99"/>
    <w:semiHidden/>
    <w:unhideWhenUsed/>
    <w:rsid w:val="004B6DBD"/>
    <w:rPr>
      <w:szCs w:val="20"/>
    </w:rPr>
  </w:style>
  <w:style w:type="character" w:customStyle="1" w:styleId="KommentartextZchn">
    <w:name w:val="Kommentartext Zchn"/>
    <w:basedOn w:val="Absatz-Standardschriftart"/>
    <w:link w:val="Kommentartext"/>
    <w:uiPriority w:val="99"/>
    <w:semiHidden/>
    <w:rsid w:val="004B6DBD"/>
    <w:rPr>
      <w:rFonts w:ascii="Arial" w:hAnsi="Arial"/>
      <w:lang w:val="de-DE"/>
    </w:rPr>
  </w:style>
  <w:style w:type="paragraph" w:styleId="Kommentarthema">
    <w:name w:val="annotation subject"/>
    <w:basedOn w:val="Kommentartext"/>
    <w:next w:val="Kommentartext"/>
    <w:link w:val="KommentarthemaZchn"/>
    <w:uiPriority w:val="99"/>
    <w:semiHidden/>
    <w:unhideWhenUsed/>
    <w:rsid w:val="004B6DBD"/>
    <w:rPr>
      <w:b/>
      <w:bCs/>
    </w:rPr>
  </w:style>
  <w:style w:type="character" w:customStyle="1" w:styleId="KommentarthemaZchn">
    <w:name w:val="Kommentarthema Zchn"/>
    <w:basedOn w:val="KommentartextZchn"/>
    <w:link w:val="Kommentarthema"/>
    <w:uiPriority w:val="99"/>
    <w:semiHidden/>
    <w:rsid w:val="004B6DBD"/>
    <w:rPr>
      <w:rFonts w:ascii="Arial" w:hAnsi="Arial"/>
      <w:b/>
      <w:bCs/>
      <w:lang w:val="de-DE"/>
    </w:rPr>
  </w:style>
  <w:style w:type="character" w:styleId="NichtaufgelsteErwhnung">
    <w:name w:val="Unresolved Mention"/>
    <w:basedOn w:val="Absatz-Standardschriftart"/>
    <w:uiPriority w:val="99"/>
    <w:semiHidden/>
    <w:unhideWhenUsed/>
    <w:rsid w:val="004B6DBD"/>
    <w:rPr>
      <w:color w:val="605E5C"/>
      <w:shd w:val="clear" w:color="auto" w:fill="E1DFDD"/>
    </w:rPr>
  </w:style>
  <w:style w:type="paragraph" w:styleId="Blocktext">
    <w:name w:val="Block Text"/>
    <w:basedOn w:val="Standard"/>
    <w:uiPriority w:val="3"/>
    <w:unhideWhenUsed/>
    <w:qFormat/>
    <w:rsid w:val="001B6CAF"/>
    <w:pPr>
      <w:spacing w:after="180" w:line="360" w:lineRule="auto"/>
      <w:ind w:left="142"/>
      <w:jc w:val="both"/>
    </w:pPr>
    <w:rPr>
      <w:rFonts w:eastAsiaTheme="minorEastAsia" w:cstheme="minorBidi"/>
      <w:iCs/>
      <w:szCs w:val="20"/>
      <w:lang w:eastAsia="en-US" w:bidi="de-DE"/>
    </w:rPr>
  </w:style>
  <w:style w:type="paragraph" w:customStyle="1" w:styleId="paragraph">
    <w:name w:val="paragraph"/>
    <w:basedOn w:val="Standard"/>
    <w:rsid w:val="00C500FA"/>
    <w:pPr>
      <w:spacing w:before="100" w:beforeAutospacing="1" w:after="100" w:afterAutospacing="1"/>
    </w:pPr>
    <w:rPr>
      <w:rFonts w:ascii="Times New Roman" w:eastAsia="Times New Roman" w:hAnsi="Times New Roman"/>
      <w:sz w:val="24"/>
      <w:szCs w:val="24"/>
      <w:lang w:eastAsia="de-DE"/>
    </w:rPr>
  </w:style>
  <w:style w:type="character" w:customStyle="1" w:styleId="normaltextrun">
    <w:name w:val="normaltextrun"/>
    <w:basedOn w:val="Absatz-Standardschriftart"/>
    <w:rsid w:val="00C500FA"/>
  </w:style>
  <w:style w:type="character" w:customStyle="1" w:styleId="eop">
    <w:name w:val="eop"/>
    <w:basedOn w:val="Absatz-Standardschriftart"/>
    <w:rsid w:val="00C500FA"/>
  </w:style>
  <w:style w:type="character" w:styleId="Buchtitel">
    <w:name w:val="Book Title"/>
    <w:basedOn w:val="Absatz-Standardschriftart"/>
    <w:uiPriority w:val="33"/>
    <w:rsid w:val="00346859"/>
    <w:rPr>
      <w:b/>
      <w:bCs/>
      <w:i/>
      <w:iCs/>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8325000">
      <w:bodyDiv w:val="1"/>
      <w:marLeft w:val="0"/>
      <w:marRight w:val="0"/>
      <w:marTop w:val="0"/>
      <w:marBottom w:val="0"/>
      <w:divBdr>
        <w:top w:val="none" w:sz="0" w:space="0" w:color="auto"/>
        <w:left w:val="none" w:sz="0" w:space="0" w:color="auto"/>
        <w:bottom w:val="none" w:sz="0" w:space="0" w:color="auto"/>
        <w:right w:val="none" w:sz="0" w:space="0" w:color="auto"/>
      </w:divBdr>
      <w:divsChild>
        <w:div w:id="675890673">
          <w:marLeft w:val="0"/>
          <w:marRight w:val="0"/>
          <w:marTop w:val="0"/>
          <w:marBottom w:val="0"/>
          <w:divBdr>
            <w:top w:val="none" w:sz="0" w:space="0" w:color="auto"/>
            <w:left w:val="none" w:sz="0" w:space="0" w:color="auto"/>
            <w:bottom w:val="none" w:sz="0" w:space="0" w:color="auto"/>
            <w:right w:val="none" w:sz="0" w:space="0" w:color="auto"/>
          </w:divBdr>
        </w:div>
        <w:div w:id="1444301342">
          <w:marLeft w:val="0"/>
          <w:marRight w:val="0"/>
          <w:marTop w:val="0"/>
          <w:marBottom w:val="0"/>
          <w:divBdr>
            <w:top w:val="none" w:sz="0" w:space="0" w:color="auto"/>
            <w:left w:val="none" w:sz="0" w:space="0" w:color="auto"/>
            <w:bottom w:val="none" w:sz="0" w:space="0" w:color="auto"/>
            <w:right w:val="none" w:sz="0" w:space="0" w:color="auto"/>
          </w:divBdr>
        </w:div>
      </w:divsChild>
    </w:div>
    <w:div w:id="340472760">
      <w:bodyDiv w:val="1"/>
      <w:marLeft w:val="0"/>
      <w:marRight w:val="0"/>
      <w:marTop w:val="0"/>
      <w:marBottom w:val="0"/>
      <w:divBdr>
        <w:top w:val="none" w:sz="0" w:space="0" w:color="auto"/>
        <w:left w:val="none" w:sz="0" w:space="0" w:color="auto"/>
        <w:bottom w:val="none" w:sz="0" w:space="0" w:color="auto"/>
        <w:right w:val="none" w:sz="0" w:space="0" w:color="auto"/>
      </w:divBdr>
      <w:divsChild>
        <w:div w:id="1743285431">
          <w:marLeft w:val="0"/>
          <w:marRight w:val="0"/>
          <w:marTop w:val="0"/>
          <w:marBottom w:val="0"/>
          <w:divBdr>
            <w:top w:val="none" w:sz="0" w:space="0" w:color="auto"/>
            <w:left w:val="none" w:sz="0" w:space="0" w:color="auto"/>
            <w:bottom w:val="none" w:sz="0" w:space="0" w:color="auto"/>
            <w:right w:val="none" w:sz="0" w:space="0" w:color="auto"/>
          </w:divBdr>
        </w:div>
        <w:div w:id="1109932790">
          <w:marLeft w:val="0"/>
          <w:marRight w:val="0"/>
          <w:marTop w:val="0"/>
          <w:marBottom w:val="0"/>
          <w:divBdr>
            <w:top w:val="none" w:sz="0" w:space="0" w:color="auto"/>
            <w:left w:val="none" w:sz="0" w:space="0" w:color="auto"/>
            <w:bottom w:val="none" w:sz="0" w:space="0" w:color="auto"/>
            <w:right w:val="none" w:sz="0" w:space="0" w:color="auto"/>
          </w:divBdr>
        </w:div>
        <w:div w:id="24527861">
          <w:marLeft w:val="0"/>
          <w:marRight w:val="0"/>
          <w:marTop w:val="0"/>
          <w:marBottom w:val="0"/>
          <w:divBdr>
            <w:top w:val="none" w:sz="0" w:space="0" w:color="auto"/>
            <w:left w:val="none" w:sz="0" w:space="0" w:color="auto"/>
            <w:bottom w:val="none" w:sz="0" w:space="0" w:color="auto"/>
            <w:right w:val="none" w:sz="0" w:space="0" w:color="auto"/>
          </w:divBdr>
        </w:div>
        <w:div w:id="777986970">
          <w:marLeft w:val="0"/>
          <w:marRight w:val="0"/>
          <w:marTop w:val="0"/>
          <w:marBottom w:val="0"/>
          <w:divBdr>
            <w:top w:val="none" w:sz="0" w:space="0" w:color="auto"/>
            <w:left w:val="none" w:sz="0" w:space="0" w:color="auto"/>
            <w:bottom w:val="none" w:sz="0" w:space="0" w:color="auto"/>
            <w:right w:val="none" w:sz="0" w:space="0" w:color="auto"/>
          </w:divBdr>
        </w:div>
        <w:div w:id="1364598565">
          <w:marLeft w:val="0"/>
          <w:marRight w:val="0"/>
          <w:marTop w:val="0"/>
          <w:marBottom w:val="0"/>
          <w:divBdr>
            <w:top w:val="none" w:sz="0" w:space="0" w:color="auto"/>
            <w:left w:val="none" w:sz="0" w:space="0" w:color="auto"/>
            <w:bottom w:val="none" w:sz="0" w:space="0" w:color="auto"/>
            <w:right w:val="none" w:sz="0" w:space="0" w:color="auto"/>
          </w:divBdr>
        </w:div>
        <w:div w:id="1814368947">
          <w:marLeft w:val="0"/>
          <w:marRight w:val="0"/>
          <w:marTop w:val="0"/>
          <w:marBottom w:val="0"/>
          <w:divBdr>
            <w:top w:val="none" w:sz="0" w:space="0" w:color="auto"/>
            <w:left w:val="none" w:sz="0" w:space="0" w:color="auto"/>
            <w:bottom w:val="none" w:sz="0" w:space="0" w:color="auto"/>
            <w:right w:val="none" w:sz="0" w:space="0" w:color="auto"/>
          </w:divBdr>
        </w:div>
        <w:div w:id="1527518350">
          <w:marLeft w:val="0"/>
          <w:marRight w:val="0"/>
          <w:marTop w:val="0"/>
          <w:marBottom w:val="0"/>
          <w:divBdr>
            <w:top w:val="none" w:sz="0" w:space="0" w:color="auto"/>
            <w:left w:val="none" w:sz="0" w:space="0" w:color="auto"/>
            <w:bottom w:val="none" w:sz="0" w:space="0" w:color="auto"/>
            <w:right w:val="none" w:sz="0" w:space="0" w:color="auto"/>
          </w:divBdr>
        </w:div>
        <w:div w:id="232393872">
          <w:marLeft w:val="0"/>
          <w:marRight w:val="0"/>
          <w:marTop w:val="0"/>
          <w:marBottom w:val="0"/>
          <w:divBdr>
            <w:top w:val="none" w:sz="0" w:space="0" w:color="auto"/>
            <w:left w:val="none" w:sz="0" w:space="0" w:color="auto"/>
            <w:bottom w:val="none" w:sz="0" w:space="0" w:color="auto"/>
            <w:right w:val="none" w:sz="0" w:space="0" w:color="auto"/>
          </w:divBdr>
        </w:div>
        <w:div w:id="201020">
          <w:marLeft w:val="0"/>
          <w:marRight w:val="0"/>
          <w:marTop w:val="0"/>
          <w:marBottom w:val="0"/>
          <w:divBdr>
            <w:top w:val="none" w:sz="0" w:space="0" w:color="auto"/>
            <w:left w:val="none" w:sz="0" w:space="0" w:color="auto"/>
            <w:bottom w:val="none" w:sz="0" w:space="0" w:color="auto"/>
            <w:right w:val="none" w:sz="0" w:space="0" w:color="auto"/>
          </w:divBdr>
        </w:div>
        <w:div w:id="667365236">
          <w:marLeft w:val="0"/>
          <w:marRight w:val="0"/>
          <w:marTop w:val="0"/>
          <w:marBottom w:val="0"/>
          <w:divBdr>
            <w:top w:val="none" w:sz="0" w:space="0" w:color="auto"/>
            <w:left w:val="none" w:sz="0" w:space="0" w:color="auto"/>
            <w:bottom w:val="none" w:sz="0" w:space="0" w:color="auto"/>
            <w:right w:val="none" w:sz="0" w:space="0" w:color="auto"/>
          </w:divBdr>
        </w:div>
        <w:div w:id="329018775">
          <w:marLeft w:val="0"/>
          <w:marRight w:val="0"/>
          <w:marTop w:val="0"/>
          <w:marBottom w:val="0"/>
          <w:divBdr>
            <w:top w:val="none" w:sz="0" w:space="0" w:color="auto"/>
            <w:left w:val="none" w:sz="0" w:space="0" w:color="auto"/>
            <w:bottom w:val="none" w:sz="0" w:space="0" w:color="auto"/>
            <w:right w:val="none" w:sz="0" w:space="0" w:color="auto"/>
          </w:divBdr>
        </w:div>
        <w:div w:id="1466654534">
          <w:marLeft w:val="0"/>
          <w:marRight w:val="0"/>
          <w:marTop w:val="0"/>
          <w:marBottom w:val="0"/>
          <w:divBdr>
            <w:top w:val="none" w:sz="0" w:space="0" w:color="auto"/>
            <w:left w:val="none" w:sz="0" w:space="0" w:color="auto"/>
            <w:bottom w:val="none" w:sz="0" w:space="0" w:color="auto"/>
            <w:right w:val="none" w:sz="0" w:space="0" w:color="auto"/>
          </w:divBdr>
        </w:div>
        <w:div w:id="319433200">
          <w:marLeft w:val="0"/>
          <w:marRight w:val="0"/>
          <w:marTop w:val="0"/>
          <w:marBottom w:val="0"/>
          <w:divBdr>
            <w:top w:val="none" w:sz="0" w:space="0" w:color="auto"/>
            <w:left w:val="none" w:sz="0" w:space="0" w:color="auto"/>
            <w:bottom w:val="none" w:sz="0" w:space="0" w:color="auto"/>
            <w:right w:val="none" w:sz="0" w:space="0" w:color="auto"/>
          </w:divBdr>
        </w:div>
        <w:div w:id="2034306199">
          <w:marLeft w:val="0"/>
          <w:marRight w:val="0"/>
          <w:marTop w:val="0"/>
          <w:marBottom w:val="0"/>
          <w:divBdr>
            <w:top w:val="none" w:sz="0" w:space="0" w:color="auto"/>
            <w:left w:val="none" w:sz="0" w:space="0" w:color="auto"/>
            <w:bottom w:val="none" w:sz="0" w:space="0" w:color="auto"/>
            <w:right w:val="none" w:sz="0" w:space="0" w:color="auto"/>
          </w:divBdr>
        </w:div>
        <w:div w:id="2093693464">
          <w:marLeft w:val="0"/>
          <w:marRight w:val="0"/>
          <w:marTop w:val="0"/>
          <w:marBottom w:val="0"/>
          <w:divBdr>
            <w:top w:val="none" w:sz="0" w:space="0" w:color="auto"/>
            <w:left w:val="none" w:sz="0" w:space="0" w:color="auto"/>
            <w:bottom w:val="none" w:sz="0" w:space="0" w:color="auto"/>
            <w:right w:val="none" w:sz="0" w:space="0" w:color="auto"/>
          </w:divBdr>
        </w:div>
        <w:div w:id="995689623">
          <w:marLeft w:val="0"/>
          <w:marRight w:val="0"/>
          <w:marTop w:val="0"/>
          <w:marBottom w:val="0"/>
          <w:divBdr>
            <w:top w:val="none" w:sz="0" w:space="0" w:color="auto"/>
            <w:left w:val="none" w:sz="0" w:space="0" w:color="auto"/>
            <w:bottom w:val="none" w:sz="0" w:space="0" w:color="auto"/>
            <w:right w:val="none" w:sz="0" w:space="0" w:color="auto"/>
          </w:divBdr>
        </w:div>
        <w:div w:id="442961386">
          <w:marLeft w:val="0"/>
          <w:marRight w:val="0"/>
          <w:marTop w:val="0"/>
          <w:marBottom w:val="0"/>
          <w:divBdr>
            <w:top w:val="none" w:sz="0" w:space="0" w:color="auto"/>
            <w:left w:val="none" w:sz="0" w:space="0" w:color="auto"/>
            <w:bottom w:val="none" w:sz="0" w:space="0" w:color="auto"/>
            <w:right w:val="none" w:sz="0" w:space="0" w:color="auto"/>
          </w:divBdr>
        </w:div>
        <w:div w:id="1490973730">
          <w:marLeft w:val="0"/>
          <w:marRight w:val="0"/>
          <w:marTop w:val="0"/>
          <w:marBottom w:val="0"/>
          <w:divBdr>
            <w:top w:val="none" w:sz="0" w:space="0" w:color="auto"/>
            <w:left w:val="none" w:sz="0" w:space="0" w:color="auto"/>
            <w:bottom w:val="none" w:sz="0" w:space="0" w:color="auto"/>
            <w:right w:val="none" w:sz="0" w:space="0" w:color="auto"/>
          </w:divBdr>
        </w:div>
        <w:div w:id="1572502170">
          <w:marLeft w:val="0"/>
          <w:marRight w:val="0"/>
          <w:marTop w:val="0"/>
          <w:marBottom w:val="0"/>
          <w:divBdr>
            <w:top w:val="none" w:sz="0" w:space="0" w:color="auto"/>
            <w:left w:val="none" w:sz="0" w:space="0" w:color="auto"/>
            <w:bottom w:val="none" w:sz="0" w:space="0" w:color="auto"/>
            <w:right w:val="none" w:sz="0" w:space="0" w:color="auto"/>
          </w:divBdr>
        </w:div>
      </w:divsChild>
    </w:div>
    <w:div w:id="816529561">
      <w:bodyDiv w:val="1"/>
      <w:marLeft w:val="0"/>
      <w:marRight w:val="0"/>
      <w:marTop w:val="0"/>
      <w:marBottom w:val="0"/>
      <w:divBdr>
        <w:top w:val="none" w:sz="0" w:space="0" w:color="auto"/>
        <w:left w:val="none" w:sz="0" w:space="0" w:color="auto"/>
        <w:bottom w:val="none" w:sz="0" w:space="0" w:color="auto"/>
        <w:right w:val="none" w:sz="0" w:space="0" w:color="auto"/>
      </w:divBdr>
      <w:divsChild>
        <w:div w:id="1152405025">
          <w:marLeft w:val="0"/>
          <w:marRight w:val="0"/>
          <w:marTop w:val="0"/>
          <w:marBottom w:val="0"/>
          <w:divBdr>
            <w:top w:val="none" w:sz="0" w:space="0" w:color="auto"/>
            <w:left w:val="none" w:sz="0" w:space="0" w:color="auto"/>
            <w:bottom w:val="none" w:sz="0" w:space="0" w:color="auto"/>
            <w:right w:val="none" w:sz="0" w:space="0" w:color="auto"/>
          </w:divBdr>
        </w:div>
        <w:div w:id="1510949253">
          <w:marLeft w:val="0"/>
          <w:marRight w:val="0"/>
          <w:marTop w:val="0"/>
          <w:marBottom w:val="0"/>
          <w:divBdr>
            <w:top w:val="none" w:sz="0" w:space="0" w:color="auto"/>
            <w:left w:val="none" w:sz="0" w:space="0" w:color="auto"/>
            <w:bottom w:val="none" w:sz="0" w:space="0" w:color="auto"/>
            <w:right w:val="none" w:sz="0" w:space="0" w:color="auto"/>
          </w:divBdr>
        </w:div>
        <w:div w:id="589430892">
          <w:marLeft w:val="0"/>
          <w:marRight w:val="0"/>
          <w:marTop w:val="0"/>
          <w:marBottom w:val="0"/>
          <w:divBdr>
            <w:top w:val="none" w:sz="0" w:space="0" w:color="auto"/>
            <w:left w:val="none" w:sz="0" w:space="0" w:color="auto"/>
            <w:bottom w:val="none" w:sz="0" w:space="0" w:color="auto"/>
            <w:right w:val="none" w:sz="0" w:space="0" w:color="auto"/>
          </w:divBdr>
        </w:div>
        <w:div w:id="680820379">
          <w:marLeft w:val="0"/>
          <w:marRight w:val="0"/>
          <w:marTop w:val="0"/>
          <w:marBottom w:val="0"/>
          <w:divBdr>
            <w:top w:val="none" w:sz="0" w:space="0" w:color="auto"/>
            <w:left w:val="none" w:sz="0" w:space="0" w:color="auto"/>
            <w:bottom w:val="none" w:sz="0" w:space="0" w:color="auto"/>
            <w:right w:val="none" w:sz="0" w:space="0" w:color="auto"/>
          </w:divBdr>
        </w:div>
        <w:div w:id="646478813">
          <w:marLeft w:val="0"/>
          <w:marRight w:val="0"/>
          <w:marTop w:val="0"/>
          <w:marBottom w:val="0"/>
          <w:divBdr>
            <w:top w:val="none" w:sz="0" w:space="0" w:color="auto"/>
            <w:left w:val="none" w:sz="0" w:space="0" w:color="auto"/>
            <w:bottom w:val="none" w:sz="0" w:space="0" w:color="auto"/>
            <w:right w:val="none" w:sz="0" w:space="0" w:color="auto"/>
          </w:divBdr>
        </w:div>
        <w:div w:id="1899125007">
          <w:marLeft w:val="0"/>
          <w:marRight w:val="0"/>
          <w:marTop w:val="0"/>
          <w:marBottom w:val="0"/>
          <w:divBdr>
            <w:top w:val="none" w:sz="0" w:space="0" w:color="auto"/>
            <w:left w:val="none" w:sz="0" w:space="0" w:color="auto"/>
            <w:bottom w:val="none" w:sz="0" w:space="0" w:color="auto"/>
            <w:right w:val="none" w:sz="0" w:space="0" w:color="auto"/>
          </w:divBdr>
        </w:div>
        <w:div w:id="728386610">
          <w:marLeft w:val="0"/>
          <w:marRight w:val="0"/>
          <w:marTop w:val="0"/>
          <w:marBottom w:val="0"/>
          <w:divBdr>
            <w:top w:val="none" w:sz="0" w:space="0" w:color="auto"/>
            <w:left w:val="none" w:sz="0" w:space="0" w:color="auto"/>
            <w:bottom w:val="none" w:sz="0" w:space="0" w:color="auto"/>
            <w:right w:val="none" w:sz="0" w:space="0" w:color="auto"/>
          </w:divBdr>
        </w:div>
        <w:div w:id="1124957154">
          <w:marLeft w:val="0"/>
          <w:marRight w:val="0"/>
          <w:marTop w:val="0"/>
          <w:marBottom w:val="0"/>
          <w:divBdr>
            <w:top w:val="none" w:sz="0" w:space="0" w:color="auto"/>
            <w:left w:val="none" w:sz="0" w:space="0" w:color="auto"/>
            <w:bottom w:val="none" w:sz="0" w:space="0" w:color="auto"/>
            <w:right w:val="none" w:sz="0" w:space="0" w:color="auto"/>
          </w:divBdr>
        </w:div>
        <w:div w:id="897399288">
          <w:marLeft w:val="0"/>
          <w:marRight w:val="0"/>
          <w:marTop w:val="0"/>
          <w:marBottom w:val="0"/>
          <w:divBdr>
            <w:top w:val="none" w:sz="0" w:space="0" w:color="auto"/>
            <w:left w:val="none" w:sz="0" w:space="0" w:color="auto"/>
            <w:bottom w:val="none" w:sz="0" w:space="0" w:color="auto"/>
            <w:right w:val="none" w:sz="0" w:space="0" w:color="auto"/>
          </w:divBdr>
        </w:div>
        <w:div w:id="1735546225">
          <w:marLeft w:val="0"/>
          <w:marRight w:val="0"/>
          <w:marTop w:val="0"/>
          <w:marBottom w:val="0"/>
          <w:divBdr>
            <w:top w:val="none" w:sz="0" w:space="0" w:color="auto"/>
            <w:left w:val="none" w:sz="0" w:space="0" w:color="auto"/>
            <w:bottom w:val="none" w:sz="0" w:space="0" w:color="auto"/>
            <w:right w:val="none" w:sz="0" w:space="0" w:color="auto"/>
          </w:divBdr>
        </w:div>
        <w:div w:id="2098599497">
          <w:marLeft w:val="0"/>
          <w:marRight w:val="0"/>
          <w:marTop w:val="0"/>
          <w:marBottom w:val="0"/>
          <w:divBdr>
            <w:top w:val="none" w:sz="0" w:space="0" w:color="auto"/>
            <w:left w:val="none" w:sz="0" w:space="0" w:color="auto"/>
            <w:bottom w:val="none" w:sz="0" w:space="0" w:color="auto"/>
            <w:right w:val="none" w:sz="0" w:space="0" w:color="auto"/>
          </w:divBdr>
        </w:div>
        <w:div w:id="60979750">
          <w:marLeft w:val="0"/>
          <w:marRight w:val="0"/>
          <w:marTop w:val="0"/>
          <w:marBottom w:val="0"/>
          <w:divBdr>
            <w:top w:val="none" w:sz="0" w:space="0" w:color="auto"/>
            <w:left w:val="none" w:sz="0" w:space="0" w:color="auto"/>
            <w:bottom w:val="none" w:sz="0" w:space="0" w:color="auto"/>
            <w:right w:val="none" w:sz="0" w:space="0" w:color="auto"/>
          </w:divBdr>
        </w:div>
        <w:div w:id="884221192">
          <w:marLeft w:val="0"/>
          <w:marRight w:val="0"/>
          <w:marTop w:val="0"/>
          <w:marBottom w:val="0"/>
          <w:divBdr>
            <w:top w:val="none" w:sz="0" w:space="0" w:color="auto"/>
            <w:left w:val="none" w:sz="0" w:space="0" w:color="auto"/>
            <w:bottom w:val="none" w:sz="0" w:space="0" w:color="auto"/>
            <w:right w:val="none" w:sz="0" w:space="0" w:color="auto"/>
          </w:divBdr>
        </w:div>
        <w:div w:id="647713339">
          <w:marLeft w:val="0"/>
          <w:marRight w:val="0"/>
          <w:marTop w:val="0"/>
          <w:marBottom w:val="0"/>
          <w:divBdr>
            <w:top w:val="none" w:sz="0" w:space="0" w:color="auto"/>
            <w:left w:val="none" w:sz="0" w:space="0" w:color="auto"/>
            <w:bottom w:val="none" w:sz="0" w:space="0" w:color="auto"/>
            <w:right w:val="none" w:sz="0" w:space="0" w:color="auto"/>
          </w:divBdr>
        </w:div>
        <w:div w:id="843478639">
          <w:marLeft w:val="0"/>
          <w:marRight w:val="0"/>
          <w:marTop w:val="0"/>
          <w:marBottom w:val="0"/>
          <w:divBdr>
            <w:top w:val="none" w:sz="0" w:space="0" w:color="auto"/>
            <w:left w:val="none" w:sz="0" w:space="0" w:color="auto"/>
            <w:bottom w:val="none" w:sz="0" w:space="0" w:color="auto"/>
            <w:right w:val="none" w:sz="0" w:space="0" w:color="auto"/>
          </w:divBdr>
        </w:div>
        <w:div w:id="557207745">
          <w:marLeft w:val="0"/>
          <w:marRight w:val="0"/>
          <w:marTop w:val="0"/>
          <w:marBottom w:val="0"/>
          <w:divBdr>
            <w:top w:val="none" w:sz="0" w:space="0" w:color="auto"/>
            <w:left w:val="none" w:sz="0" w:space="0" w:color="auto"/>
            <w:bottom w:val="none" w:sz="0" w:space="0" w:color="auto"/>
            <w:right w:val="none" w:sz="0" w:space="0" w:color="auto"/>
          </w:divBdr>
        </w:div>
        <w:div w:id="621767288">
          <w:marLeft w:val="0"/>
          <w:marRight w:val="0"/>
          <w:marTop w:val="0"/>
          <w:marBottom w:val="0"/>
          <w:divBdr>
            <w:top w:val="none" w:sz="0" w:space="0" w:color="auto"/>
            <w:left w:val="none" w:sz="0" w:space="0" w:color="auto"/>
            <w:bottom w:val="none" w:sz="0" w:space="0" w:color="auto"/>
            <w:right w:val="none" w:sz="0" w:space="0" w:color="auto"/>
          </w:divBdr>
        </w:div>
        <w:div w:id="721830054">
          <w:marLeft w:val="0"/>
          <w:marRight w:val="0"/>
          <w:marTop w:val="0"/>
          <w:marBottom w:val="0"/>
          <w:divBdr>
            <w:top w:val="none" w:sz="0" w:space="0" w:color="auto"/>
            <w:left w:val="none" w:sz="0" w:space="0" w:color="auto"/>
            <w:bottom w:val="none" w:sz="0" w:space="0" w:color="auto"/>
            <w:right w:val="none" w:sz="0" w:space="0" w:color="auto"/>
          </w:divBdr>
        </w:div>
      </w:divsChild>
    </w:div>
    <w:div w:id="1701514169">
      <w:bodyDiv w:val="1"/>
      <w:marLeft w:val="0"/>
      <w:marRight w:val="0"/>
      <w:marTop w:val="0"/>
      <w:marBottom w:val="0"/>
      <w:divBdr>
        <w:top w:val="none" w:sz="0" w:space="0" w:color="auto"/>
        <w:left w:val="none" w:sz="0" w:space="0" w:color="auto"/>
        <w:bottom w:val="none" w:sz="0" w:space="0" w:color="auto"/>
        <w:right w:val="none" w:sz="0" w:space="0" w:color="auto"/>
      </w:divBdr>
    </w:div>
    <w:div w:id="1723867796">
      <w:bodyDiv w:val="1"/>
      <w:marLeft w:val="0"/>
      <w:marRight w:val="0"/>
      <w:marTop w:val="0"/>
      <w:marBottom w:val="0"/>
      <w:divBdr>
        <w:top w:val="none" w:sz="0" w:space="0" w:color="auto"/>
        <w:left w:val="none" w:sz="0" w:space="0" w:color="auto"/>
        <w:bottom w:val="none" w:sz="0" w:space="0" w:color="auto"/>
        <w:right w:val="none" w:sz="0" w:space="0" w:color="auto"/>
      </w:divBdr>
      <w:divsChild>
        <w:div w:id="1272518994">
          <w:marLeft w:val="0"/>
          <w:marRight w:val="0"/>
          <w:marTop w:val="0"/>
          <w:marBottom w:val="0"/>
          <w:divBdr>
            <w:top w:val="none" w:sz="0" w:space="0" w:color="auto"/>
            <w:left w:val="none" w:sz="0" w:space="0" w:color="auto"/>
            <w:bottom w:val="none" w:sz="0" w:space="0" w:color="auto"/>
            <w:right w:val="none" w:sz="0" w:space="0" w:color="auto"/>
          </w:divBdr>
        </w:div>
        <w:div w:id="1993832555">
          <w:marLeft w:val="0"/>
          <w:marRight w:val="0"/>
          <w:marTop w:val="0"/>
          <w:marBottom w:val="0"/>
          <w:divBdr>
            <w:top w:val="none" w:sz="0" w:space="0" w:color="auto"/>
            <w:left w:val="none" w:sz="0" w:space="0" w:color="auto"/>
            <w:bottom w:val="none" w:sz="0" w:space="0" w:color="auto"/>
            <w:right w:val="none" w:sz="0" w:space="0" w:color="auto"/>
          </w:divBdr>
        </w:div>
        <w:div w:id="1388915329">
          <w:marLeft w:val="0"/>
          <w:marRight w:val="0"/>
          <w:marTop w:val="0"/>
          <w:marBottom w:val="0"/>
          <w:divBdr>
            <w:top w:val="none" w:sz="0" w:space="0" w:color="auto"/>
            <w:left w:val="none" w:sz="0" w:space="0" w:color="auto"/>
            <w:bottom w:val="none" w:sz="0" w:space="0" w:color="auto"/>
            <w:right w:val="none" w:sz="0" w:space="0" w:color="auto"/>
          </w:divBdr>
        </w:div>
        <w:div w:id="762410530">
          <w:marLeft w:val="0"/>
          <w:marRight w:val="0"/>
          <w:marTop w:val="0"/>
          <w:marBottom w:val="0"/>
          <w:divBdr>
            <w:top w:val="none" w:sz="0" w:space="0" w:color="auto"/>
            <w:left w:val="none" w:sz="0" w:space="0" w:color="auto"/>
            <w:bottom w:val="none" w:sz="0" w:space="0" w:color="auto"/>
            <w:right w:val="none" w:sz="0" w:space="0" w:color="auto"/>
          </w:divBdr>
        </w:div>
        <w:div w:id="546987409">
          <w:marLeft w:val="0"/>
          <w:marRight w:val="0"/>
          <w:marTop w:val="0"/>
          <w:marBottom w:val="0"/>
          <w:divBdr>
            <w:top w:val="none" w:sz="0" w:space="0" w:color="auto"/>
            <w:left w:val="none" w:sz="0" w:space="0" w:color="auto"/>
            <w:bottom w:val="none" w:sz="0" w:space="0" w:color="auto"/>
            <w:right w:val="none" w:sz="0" w:space="0" w:color="auto"/>
          </w:divBdr>
        </w:div>
        <w:div w:id="666791633">
          <w:marLeft w:val="0"/>
          <w:marRight w:val="0"/>
          <w:marTop w:val="0"/>
          <w:marBottom w:val="0"/>
          <w:divBdr>
            <w:top w:val="none" w:sz="0" w:space="0" w:color="auto"/>
            <w:left w:val="none" w:sz="0" w:space="0" w:color="auto"/>
            <w:bottom w:val="none" w:sz="0" w:space="0" w:color="auto"/>
            <w:right w:val="none" w:sz="0" w:space="0" w:color="auto"/>
          </w:divBdr>
        </w:div>
        <w:div w:id="1977564336">
          <w:marLeft w:val="0"/>
          <w:marRight w:val="0"/>
          <w:marTop w:val="0"/>
          <w:marBottom w:val="0"/>
          <w:divBdr>
            <w:top w:val="none" w:sz="0" w:space="0" w:color="auto"/>
            <w:left w:val="none" w:sz="0" w:space="0" w:color="auto"/>
            <w:bottom w:val="none" w:sz="0" w:space="0" w:color="auto"/>
            <w:right w:val="none" w:sz="0" w:space="0" w:color="auto"/>
          </w:divBdr>
        </w:div>
        <w:div w:id="1149708097">
          <w:marLeft w:val="0"/>
          <w:marRight w:val="0"/>
          <w:marTop w:val="0"/>
          <w:marBottom w:val="0"/>
          <w:divBdr>
            <w:top w:val="none" w:sz="0" w:space="0" w:color="auto"/>
            <w:left w:val="none" w:sz="0" w:space="0" w:color="auto"/>
            <w:bottom w:val="none" w:sz="0" w:space="0" w:color="auto"/>
            <w:right w:val="none" w:sz="0" w:space="0" w:color="auto"/>
          </w:divBdr>
        </w:div>
        <w:div w:id="2001689667">
          <w:marLeft w:val="0"/>
          <w:marRight w:val="0"/>
          <w:marTop w:val="0"/>
          <w:marBottom w:val="0"/>
          <w:divBdr>
            <w:top w:val="none" w:sz="0" w:space="0" w:color="auto"/>
            <w:left w:val="none" w:sz="0" w:space="0" w:color="auto"/>
            <w:bottom w:val="none" w:sz="0" w:space="0" w:color="auto"/>
            <w:right w:val="none" w:sz="0" w:space="0" w:color="auto"/>
          </w:divBdr>
        </w:div>
        <w:div w:id="644701137">
          <w:marLeft w:val="0"/>
          <w:marRight w:val="0"/>
          <w:marTop w:val="0"/>
          <w:marBottom w:val="0"/>
          <w:divBdr>
            <w:top w:val="none" w:sz="0" w:space="0" w:color="auto"/>
            <w:left w:val="none" w:sz="0" w:space="0" w:color="auto"/>
            <w:bottom w:val="none" w:sz="0" w:space="0" w:color="auto"/>
            <w:right w:val="none" w:sz="0" w:space="0" w:color="auto"/>
          </w:divBdr>
        </w:div>
        <w:div w:id="135756937">
          <w:marLeft w:val="0"/>
          <w:marRight w:val="0"/>
          <w:marTop w:val="0"/>
          <w:marBottom w:val="0"/>
          <w:divBdr>
            <w:top w:val="none" w:sz="0" w:space="0" w:color="auto"/>
            <w:left w:val="none" w:sz="0" w:space="0" w:color="auto"/>
            <w:bottom w:val="none" w:sz="0" w:space="0" w:color="auto"/>
            <w:right w:val="none" w:sz="0" w:space="0" w:color="auto"/>
          </w:divBdr>
        </w:div>
        <w:div w:id="933903325">
          <w:marLeft w:val="0"/>
          <w:marRight w:val="0"/>
          <w:marTop w:val="0"/>
          <w:marBottom w:val="0"/>
          <w:divBdr>
            <w:top w:val="none" w:sz="0" w:space="0" w:color="auto"/>
            <w:left w:val="none" w:sz="0" w:space="0" w:color="auto"/>
            <w:bottom w:val="none" w:sz="0" w:space="0" w:color="auto"/>
            <w:right w:val="none" w:sz="0" w:space="0" w:color="auto"/>
          </w:divBdr>
        </w:div>
        <w:div w:id="662389546">
          <w:marLeft w:val="0"/>
          <w:marRight w:val="0"/>
          <w:marTop w:val="0"/>
          <w:marBottom w:val="0"/>
          <w:divBdr>
            <w:top w:val="none" w:sz="0" w:space="0" w:color="auto"/>
            <w:left w:val="none" w:sz="0" w:space="0" w:color="auto"/>
            <w:bottom w:val="none" w:sz="0" w:space="0" w:color="auto"/>
            <w:right w:val="none" w:sz="0" w:space="0" w:color="auto"/>
          </w:divBdr>
        </w:div>
        <w:div w:id="1081099797">
          <w:marLeft w:val="0"/>
          <w:marRight w:val="0"/>
          <w:marTop w:val="0"/>
          <w:marBottom w:val="0"/>
          <w:divBdr>
            <w:top w:val="none" w:sz="0" w:space="0" w:color="auto"/>
            <w:left w:val="none" w:sz="0" w:space="0" w:color="auto"/>
            <w:bottom w:val="none" w:sz="0" w:space="0" w:color="auto"/>
            <w:right w:val="none" w:sz="0" w:space="0" w:color="auto"/>
          </w:divBdr>
        </w:div>
        <w:div w:id="1053696976">
          <w:marLeft w:val="0"/>
          <w:marRight w:val="0"/>
          <w:marTop w:val="0"/>
          <w:marBottom w:val="0"/>
          <w:divBdr>
            <w:top w:val="none" w:sz="0" w:space="0" w:color="auto"/>
            <w:left w:val="none" w:sz="0" w:space="0" w:color="auto"/>
            <w:bottom w:val="none" w:sz="0" w:space="0" w:color="auto"/>
            <w:right w:val="none" w:sz="0" w:space="0" w:color="auto"/>
          </w:divBdr>
        </w:div>
        <w:div w:id="1922569311">
          <w:marLeft w:val="0"/>
          <w:marRight w:val="0"/>
          <w:marTop w:val="0"/>
          <w:marBottom w:val="0"/>
          <w:divBdr>
            <w:top w:val="none" w:sz="0" w:space="0" w:color="auto"/>
            <w:left w:val="none" w:sz="0" w:space="0" w:color="auto"/>
            <w:bottom w:val="none" w:sz="0" w:space="0" w:color="auto"/>
            <w:right w:val="none" w:sz="0" w:space="0" w:color="auto"/>
          </w:divBdr>
        </w:div>
        <w:div w:id="318702848">
          <w:marLeft w:val="0"/>
          <w:marRight w:val="0"/>
          <w:marTop w:val="0"/>
          <w:marBottom w:val="0"/>
          <w:divBdr>
            <w:top w:val="none" w:sz="0" w:space="0" w:color="auto"/>
            <w:left w:val="none" w:sz="0" w:space="0" w:color="auto"/>
            <w:bottom w:val="none" w:sz="0" w:space="0" w:color="auto"/>
            <w:right w:val="none" w:sz="0" w:space="0" w:color="auto"/>
          </w:divBdr>
        </w:div>
      </w:divsChild>
    </w:div>
    <w:div w:id="1731608204">
      <w:bodyDiv w:val="1"/>
      <w:marLeft w:val="0"/>
      <w:marRight w:val="0"/>
      <w:marTop w:val="0"/>
      <w:marBottom w:val="0"/>
      <w:divBdr>
        <w:top w:val="none" w:sz="0" w:space="0" w:color="auto"/>
        <w:left w:val="none" w:sz="0" w:space="0" w:color="auto"/>
        <w:bottom w:val="none" w:sz="0" w:space="0" w:color="auto"/>
        <w:right w:val="none" w:sz="0" w:space="0" w:color="auto"/>
      </w:divBdr>
    </w:div>
    <w:div w:id="1932542143">
      <w:bodyDiv w:val="1"/>
      <w:marLeft w:val="0"/>
      <w:marRight w:val="0"/>
      <w:marTop w:val="0"/>
      <w:marBottom w:val="0"/>
      <w:divBdr>
        <w:top w:val="none" w:sz="0" w:space="0" w:color="auto"/>
        <w:left w:val="none" w:sz="0" w:space="0" w:color="auto"/>
        <w:bottom w:val="none" w:sz="0" w:space="0" w:color="auto"/>
        <w:right w:val="none" w:sz="0" w:space="0" w:color="auto"/>
      </w:divBdr>
      <w:divsChild>
        <w:div w:id="173424596">
          <w:marLeft w:val="0"/>
          <w:marRight w:val="0"/>
          <w:marTop w:val="0"/>
          <w:marBottom w:val="0"/>
          <w:divBdr>
            <w:top w:val="none" w:sz="0" w:space="0" w:color="auto"/>
            <w:left w:val="none" w:sz="0" w:space="0" w:color="auto"/>
            <w:bottom w:val="none" w:sz="0" w:space="0" w:color="auto"/>
            <w:right w:val="none" w:sz="0" w:space="0" w:color="auto"/>
          </w:divBdr>
        </w:div>
        <w:div w:id="1152673854">
          <w:marLeft w:val="0"/>
          <w:marRight w:val="0"/>
          <w:marTop w:val="0"/>
          <w:marBottom w:val="0"/>
          <w:divBdr>
            <w:top w:val="none" w:sz="0" w:space="0" w:color="auto"/>
            <w:left w:val="none" w:sz="0" w:space="0" w:color="auto"/>
            <w:bottom w:val="none" w:sz="0" w:space="0" w:color="auto"/>
            <w:right w:val="none" w:sz="0" w:space="0" w:color="auto"/>
          </w:divBdr>
        </w:div>
        <w:div w:id="677806072">
          <w:marLeft w:val="0"/>
          <w:marRight w:val="0"/>
          <w:marTop w:val="0"/>
          <w:marBottom w:val="0"/>
          <w:divBdr>
            <w:top w:val="none" w:sz="0" w:space="0" w:color="auto"/>
            <w:left w:val="none" w:sz="0" w:space="0" w:color="auto"/>
            <w:bottom w:val="none" w:sz="0" w:space="0" w:color="auto"/>
            <w:right w:val="none" w:sz="0" w:space="0" w:color="auto"/>
          </w:divBdr>
        </w:div>
      </w:divsChild>
    </w:div>
    <w:div w:id="1957104547">
      <w:bodyDiv w:val="1"/>
      <w:marLeft w:val="0"/>
      <w:marRight w:val="0"/>
      <w:marTop w:val="0"/>
      <w:marBottom w:val="0"/>
      <w:divBdr>
        <w:top w:val="none" w:sz="0" w:space="0" w:color="auto"/>
        <w:left w:val="none" w:sz="0" w:space="0" w:color="auto"/>
        <w:bottom w:val="none" w:sz="0" w:space="0" w:color="auto"/>
        <w:right w:val="none" w:sz="0" w:space="0" w:color="auto"/>
      </w:divBdr>
      <w:divsChild>
        <w:div w:id="1441411759">
          <w:marLeft w:val="0"/>
          <w:marRight w:val="0"/>
          <w:marTop w:val="0"/>
          <w:marBottom w:val="0"/>
          <w:divBdr>
            <w:top w:val="none" w:sz="0" w:space="0" w:color="auto"/>
            <w:left w:val="none" w:sz="0" w:space="0" w:color="auto"/>
            <w:bottom w:val="none" w:sz="0" w:space="0" w:color="auto"/>
            <w:right w:val="none" w:sz="0" w:space="0" w:color="auto"/>
          </w:divBdr>
        </w:div>
        <w:div w:id="1742871731">
          <w:marLeft w:val="0"/>
          <w:marRight w:val="0"/>
          <w:marTop w:val="0"/>
          <w:marBottom w:val="0"/>
          <w:divBdr>
            <w:top w:val="none" w:sz="0" w:space="0" w:color="auto"/>
            <w:left w:val="none" w:sz="0" w:space="0" w:color="auto"/>
            <w:bottom w:val="none" w:sz="0" w:space="0" w:color="auto"/>
            <w:right w:val="none" w:sz="0" w:space="0" w:color="auto"/>
          </w:divBdr>
        </w:div>
        <w:div w:id="156650554">
          <w:marLeft w:val="0"/>
          <w:marRight w:val="0"/>
          <w:marTop w:val="0"/>
          <w:marBottom w:val="0"/>
          <w:divBdr>
            <w:top w:val="none" w:sz="0" w:space="0" w:color="auto"/>
            <w:left w:val="none" w:sz="0" w:space="0" w:color="auto"/>
            <w:bottom w:val="none" w:sz="0" w:space="0" w:color="auto"/>
            <w:right w:val="none" w:sz="0" w:space="0" w:color="auto"/>
          </w:divBdr>
        </w:div>
      </w:divsChild>
    </w:div>
    <w:div w:id="209053601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axians-infoma.de" TargetMode="External"/><Relationship Id="rId18" Type="http://schemas.openxmlformats.org/officeDocument/2006/relationships/footer" Target="footer1.xml"/><Relationship Id="rId3" Type="http://schemas.openxmlformats.org/officeDocument/2006/relationships/customXml" Target="../customXml/item3.xml"/><Relationship Id="rId21" Type="http://schemas.openxmlformats.org/officeDocument/2006/relationships/footer" Target="footer3.xml"/><Relationship Id="rId7" Type="http://schemas.openxmlformats.org/officeDocument/2006/relationships/settings" Target="settings.xml"/><Relationship Id="rId12" Type="http://schemas.openxmlformats.org/officeDocument/2006/relationships/hyperlink" Target="https://www.axians-infoma.de/"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hyperlink" Target="http://www.vinci-energies.com" TargetMode="External"/><Relationship Id="rId20"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hanne-kathrin.mueller@axians-infoma.de" TargetMode="External"/><Relationship Id="rId5" Type="http://schemas.openxmlformats.org/officeDocument/2006/relationships/numbering" Target="numbering.xml"/><Relationship Id="rId15" Type="http://schemas.openxmlformats.org/officeDocument/2006/relationships/hyperlink" Target="http://www.axians.com" TargetMode="External"/><Relationship Id="rId23"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footer" Target="footer2.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www.axians.de" TargetMode="External"/><Relationship Id="rId22" Type="http://schemas.openxmlformats.org/officeDocument/2006/relationships/fontTable" Target="fontTable.xml"/></Relationships>
</file>

<file path=word/_rels/footer3.xml.rels><?xml version="1.0" encoding="UTF-8" standalone="yes"?>
<Relationships xmlns="http://schemas.openxmlformats.org/package/2006/relationships"><Relationship Id="rId1" Type="http://schemas.openxmlformats.org/officeDocument/2006/relationships/image" Target="media/image14.jpeg"/></Relationships>
</file>

<file path=word/_rels/header1.xml.rels><?xml version="1.0" encoding="UTF-8" standalone="yes"?>
<Relationships xmlns="http://schemas.openxmlformats.org/package/2006/relationships"><Relationship Id="rId1" Type="http://schemas.openxmlformats.org/officeDocument/2006/relationships/image" Target="media/image13.jpeg"/></Relationships>
</file>

<file path=word/_rels/header2.xml.rels><?xml version="1.0" encoding="UTF-8" standalone="yes"?>
<Relationships xmlns="http://schemas.openxmlformats.org/package/2006/relationships"><Relationship Id="rId1" Type="http://schemas.openxmlformats.org/officeDocument/2006/relationships/image" Target="media/image13.jpeg"/></Relationships>
</file>

<file path=word/_rels/numbering.xml.rels><?xml version="1.0" encoding="UTF-8" standalone="yes"?>
<Relationships xmlns="http://schemas.openxmlformats.org/package/2006/relationships"><Relationship Id="rId8" Type="http://schemas.openxmlformats.org/officeDocument/2006/relationships/image" Target="media/image8.png"/><Relationship Id="rId3" Type="http://schemas.openxmlformats.org/officeDocument/2006/relationships/image" Target="media/image3.png"/><Relationship Id="rId7" Type="http://schemas.openxmlformats.org/officeDocument/2006/relationships/image" Target="media/image7.png"/><Relationship Id="rId12" Type="http://schemas.openxmlformats.org/officeDocument/2006/relationships/image" Target="media/image12.png"/><Relationship Id="rId2" Type="http://schemas.openxmlformats.org/officeDocument/2006/relationships/image" Target="media/image2.png"/><Relationship Id="rId1" Type="http://schemas.openxmlformats.org/officeDocument/2006/relationships/image" Target="media/image1.png"/><Relationship Id="rId6" Type="http://schemas.openxmlformats.org/officeDocument/2006/relationships/image" Target="media/image6.png"/><Relationship Id="rId11" Type="http://schemas.openxmlformats.org/officeDocument/2006/relationships/image" Target="media/image11.png"/><Relationship Id="rId5" Type="http://schemas.openxmlformats.org/officeDocument/2006/relationships/image" Target="media/image5.png"/><Relationship Id="rId10" Type="http://schemas.openxmlformats.org/officeDocument/2006/relationships/image" Target="media/image10.png"/><Relationship Id="rId4" Type="http://schemas.openxmlformats.org/officeDocument/2006/relationships/image" Target="media/image4.png"/><Relationship Id="rId9" Type="http://schemas.openxmlformats.org/officeDocument/2006/relationships/image" Target="media/image9.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mrudisch\AppData\Local\Temp\Temp1_Anpassung%20Vorlage_ISO_Verteilung%20Gesellschaften.zip\Anpassung%20Vorlage_ISO_Verteilung%20Gesellschaften\Vorlage%20vertraulich%20Einfaches%20Dokument_AITS.dotx" TargetMode="External"/></Relationships>
</file>

<file path=word/theme/theme1.xml><?xml version="1.0" encoding="utf-8"?>
<a:theme xmlns:a="http://schemas.openxmlformats.org/drawingml/2006/main">
  <a:themeElements>
    <a:clrScheme name="axians">
      <a:dk1>
        <a:srgbClr val="005EB8"/>
      </a:dk1>
      <a:lt1>
        <a:srgbClr val="FFFFFF"/>
      </a:lt1>
      <a:dk2>
        <a:srgbClr val="672483"/>
      </a:dk2>
      <a:lt2>
        <a:srgbClr val="87888A"/>
      </a:lt2>
      <a:accent1>
        <a:srgbClr val="A20067"/>
      </a:accent1>
      <a:accent2>
        <a:srgbClr val="00B1EB"/>
      </a:accent2>
      <a:accent3>
        <a:srgbClr val="95C11F"/>
      </a:accent3>
      <a:accent4>
        <a:srgbClr val="EC6726"/>
      </a:accent4>
      <a:accent5>
        <a:srgbClr val="E50051"/>
      </a:accent5>
      <a:accent6>
        <a:srgbClr val="E6007E"/>
      </a:accent6>
      <a:hlink>
        <a:srgbClr val="97663D"/>
      </a:hlink>
      <a:folHlink>
        <a:srgbClr val="FFCC00"/>
      </a:folHlink>
    </a:clrScheme>
    <a:fontScheme name="Bureau">
      <a:majorFont>
        <a:latin typeface="Calibri"/>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Bureau">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lnDef>
      <a:spPr>
        <a:ln>
          <a:solidFill>
            <a:schemeClr val="bg2">
              <a:lumMod val="40000"/>
              <a:lumOff val="60000"/>
            </a:schemeClr>
          </a:solidFill>
        </a:ln>
      </a:spPr>
      <a:bodyPr/>
      <a:lstStyle/>
      <a:style>
        <a:lnRef idx="1">
          <a:schemeClr val="accent1"/>
        </a:lnRef>
        <a:fillRef idx="0">
          <a:schemeClr val="accent1"/>
        </a:fillRef>
        <a:effectRef idx="0">
          <a:schemeClr val="accent1"/>
        </a:effectRef>
        <a:fontRef idx="minor">
          <a:schemeClr val="tx1"/>
        </a:fontRef>
      </a:style>
    </a:lnDef>
    <a:txDef>
      <a:spPr>
        <a:noFill/>
        <a:ln w="6350">
          <a:noFill/>
        </a:ln>
        <a:effectLst/>
      </a:spPr>
      <a:bodyPr rot="0" spcFirstLastPara="0" vertOverflow="overflow" horzOverflow="overflow" vert="horz" wrap="square" lIns="0" tIns="0" rIns="0" bIns="0" numCol="1" spcCol="0" rtlCol="0" fromWordArt="0" anchor="t" anchorCtr="0" forceAA="0" compatLnSpc="1">
        <a:prstTxWarp prst="textNoShape">
          <a:avLst/>
        </a:prstTxWarp>
        <a:noAutofit/>
      </a:bodyPr>
      <a:lst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3ab183b8-b56d-43ca-8798-e84e76e8a430">
      <Terms xmlns="http://schemas.microsoft.com/office/infopath/2007/PartnerControls"/>
    </lcf76f155ced4ddcb4097134ff3c332f>
    <TaxCatchAll xmlns="50f12c67-d5ca-4852-93f8-1c610d1c42b5"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kument" ma:contentTypeID="0x010100919B527C28A4CF49A2E2A72516E31130" ma:contentTypeVersion="13" ma:contentTypeDescription="Ein neues Dokument erstellen." ma:contentTypeScope="" ma:versionID="00b302b977a5c187bb53946232595ef2">
  <xsd:schema xmlns:xsd="http://www.w3.org/2001/XMLSchema" xmlns:xs="http://www.w3.org/2001/XMLSchema" xmlns:p="http://schemas.microsoft.com/office/2006/metadata/properties" xmlns:ns2="3ab183b8-b56d-43ca-8798-e84e76e8a430" xmlns:ns3="50f12c67-d5ca-4852-93f8-1c610d1c42b5" targetNamespace="http://schemas.microsoft.com/office/2006/metadata/properties" ma:root="true" ma:fieldsID="d27233aa1763dc833f22feb65cf16d0c" ns2:_="" ns3:_="">
    <xsd:import namespace="3ab183b8-b56d-43ca-8798-e84e76e8a430"/>
    <xsd:import namespace="50f12c67-d5ca-4852-93f8-1c610d1c42b5"/>
    <xsd:element name="properties">
      <xsd:complexType>
        <xsd:sequence>
          <xsd:element name="documentManagement">
            <xsd:complexType>
              <xsd:all>
                <xsd:element ref="ns2:lcf76f155ced4ddcb4097134ff3c332f" minOccurs="0"/>
                <xsd:element ref="ns3:TaxCatchAll" minOccurs="0"/>
                <xsd:element ref="ns2:MediaServiceMetadata" minOccurs="0"/>
                <xsd:element ref="ns2:MediaServiceFastMetadata" minOccurs="0"/>
                <xsd:element ref="ns2:MediaServiceDateTaken" minOccurs="0"/>
                <xsd:element ref="ns2:MediaServiceObjectDetectorVersions" minOccurs="0"/>
                <xsd:element ref="ns2:MediaServiceOCR" minOccurs="0"/>
                <xsd:element ref="ns2:MediaServiceGenerationTime" minOccurs="0"/>
                <xsd:element ref="ns2:MediaServiceEventHashCode" minOccurs="0"/>
                <xsd:element ref="ns2:MediaLengthInSecond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ab183b8-b56d-43ca-8798-e84e76e8a430" elementFormDefault="qualified">
    <xsd:import namespace="http://schemas.microsoft.com/office/2006/documentManagement/types"/>
    <xsd:import namespace="http://schemas.microsoft.com/office/infopath/2007/PartnerControls"/>
    <xsd:element name="lcf76f155ced4ddcb4097134ff3c332f" ma:index="9" nillable="true" ma:taxonomy="true" ma:internalName="lcf76f155ced4ddcb4097134ff3c332f" ma:taxonomyFieldName="MediaServiceImageTags" ma:displayName="Bildmarkierungen" ma:readOnly="false" ma:fieldId="{5cf76f15-5ced-4ddc-b409-7134ff3c332f}" ma:taxonomyMulti="true" ma:sspId="a63a5a08-bdb1-493c-bc0f-6a02678610b3" ma:termSetId="09814cd3-568e-fe90-9814-8d621ff8fb84" ma:anchorId="fba54fb3-c3e1-fe81-a776-ca4b69148c4d" ma:open="true" ma:isKeyword="false">
      <xsd:complexType>
        <xsd:sequence>
          <xsd:element ref="pc:Terms" minOccurs="0" maxOccurs="1"/>
        </xsd:sequence>
      </xsd:complexType>
    </xsd:element>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DateTaken" ma:index="13" nillable="true" ma:displayName="MediaServiceDateTaken" ma:hidden="true" ma:indexed="true" ma:internalName="MediaServiceDateTaken" ma:readOnly="true">
      <xsd:simpleType>
        <xsd:restriction base="dms:Text"/>
      </xsd:simpleType>
    </xsd:element>
    <xsd:element name="MediaServiceObjectDetectorVersions" ma:index="14" nillable="true" ma:displayName="MediaServiceObjectDetectorVersions" ma:hidden="true" ma:indexed="true" ma:internalName="MediaServiceObjectDetectorVersion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MediaServiceLocation" ma:index="19" nillable="true" ma:displayName="Location" ma:indexed="true" ma:internalName="MediaServiceLocation" ma:readOnly="true">
      <xsd:simpleType>
        <xsd:restriction base="dms:Text"/>
      </xsd:simpleType>
    </xsd:element>
    <xsd:element name="MediaServiceSearchProperties" ma:index="20"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0f12c67-d5ca-4852-93f8-1c610d1c42b5" elementFormDefault="qualified">
    <xsd:import namespace="http://schemas.microsoft.com/office/2006/documentManagement/types"/>
    <xsd:import namespace="http://schemas.microsoft.com/office/infopath/2007/PartnerControls"/>
    <xsd:element name="TaxCatchAll" ma:index="10" nillable="true" ma:displayName="Taxonomy Catch All Column" ma:hidden="true" ma:list="{9347f38b-b64c-40e7-903e-b4f4ce7c17aa}" ma:internalName="TaxCatchAll" ma:showField="CatchAllData" ma:web="50f12c67-d5ca-4852-93f8-1c610d1c42b5">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BDCE0F07-38A8-4DCC-83FD-5EE05996BDB8}">
  <ds:schemaRefs>
    <ds:schemaRef ds:uri="http://schemas.openxmlformats.org/officeDocument/2006/bibliography"/>
  </ds:schemaRefs>
</ds:datastoreItem>
</file>

<file path=customXml/itemProps2.xml><?xml version="1.0" encoding="utf-8"?>
<ds:datastoreItem xmlns:ds="http://schemas.openxmlformats.org/officeDocument/2006/customXml" ds:itemID="{24B6B43D-8549-493A-A4FD-8D7D5EDFAD3E}">
  <ds:schemaRefs>
    <ds:schemaRef ds:uri="http://schemas.microsoft.com/office/2006/metadata/properties"/>
    <ds:schemaRef ds:uri="http://schemas.microsoft.com/office/infopath/2007/PartnerControls"/>
    <ds:schemaRef ds:uri="3ab183b8-b56d-43ca-8798-e84e76e8a430"/>
    <ds:schemaRef ds:uri="50f12c67-d5ca-4852-93f8-1c610d1c42b5"/>
  </ds:schemaRefs>
</ds:datastoreItem>
</file>

<file path=customXml/itemProps3.xml><?xml version="1.0" encoding="utf-8"?>
<ds:datastoreItem xmlns:ds="http://schemas.openxmlformats.org/officeDocument/2006/customXml" ds:itemID="{EABD84C4-CA8D-4A4E-B489-BA4164D0AAD8}">
  <ds:schemaRefs>
    <ds:schemaRef ds:uri="http://schemas.microsoft.com/sharepoint/v3/contenttype/forms"/>
  </ds:schemaRefs>
</ds:datastoreItem>
</file>

<file path=customXml/itemProps4.xml><?xml version="1.0" encoding="utf-8"?>
<ds:datastoreItem xmlns:ds="http://schemas.openxmlformats.org/officeDocument/2006/customXml" ds:itemID="{CA413018-6EA3-41E8-9A6A-3A823685CD2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ab183b8-b56d-43ca-8798-e84e76e8a430"/>
    <ds:schemaRef ds:uri="50f12c67-d5ca-4852-93f8-1c610d1c42b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C:\Users\mrudisch\AppData\Local\Temp\Temp1_Anpassung Vorlage_ISO_Verteilung Gesellschaften.zip\Anpassung Vorlage_ISO_Verteilung Gesellschaften\Vorlage vertraulich Einfaches Dokument_AITS.dotx</Template>
  <TotalTime>0</TotalTime>
  <Pages>3</Pages>
  <Words>971</Words>
  <Characters>7334</Characters>
  <Application>Microsoft Office Word</Application>
  <DocSecurity>0</DocSecurity>
  <Lines>103</Lines>
  <Paragraphs>23</Paragraphs>
  <ScaleCrop>false</ScaleCrop>
  <HeadingPairs>
    <vt:vector size="2" baseType="variant">
      <vt:variant>
        <vt:lpstr>Titel</vt:lpstr>
      </vt:variant>
      <vt:variant>
        <vt:i4>1</vt:i4>
      </vt:variant>
    </vt:vector>
  </HeadingPairs>
  <TitlesOfParts>
    <vt:vector size="1" baseType="lpstr">
      <vt:lpstr/>
    </vt:vector>
  </TitlesOfParts>
  <Company>VINCI Energies</Company>
  <LinksUpToDate>false</LinksUpToDate>
  <CharactersWithSpaces>8282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Merle Rudisch</dc:creator>
  <cp:lastModifiedBy>Christoph Buck</cp:lastModifiedBy>
  <cp:revision>5</cp:revision>
  <cp:lastPrinted>2016-10-21T09:34:00Z</cp:lastPrinted>
  <dcterms:created xsi:type="dcterms:W3CDTF">2025-02-18T10:35:00Z</dcterms:created>
  <dcterms:modified xsi:type="dcterms:W3CDTF">2025-03-13T13:51:00Z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0x010100919B527C28A4CF49A2E2A72516E31130</vt:lpwstr>
  </property>
  <property fmtid="{D5CDD505-2E9C-101B-9397-08002B2CF9AE}" pid="3" name="Order">
    <vt:r8>100</vt:r8>
  </property>
  <property fmtid="{D5CDD505-2E9C-101B-9397-08002B2CF9AE}" pid="4" name="MediaServiceImageTags">
    <vt:lpwstr/>
  </property>
  <property fmtid="{D5CDD505-2E9C-101B-9397-08002B2CF9AE}" pid="5" name="ClassificationContentMarkingFooterShapeIds">
    <vt:lpwstr>4,8,9</vt:lpwstr>
  </property>
  <property fmtid="{D5CDD505-2E9C-101B-9397-08002B2CF9AE}" pid="6" name="ClassificationContentMarkingFooterFontProps">
    <vt:lpwstr>#ffff00,10,Calibri</vt:lpwstr>
  </property>
  <property fmtid="{D5CDD505-2E9C-101B-9397-08002B2CF9AE}" pid="7" name="ClassificationContentMarkingFooterText">
    <vt:lpwstr>C1-Internal Use</vt:lpwstr>
  </property>
  <property fmtid="{D5CDD505-2E9C-101B-9397-08002B2CF9AE}" pid="8" name="MSIP_Label_fccb918d-15c4-41b0-8e50-7fa04dbb9576_Enabled">
    <vt:lpwstr>true</vt:lpwstr>
  </property>
  <property fmtid="{D5CDD505-2E9C-101B-9397-08002B2CF9AE}" pid="9" name="MSIP_Label_fccb918d-15c4-41b0-8e50-7fa04dbb9576_SetDate">
    <vt:lpwstr>2024-06-17T14:36:59Z</vt:lpwstr>
  </property>
  <property fmtid="{D5CDD505-2E9C-101B-9397-08002B2CF9AE}" pid="10" name="MSIP_Label_fccb918d-15c4-41b0-8e50-7fa04dbb9576_Method">
    <vt:lpwstr>Standard</vt:lpwstr>
  </property>
  <property fmtid="{D5CDD505-2E9C-101B-9397-08002B2CF9AE}" pid="11" name="MSIP_Label_fccb918d-15c4-41b0-8e50-7fa04dbb9576_Name">
    <vt:lpwstr>EN - C1-Internal Use</vt:lpwstr>
  </property>
  <property fmtid="{D5CDD505-2E9C-101B-9397-08002B2CF9AE}" pid="12" name="MSIP_Label_fccb918d-15c4-41b0-8e50-7fa04dbb9576_SiteId">
    <vt:lpwstr>cae7d061-08f3-40dd-80c3-3c0b8889224a</vt:lpwstr>
  </property>
  <property fmtid="{D5CDD505-2E9C-101B-9397-08002B2CF9AE}" pid="13" name="MSIP_Label_fccb918d-15c4-41b0-8e50-7fa04dbb9576_ActionId">
    <vt:lpwstr>9bd1d475-d926-46da-9d8d-5c19d13d941f</vt:lpwstr>
  </property>
  <property fmtid="{D5CDD505-2E9C-101B-9397-08002B2CF9AE}" pid="14" name="MSIP_Label_fccb918d-15c4-41b0-8e50-7fa04dbb9576_ContentBits">
    <vt:lpwstr>2</vt:lpwstr>
  </property>
</Properties>
</file>