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7C2EAE" w14:textId="77777777" w:rsidR="00F84C6B" w:rsidRPr="000339E6" w:rsidRDefault="00F84C6B" w:rsidP="00F84C6B">
      <w:pPr>
        <w:pStyle w:val="Unterberschrift"/>
      </w:pPr>
      <w:r w:rsidRPr="000339E6">
        <w:t>Presseinformation</w:t>
      </w:r>
    </w:p>
    <w:p w14:paraId="0117ABF8" w14:textId="77777777" w:rsidR="00F84C6B" w:rsidRPr="000339E6" w:rsidRDefault="00F84C6B" w:rsidP="00F84C6B"/>
    <w:p w14:paraId="042D0C02" w14:textId="088411FC" w:rsidR="00F84C6B" w:rsidRPr="003D017B" w:rsidRDefault="00A62C56" w:rsidP="00F84C6B">
      <w:pPr>
        <w:tabs>
          <w:tab w:val="left" w:pos="2232"/>
        </w:tabs>
        <w:rPr>
          <w:b/>
          <w:bCs/>
          <w:i/>
        </w:rPr>
      </w:pPr>
      <w:r w:rsidRPr="00A62C56">
        <w:rPr>
          <w:b/>
          <w:bCs/>
          <w:i/>
        </w:rPr>
        <w:t xml:space="preserve">Studierende entwickeln im Auftrag von Axians </w:t>
      </w:r>
      <w:proofErr w:type="spellStart"/>
      <w:r w:rsidRPr="00A62C56">
        <w:rPr>
          <w:b/>
          <w:bCs/>
          <w:i/>
        </w:rPr>
        <w:t>Infoma</w:t>
      </w:r>
      <w:proofErr w:type="spellEnd"/>
      <w:r w:rsidRPr="00A62C56">
        <w:rPr>
          <w:b/>
          <w:bCs/>
          <w:i/>
        </w:rPr>
        <w:t xml:space="preserve"> Leitfaden für Digitalisierungsbeauftragte</w:t>
      </w:r>
    </w:p>
    <w:p w14:paraId="4F326412" w14:textId="424375A7" w:rsidR="00F84C6B" w:rsidRPr="000339E6" w:rsidRDefault="00A62C56" w:rsidP="00F84C6B">
      <w:pPr>
        <w:pStyle w:val="HeadlinePI"/>
      </w:pPr>
      <w:r>
        <w:t>Wegweiser für die digitale Transformation in der Kommune</w:t>
      </w:r>
    </w:p>
    <w:p w14:paraId="5B35E67B" w14:textId="77777777" w:rsidR="00F84C6B" w:rsidRPr="000339E6" w:rsidRDefault="00F84C6B" w:rsidP="00F84C6B">
      <w:pPr>
        <w:tabs>
          <w:tab w:val="left" w:pos="2232"/>
        </w:tabs>
      </w:pPr>
    </w:p>
    <w:p w14:paraId="3DD7D267" w14:textId="77777777" w:rsidR="00F84C6B" w:rsidRPr="000339E6" w:rsidRDefault="00F84C6B" w:rsidP="00F84C6B">
      <w:pPr>
        <w:tabs>
          <w:tab w:val="left" w:pos="2232"/>
        </w:tabs>
        <w:rPr>
          <w:rStyle w:val="Fett"/>
        </w:rPr>
      </w:pPr>
    </w:p>
    <w:p w14:paraId="1BAF8B78" w14:textId="28394B03" w:rsidR="004B6DBD" w:rsidRPr="004B6DBD" w:rsidRDefault="00F84C6B" w:rsidP="7EE33A9A">
      <w:pPr>
        <w:spacing w:line="360" w:lineRule="auto"/>
        <w:rPr>
          <w:b/>
          <w:bCs/>
          <w:lang w:eastAsia="de-DE"/>
        </w:rPr>
      </w:pPr>
      <w:r w:rsidRPr="7EE33A9A">
        <w:rPr>
          <w:rFonts w:cs="Arial"/>
          <w:b/>
          <w:bCs/>
        </w:rPr>
        <w:t xml:space="preserve">Ulm, </w:t>
      </w:r>
      <w:r w:rsidR="00626524">
        <w:rPr>
          <w:rFonts w:cs="Arial"/>
          <w:b/>
          <w:bCs/>
        </w:rPr>
        <w:t>6</w:t>
      </w:r>
      <w:r w:rsidRPr="7EE33A9A">
        <w:rPr>
          <w:rFonts w:cs="Arial"/>
          <w:b/>
          <w:bCs/>
        </w:rPr>
        <w:t xml:space="preserve">. </w:t>
      </w:r>
      <w:r w:rsidR="003C3421">
        <w:rPr>
          <w:rFonts w:cs="Arial"/>
          <w:b/>
          <w:bCs/>
        </w:rPr>
        <w:t>Oktober</w:t>
      </w:r>
      <w:r w:rsidRPr="7EE33A9A">
        <w:rPr>
          <w:rFonts w:cs="Arial"/>
          <w:b/>
          <w:bCs/>
        </w:rPr>
        <w:t xml:space="preserve"> 202</w:t>
      </w:r>
      <w:r w:rsidR="003D017B">
        <w:rPr>
          <w:rFonts w:cs="Arial"/>
          <w:b/>
          <w:bCs/>
        </w:rPr>
        <w:t>5 –</w:t>
      </w:r>
      <w:r w:rsidRPr="7EE33A9A">
        <w:rPr>
          <w:rFonts w:cs="Arial"/>
          <w:b/>
          <w:bCs/>
        </w:rPr>
        <w:t xml:space="preserve"> </w:t>
      </w:r>
      <w:r w:rsidR="00A62C56" w:rsidRPr="00A62C56">
        <w:rPr>
          <w:rFonts w:cs="Arial"/>
          <w:b/>
          <w:bCs/>
        </w:rPr>
        <w:t xml:space="preserve">Die Digitalisierung </w:t>
      </w:r>
      <w:r w:rsidR="009E7CFB">
        <w:rPr>
          <w:rFonts w:cs="Arial"/>
          <w:b/>
          <w:bCs/>
        </w:rPr>
        <w:t xml:space="preserve">der </w:t>
      </w:r>
      <w:r w:rsidR="00A62C56" w:rsidRPr="00A62C56">
        <w:rPr>
          <w:rFonts w:cs="Arial"/>
          <w:b/>
          <w:bCs/>
        </w:rPr>
        <w:t>öffentliche</w:t>
      </w:r>
      <w:r w:rsidR="009E7CFB">
        <w:rPr>
          <w:rFonts w:cs="Arial"/>
          <w:b/>
          <w:bCs/>
        </w:rPr>
        <w:t>n</w:t>
      </w:r>
      <w:r w:rsidR="00A62C56" w:rsidRPr="00A62C56">
        <w:rPr>
          <w:rFonts w:cs="Arial"/>
          <w:b/>
          <w:bCs/>
        </w:rPr>
        <w:t xml:space="preserve"> Verwaltung bietet große Chancen, stellt Städte und Gemeinden jedoch auch vor erhebliche Herausforderungen. Um angehenden Digitalisierungsbeauftragten </w:t>
      </w:r>
      <w:r w:rsidR="009E7CFB">
        <w:rPr>
          <w:rFonts w:cs="Arial"/>
          <w:b/>
          <w:bCs/>
        </w:rPr>
        <w:t xml:space="preserve">zusätzliche </w:t>
      </w:r>
      <w:r w:rsidR="00A62C56" w:rsidRPr="00A62C56">
        <w:rPr>
          <w:rFonts w:cs="Arial"/>
          <w:b/>
          <w:bCs/>
        </w:rPr>
        <w:t>praxisnahe Unterstützung bieten</w:t>
      </w:r>
      <w:r w:rsidR="009E7CFB">
        <w:rPr>
          <w:rFonts w:cs="Arial"/>
          <w:b/>
          <w:bCs/>
        </w:rPr>
        <w:t xml:space="preserve"> zu können</w:t>
      </w:r>
      <w:r w:rsidR="00A62C56" w:rsidRPr="00A62C56">
        <w:rPr>
          <w:rFonts w:cs="Arial"/>
          <w:b/>
          <w:bCs/>
        </w:rPr>
        <w:t xml:space="preserve">, </w:t>
      </w:r>
      <w:r w:rsidR="009E7CFB">
        <w:rPr>
          <w:rFonts w:cs="Arial"/>
          <w:b/>
          <w:bCs/>
        </w:rPr>
        <w:t>begleitete</w:t>
      </w:r>
      <w:r w:rsidR="00A62C56" w:rsidRPr="00A62C56">
        <w:rPr>
          <w:rFonts w:cs="Arial"/>
          <w:b/>
          <w:bCs/>
        </w:rPr>
        <w:t xml:space="preserve"> Axians </w:t>
      </w:r>
      <w:proofErr w:type="spellStart"/>
      <w:r w:rsidR="00A62C56" w:rsidRPr="00A62C56">
        <w:rPr>
          <w:rFonts w:cs="Arial"/>
          <w:b/>
          <w:bCs/>
        </w:rPr>
        <w:t>Infoma</w:t>
      </w:r>
      <w:proofErr w:type="spellEnd"/>
      <w:r w:rsidR="00624344">
        <w:rPr>
          <w:rFonts w:cs="Arial"/>
          <w:b/>
          <w:bCs/>
        </w:rPr>
        <w:t xml:space="preserve"> über mehrere Monate</w:t>
      </w:r>
      <w:r w:rsidR="009E7CFB">
        <w:rPr>
          <w:rFonts w:cs="Arial"/>
          <w:b/>
          <w:bCs/>
        </w:rPr>
        <w:t xml:space="preserve"> </w:t>
      </w:r>
      <w:r w:rsidR="00A62C56" w:rsidRPr="00A62C56">
        <w:rPr>
          <w:rFonts w:cs="Arial"/>
          <w:b/>
          <w:bCs/>
        </w:rPr>
        <w:t xml:space="preserve">ein umfangreiches Forschungsprojekt des Studiengangs Public Management </w:t>
      </w:r>
      <w:r w:rsidR="009E7CFB">
        <w:rPr>
          <w:rFonts w:cs="Arial"/>
          <w:b/>
          <w:bCs/>
        </w:rPr>
        <w:t>der Hochschule Ludwigsburg</w:t>
      </w:r>
      <w:r w:rsidR="00A62C56" w:rsidRPr="00A62C56">
        <w:rPr>
          <w:rFonts w:cs="Arial"/>
          <w:b/>
          <w:bCs/>
        </w:rPr>
        <w:t xml:space="preserve">. Von September 2024 bis April 2025 </w:t>
      </w:r>
      <w:r w:rsidR="009E7CFB">
        <w:rPr>
          <w:rFonts w:cs="Arial"/>
          <w:b/>
          <w:bCs/>
        </w:rPr>
        <w:t>entwickelten</w:t>
      </w:r>
      <w:r w:rsidR="00A62C56" w:rsidRPr="00A62C56">
        <w:rPr>
          <w:rFonts w:cs="Arial"/>
          <w:b/>
          <w:bCs/>
        </w:rPr>
        <w:t xml:space="preserve"> sieben Studierende unter fachlicher Beratung von zwei </w:t>
      </w:r>
      <w:proofErr w:type="spellStart"/>
      <w:r w:rsidR="009E7CFB">
        <w:rPr>
          <w:rFonts w:cs="Arial"/>
          <w:b/>
          <w:bCs/>
        </w:rPr>
        <w:t>Infoma</w:t>
      </w:r>
      <w:proofErr w:type="spellEnd"/>
      <w:r w:rsidR="009E7CFB">
        <w:rPr>
          <w:rFonts w:cs="Arial"/>
          <w:b/>
          <w:bCs/>
        </w:rPr>
        <w:t>-</w:t>
      </w:r>
      <w:r w:rsidR="00571806">
        <w:rPr>
          <w:rFonts w:cs="Arial"/>
          <w:b/>
          <w:bCs/>
        </w:rPr>
        <w:t>Consultants</w:t>
      </w:r>
      <w:r w:rsidR="00A62C56" w:rsidRPr="00A62C56">
        <w:rPr>
          <w:rFonts w:cs="Arial"/>
          <w:b/>
          <w:bCs/>
        </w:rPr>
        <w:t xml:space="preserve"> </w:t>
      </w:r>
      <w:r w:rsidR="003C3421">
        <w:rPr>
          <w:rFonts w:cs="Arial"/>
          <w:b/>
          <w:bCs/>
        </w:rPr>
        <w:t xml:space="preserve">aus dem Team #smartverwalten </w:t>
      </w:r>
      <w:r w:rsidR="00A62C56" w:rsidRPr="00A62C56">
        <w:rPr>
          <w:rFonts w:cs="Arial"/>
          <w:b/>
          <w:bCs/>
        </w:rPr>
        <w:t xml:space="preserve">einen </w:t>
      </w:r>
      <w:r w:rsidR="009E7CFB">
        <w:rPr>
          <w:rFonts w:cs="Arial"/>
          <w:b/>
          <w:bCs/>
        </w:rPr>
        <w:t>detaillierten</w:t>
      </w:r>
      <w:r w:rsidR="00A62C56" w:rsidRPr="00A62C56">
        <w:rPr>
          <w:rFonts w:cs="Arial"/>
          <w:b/>
          <w:bCs/>
        </w:rPr>
        <w:t xml:space="preserve"> Leitfaden, der Digitalisierungs</w:t>
      </w:r>
      <w:r w:rsidR="009E7CFB">
        <w:rPr>
          <w:rFonts w:cs="Arial"/>
          <w:b/>
          <w:bCs/>
        </w:rPr>
        <w:t>verantwortliche in den Kommunen</w:t>
      </w:r>
      <w:r w:rsidR="00A62C56" w:rsidRPr="00A62C56">
        <w:rPr>
          <w:rFonts w:cs="Arial"/>
          <w:b/>
          <w:bCs/>
        </w:rPr>
        <w:t xml:space="preserve"> optimal auf ihre vielfältigen Aufgaben vorbereitet. Der Leitfaden entstand auf Basis einer landesweiten anonymen Online-Umfrage</w:t>
      </w:r>
      <w:r w:rsidR="009E7CFB">
        <w:rPr>
          <w:rFonts w:cs="Arial"/>
          <w:b/>
          <w:bCs/>
        </w:rPr>
        <w:t xml:space="preserve"> unter</w:t>
      </w:r>
      <w:r w:rsidR="00A62C56" w:rsidRPr="00A62C56">
        <w:rPr>
          <w:rFonts w:cs="Arial"/>
          <w:b/>
          <w:bCs/>
        </w:rPr>
        <w:t xml:space="preserve"> </w:t>
      </w:r>
      <w:r w:rsidR="009E7CFB">
        <w:rPr>
          <w:rFonts w:cs="Arial"/>
          <w:b/>
          <w:bCs/>
        </w:rPr>
        <w:t>circa</w:t>
      </w:r>
      <w:r w:rsidR="00A62C56" w:rsidRPr="00A62C56">
        <w:rPr>
          <w:rFonts w:cs="Arial"/>
          <w:b/>
          <w:bCs/>
        </w:rPr>
        <w:t xml:space="preserve"> 1.000 Gemeinden und Landratsämtern in Baden-Württemberg, ergänzt durch vertiefende Interviews. </w:t>
      </w:r>
      <w:r w:rsidR="003C3421">
        <w:rPr>
          <w:rFonts w:cs="Arial"/>
          <w:b/>
          <w:bCs/>
        </w:rPr>
        <w:t>Das</w:t>
      </w:r>
      <w:r w:rsidR="00A62C56" w:rsidRPr="00A62C56">
        <w:rPr>
          <w:rFonts w:cs="Arial"/>
          <w:b/>
          <w:bCs/>
        </w:rPr>
        <w:t xml:space="preserve"> Ziel war es </w:t>
      </w:r>
      <w:r w:rsidR="009E7CFB">
        <w:rPr>
          <w:rFonts w:cs="Arial"/>
          <w:b/>
          <w:bCs/>
        </w:rPr>
        <w:t xml:space="preserve">zunächst, zu verstehen, </w:t>
      </w:r>
      <w:r w:rsidR="004D1937">
        <w:rPr>
          <w:rFonts w:cs="Arial"/>
          <w:b/>
          <w:bCs/>
        </w:rPr>
        <w:t>vor welchen Hürden</w:t>
      </w:r>
      <w:r w:rsidR="00A62C56" w:rsidRPr="00A62C56">
        <w:rPr>
          <w:rFonts w:cs="Arial"/>
          <w:b/>
          <w:bCs/>
        </w:rPr>
        <w:t xml:space="preserve"> Digitalisierungs</w:t>
      </w:r>
      <w:r w:rsidR="004D1937">
        <w:rPr>
          <w:rFonts w:cs="Arial"/>
          <w:b/>
          <w:bCs/>
        </w:rPr>
        <w:t xml:space="preserve">projekte in den Kommunen stehen. Auf dieser Basis </w:t>
      </w:r>
      <w:r w:rsidR="003C3421">
        <w:rPr>
          <w:rFonts w:cs="Arial"/>
          <w:b/>
          <w:bCs/>
        </w:rPr>
        <w:t xml:space="preserve">entwickelten die Studierenden </w:t>
      </w:r>
      <w:r w:rsidR="004D1937">
        <w:rPr>
          <w:rFonts w:cs="Arial"/>
          <w:b/>
          <w:bCs/>
        </w:rPr>
        <w:t>dann eine Checkliste, die</w:t>
      </w:r>
      <w:r w:rsidR="00A62C56" w:rsidRPr="00A62C56">
        <w:rPr>
          <w:rFonts w:cs="Arial"/>
          <w:b/>
          <w:bCs/>
        </w:rPr>
        <w:t xml:space="preserve"> einen klar strukturierten Einstieg in </w:t>
      </w:r>
      <w:r w:rsidR="004D1937">
        <w:rPr>
          <w:rFonts w:cs="Arial"/>
          <w:b/>
          <w:bCs/>
        </w:rPr>
        <w:t>die</w:t>
      </w:r>
      <w:r w:rsidR="00A62C56" w:rsidRPr="00A62C56">
        <w:rPr>
          <w:rFonts w:cs="Arial"/>
          <w:b/>
          <w:bCs/>
        </w:rPr>
        <w:t xml:space="preserve"> Tätigkeit </w:t>
      </w:r>
      <w:r w:rsidR="00571806">
        <w:rPr>
          <w:rFonts w:cs="Arial"/>
          <w:b/>
          <w:bCs/>
        </w:rPr>
        <w:t>des Digitalisierungsbeauftragten</w:t>
      </w:r>
      <w:r w:rsidR="00A62C56" w:rsidRPr="00A62C56">
        <w:rPr>
          <w:rFonts w:cs="Arial"/>
          <w:b/>
          <w:bCs/>
        </w:rPr>
        <w:t xml:space="preserve"> ermöglichen</w:t>
      </w:r>
      <w:r w:rsidR="00571806">
        <w:rPr>
          <w:rFonts w:cs="Arial"/>
          <w:b/>
          <w:bCs/>
        </w:rPr>
        <w:t xml:space="preserve"> soll</w:t>
      </w:r>
      <w:r w:rsidR="00A62C56" w:rsidRPr="00A62C56">
        <w:rPr>
          <w:rFonts w:cs="Arial"/>
          <w:b/>
          <w:bCs/>
        </w:rPr>
        <w:t xml:space="preserve"> und typische Stolpersteine von Beginn an ausräum</w:t>
      </w:r>
      <w:r w:rsidR="00571806">
        <w:rPr>
          <w:rFonts w:cs="Arial"/>
          <w:b/>
          <w:bCs/>
        </w:rPr>
        <w:t>t</w:t>
      </w:r>
      <w:r w:rsidR="003C3421">
        <w:rPr>
          <w:rFonts w:cs="Arial"/>
          <w:b/>
          <w:bCs/>
        </w:rPr>
        <w:t>.</w:t>
      </w:r>
    </w:p>
    <w:p w14:paraId="38862A19" w14:textId="77777777" w:rsidR="004B6DBD" w:rsidRDefault="004B6DBD" w:rsidP="004B6DBD">
      <w:pPr>
        <w:shd w:val="clear" w:color="auto" w:fill="FFFFFF"/>
        <w:spacing w:after="150" w:line="360" w:lineRule="auto"/>
        <w:rPr>
          <w:rFonts w:ascii="Verdana" w:eastAsia="Times New Roman" w:hAnsi="Verdana"/>
          <w:color w:val="666666"/>
          <w:sz w:val="15"/>
          <w:szCs w:val="15"/>
          <w:lang w:eastAsia="de-DE"/>
        </w:rPr>
      </w:pPr>
    </w:p>
    <w:p w14:paraId="739D2731" w14:textId="5C33C1A7" w:rsidR="00A62C56" w:rsidRDefault="00A62C56" w:rsidP="00A62C56">
      <w:pPr>
        <w:spacing w:line="360" w:lineRule="auto"/>
        <w:rPr>
          <w:lang w:eastAsia="de-DE"/>
        </w:rPr>
      </w:pPr>
      <w:r>
        <w:rPr>
          <w:lang w:eastAsia="de-DE"/>
        </w:rPr>
        <w:t>Die von den Studierenden durchgeführte Online-Umfrage</w:t>
      </w:r>
      <w:r w:rsidR="001B08A0">
        <w:rPr>
          <w:lang w:eastAsia="de-DE"/>
        </w:rPr>
        <w:t xml:space="preserve"> </w:t>
      </w:r>
      <w:r>
        <w:rPr>
          <w:lang w:eastAsia="de-DE"/>
        </w:rPr>
        <w:t xml:space="preserve">ermöglicht detaillierte Einblicke in die Anforderungen und Herausforderungen, mit denen Digitalisierungsbeauftragte aktuell konfrontiert sind. Ergänzend führten die Studierenden zahlreiche qualitative Interviews mit Mitarbeitenden verschiedener Verwaltungsebenen, die tiefere und praxisnahe Einsichten gewährten und die Grundlage für die Erstellung des umfassenden Leitfadens </w:t>
      </w:r>
      <w:r w:rsidR="001B08A0">
        <w:rPr>
          <w:lang w:eastAsia="de-DE"/>
        </w:rPr>
        <w:t xml:space="preserve">in Form einer Checkliste </w:t>
      </w:r>
      <w:r>
        <w:rPr>
          <w:lang w:eastAsia="de-DE"/>
        </w:rPr>
        <w:t>bildeten.</w:t>
      </w:r>
    </w:p>
    <w:p w14:paraId="6EF57583" w14:textId="77777777" w:rsidR="00A62C56" w:rsidRDefault="00A62C56" w:rsidP="00A62C56">
      <w:pPr>
        <w:spacing w:line="360" w:lineRule="auto"/>
        <w:rPr>
          <w:lang w:eastAsia="de-DE"/>
        </w:rPr>
      </w:pPr>
    </w:p>
    <w:p w14:paraId="59AA2663" w14:textId="4DED1EDC" w:rsidR="00A62C56" w:rsidRPr="001B08A0" w:rsidRDefault="00A62C56" w:rsidP="00A62C56">
      <w:pPr>
        <w:spacing w:line="360" w:lineRule="auto"/>
        <w:rPr>
          <w:b/>
          <w:bCs/>
          <w:lang w:eastAsia="de-DE"/>
        </w:rPr>
      </w:pPr>
      <w:r w:rsidRPr="001B08A0">
        <w:rPr>
          <w:b/>
          <w:bCs/>
          <w:lang w:eastAsia="de-DE"/>
        </w:rPr>
        <w:t>Ein</w:t>
      </w:r>
      <w:r w:rsidR="001B08A0">
        <w:rPr>
          <w:b/>
          <w:bCs/>
          <w:lang w:eastAsia="de-DE"/>
        </w:rPr>
        <w:t>e</w:t>
      </w:r>
      <w:r w:rsidRPr="001B08A0">
        <w:rPr>
          <w:b/>
          <w:bCs/>
          <w:lang w:eastAsia="de-DE"/>
        </w:rPr>
        <w:t xml:space="preserve"> vielseitige</w:t>
      </w:r>
      <w:r w:rsidR="001B08A0">
        <w:rPr>
          <w:b/>
          <w:bCs/>
          <w:lang w:eastAsia="de-DE"/>
        </w:rPr>
        <w:t xml:space="preserve"> </w:t>
      </w:r>
      <w:r w:rsidRPr="001B08A0">
        <w:rPr>
          <w:b/>
          <w:bCs/>
          <w:lang w:eastAsia="de-DE"/>
        </w:rPr>
        <w:t>Orientierungshilfe</w:t>
      </w:r>
    </w:p>
    <w:p w14:paraId="71C577E1" w14:textId="02065041" w:rsidR="00A62C56" w:rsidRDefault="00A62C56" w:rsidP="00A62C56">
      <w:pPr>
        <w:spacing w:line="360" w:lineRule="auto"/>
        <w:rPr>
          <w:lang w:eastAsia="de-DE"/>
        </w:rPr>
      </w:pPr>
      <w:r>
        <w:rPr>
          <w:lang w:eastAsia="de-DE"/>
        </w:rPr>
        <w:t xml:space="preserve">Der fertige Leitfaden behandelt ausführlich </w:t>
      </w:r>
      <w:r w:rsidR="001B08A0">
        <w:rPr>
          <w:lang w:eastAsia="de-DE"/>
        </w:rPr>
        <w:t xml:space="preserve">die </w:t>
      </w:r>
      <w:r>
        <w:rPr>
          <w:lang w:eastAsia="de-DE"/>
        </w:rPr>
        <w:t>relevante</w:t>
      </w:r>
      <w:r w:rsidR="001B08A0">
        <w:rPr>
          <w:lang w:eastAsia="de-DE"/>
        </w:rPr>
        <w:t>n</w:t>
      </w:r>
      <w:r>
        <w:rPr>
          <w:lang w:eastAsia="de-DE"/>
        </w:rPr>
        <w:t xml:space="preserve"> Themenbereiche und bietet eine klare Struktur zur Orientierung. Enthalten ist grundlegendes Wissen zu Verwaltungsstrukturen, wichtigen gesetzlichen Vorgaben wie dem Onlinezugangsgesetz (OZG) und detaillierte Empfehlungen zur Vernetzung sowohl innerhalb der Verwaltung als auch überregional. Zudem bietet der Leitfaden eine Übersicht über besonders empfehlenswerte Schulungsangebote, etwa zum „Kommunalen Digitallotsen“ und zum „Digitalisierungskoordinator“.</w:t>
      </w:r>
    </w:p>
    <w:p w14:paraId="3F94F530" w14:textId="77777777" w:rsidR="00A62C56" w:rsidRDefault="00A62C56" w:rsidP="00A62C56">
      <w:pPr>
        <w:spacing w:line="360" w:lineRule="auto"/>
        <w:rPr>
          <w:lang w:eastAsia="de-DE"/>
        </w:rPr>
      </w:pPr>
    </w:p>
    <w:p w14:paraId="31F7223E" w14:textId="0F4EE8E8" w:rsidR="001B08A0" w:rsidRDefault="00A62C56" w:rsidP="00A62C56">
      <w:pPr>
        <w:spacing w:line="360" w:lineRule="auto"/>
        <w:rPr>
          <w:lang w:eastAsia="de-DE"/>
        </w:rPr>
      </w:pPr>
      <w:r>
        <w:rPr>
          <w:lang w:eastAsia="de-DE"/>
        </w:rPr>
        <w:t xml:space="preserve">Ein weiterer wichtiger Bestandteil des Leitfadens </w:t>
      </w:r>
      <w:proofErr w:type="gramStart"/>
      <w:r>
        <w:rPr>
          <w:lang w:eastAsia="de-DE"/>
        </w:rPr>
        <w:t>sind</w:t>
      </w:r>
      <w:proofErr w:type="gramEnd"/>
      <w:r>
        <w:rPr>
          <w:lang w:eastAsia="de-DE"/>
        </w:rPr>
        <w:t xml:space="preserve"> Hinweise auf notwendige Soft Skills wie Kommunikationsfähigkeit, Teamorientierung, Empathie und Konfliktfähigkeit, da diese Fähigkeiten wesentlich zur Akzeptanz und erfolgreichen Umsetzung digitaler Veränderungen beitragen. Der Leitfaden umfasst zudem konkrete Schritte zur Entwicklung einer eigenen Digitalisierungsstrategie und zur Einbindung der Mitarbeitenden in Veränderungsprozesse.</w:t>
      </w:r>
    </w:p>
    <w:p w14:paraId="30342E9B" w14:textId="77777777" w:rsidR="001B08A0" w:rsidRDefault="001B08A0" w:rsidP="00A62C56">
      <w:pPr>
        <w:spacing w:line="360" w:lineRule="auto"/>
        <w:rPr>
          <w:lang w:eastAsia="de-DE"/>
        </w:rPr>
      </w:pPr>
    </w:p>
    <w:p w14:paraId="03FA73EC" w14:textId="3F829304" w:rsidR="001B08A0" w:rsidRPr="001B08A0" w:rsidRDefault="001B08A0" w:rsidP="00A62C56">
      <w:pPr>
        <w:spacing w:line="360" w:lineRule="auto"/>
        <w:rPr>
          <w:b/>
          <w:bCs/>
          <w:lang w:eastAsia="de-DE"/>
        </w:rPr>
      </w:pPr>
      <w:r w:rsidRPr="001B08A0">
        <w:rPr>
          <w:b/>
          <w:bCs/>
          <w:lang w:eastAsia="de-DE"/>
        </w:rPr>
        <w:t xml:space="preserve">Unterstützung durch Axians </w:t>
      </w:r>
      <w:proofErr w:type="spellStart"/>
      <w:r w:rsidRPr="001B08A0">
        <w:rPr>
          <w:b/>
          <w:bCs/>
          <w:lang w:eastAsia="de-DE"/>
        </w:rPr>
        <w:t>Infoma</w:t>
      </w:r>
      <w:proofErr w:type="spellEnd"/>
    </w:p>
    <w:p w14:paraId="608B7E05" w14:textId="5E75D055" w:rsidR="00A62C56" w:rsidRDefault="00A62C56" w:rsidP="00A62C56">
      <w:pPr>
        <w:spacing w:line="360" w:lineRule="auto"/>
        <w:rPr>
          <w:lang w:eastAsia="de-DE"/>
        </w:rPr>
      </w:pPr>
      <w:r>
        <w:rPr>
          <w:lang w:eastAsia="de-DE"/>
        </w:rPr>
        <w:t xml:space="preserve">Die Zusammenarbeit mit Axians </w:t>
      </w:r>
      <w:proofErr w:type="spellStart"/>
      <w:r>
        <w:rPr>
          <w:lang w:eastAsia="de-DE"/>
        </w:rPr>
        <w:t>Infoma</w:t>
      </w:r>
      <w:proofErr w:type="spellEnd"/>
      <w:r>
        <w:rPr>
          <w:lang w:eastAsia="de-DE"/>
        </w:rPr>
        <w:t xml:space="preserve"> ermöglichte </w:t>
      </w:r>
      <w:r w:rsidR="003C3421">
        <w:rPr>
          <w:lang w:eastAsia="de-DE"/>
        </w:rPr>
        <w:t>den Studierenden</w:t>
      </w:r>
      <w:r>
        <w:rPr>
          <w:lang w:eastAsia="de-DE"/>
        </w:rPr>
        <w:t>, praxis</w:t>
      </w:r>
      <w:r w:rsidR="001B08A0">
        <w:rPr>
          <w:lang w:eastAsia="de-DE"/>
        </w:rPr>
        <w:t xml:space="preserve">taugliche </w:t>
      </w:r>
      <w:r>
        <w:rPr>
          <w:lang w:eastAsia="de-DE"/>
        </w:rPr>
        <w:t>Inhalte zu</w:t>
      </w:r>
      <w:r w:rsidR="001B08A0">
        <w:rPr>
          <w:lang w:eastAsia="de-DE"/>
        </w:rPr>
        <w:t>sammenzustellen</w:t>
      </w:r>
      <w:r>
        <w:rPr>
          <w:lang w:eastAsia="de-DE"/>
        </w:rPr>
        <w:t xml:space="preserve">, die direkt genutzt werden können. Gerade der intensive Austausch während der Projektlaufzeit hat </w:t>
      </w:r>
      <w:r w:rsidR="003C3421">
        <w:rPr>
          <w:lang w:eastAsia="de-DE"/>
        </w:rPr>
        <w:t>hierbei das</w:t>
      </w:r>
      <w:r>
        <w:rPr>
          <w:lang w:eastAsia="de-DE"/>
        </w:rPr>
        <w:t xml:space="preserve"> Verständnis für die konkreten Herausforderungen der </w:t>
      </w:r>
      <w:r w:rsidR="001B08A0">
        <w:rPr>
          <w:lang w:eastAsia="de-DE"/>
        </w:rPr>
        <w:t>Verwaltungsd</w:t>
      </w:r>
      <w:r>
        <w:rPr>
          <w:lang w:eastAsia="de-DE"/>
        </w:rPr>
        <w:t>igitalisierung erweitert</w:t>
      </w:r>
      <w:r w:rsidR="001B08A0">
        <w:rPr>
          <w:lang w:eastAsia="de-DE"/>
        </w:rPr>
        <w:t xml:space="preserve"> und geschärft</w:t>
      </w:r>
      <w:r w:rsidR="003C3421">
        <w:rPr>
          <w:lang w:eastAsia="de-DE"/>
        </w:rPr>
        <w:t>.</w:t>
      </w:r>
    </w:p>
    <w:p w14:paraId="486D9BF1" w14:textId="77777777" w:rsidR="00B85101" w:rsidRDefault="00B85101" w:rsidP="00A62C56">
      <w:pPr>
        <w:spacing w:line="360" w:lineRule="auto"/>
        <w:rPr>
          <w:lang w:eastAsia="de-DE"/>
        </w:rPr>
      </w:pPr>
    </w:p>
    <w:p w14:paraId="322F37EB" w14:textId="12636A31" w:rsidR="00B85101" w:rsidRDefault="00B85101" w:rsidP="00A62C56">
      <w:pPr>
        <w:spacing w:line="360" w:lineRule="auto"/>
        <w:rPr>
          <w:lang w:eastAsia="de-DE"/>
        </w:rPr>
      </w:pPr>
      <w:r>
        <w:rPr>
          <w:lang w:eastAsia="de-DE"/>
        </w:rPr>
        <w:t xml:space="preserve">Alle Informationen zum Leitfaden und die Möglichkeit, diesen herunterzuladen, gibt es auf der Webseite von Axians </w:t>
      </w:r>
      <w:proofErr w:type="spellStart"/>
      <w:r>
        <w:rPr>
          <w:lang w:eastAsia="de-DE"/>
        </w:rPr>
        <w:t>Infoma</w:t>
      </w:r>
      <w:proofErr w:type="spellEnd"/>
      <w:r>
        <w:rPr>
          <w:lang w:eastAsia="de-DE"/>
        </w:rPr>
        <w:t xml:space="preserve">: </w:t>
      </w:r>
      <w:hyperlink r:id="rId11" w:history="1">
        <w:r w:rsidRPr="00F93DFA">
          <w:rPr>
            <w:rStyle w:val="Hyperlink"/>
            <w:lang w:eastAsia="de-DE"/>
          </w:rPr>
          <w:t>https://www.axians-infoma.de/leitfaden-fuer-digitalisierungsbeauftragte/</w:t>
        </w:r>
      </w:hyperlink>
      <w:r>
        <w:rPr>
          <w:lang w:eastAsia="de-DE"/>
        </w:rPr>
        <w:t xml:space="preserve"> </w:t>
      </w:r>
    </w:p>
    <w:p w14:paraId="626E80D9" w14:textId="77777777" w:rsidR="00A62C56" w:rsidRDefault="00A62C56" w:rsidP="00A62C56">
      <w:pPr>
        <w:spacing w:line="360" w:lineRule="auto"/>
        <w:rPr>
          <w:lang w:eastAsia="de-DE"/>
        </w:rPr>
      </w:pPr>
    </w:p>
    <w:p w14:paraId="2079F9A1" w14:textId="282D42DC" w:rsidR="00F84C6B" w:rsidRPr="004B6DBD" w:rsidRDefault="00F84C6B" w:rsidP="004B6DBD">
      <w:pPr>
        <w:spacing w:line="360" w:lineRule="auto"/>
        <w:rPr>
          <w:b/>
        </w:rPr>
      </w:pPr>
      <w:r w:rsidRPr="004B6DBD">
        <w:rPr>
          <w:b/>
        </w:rPr>
        <w:t>Weitere Informationen:</w:t>
      </w:r>
    </w:p>
    <w:p w14:paraId="026A5FD2" w14:textId="77777777" w:rsidR="00F84C6B" w:rsidRDefault="00F84C6B" w:rsidP="004B6DBD">
      <w:pPr>
        <w:spacing w:line="360" w:lineRule="auto"/>
      </w:pPr>
      <w:r>
        <w:t xml:space="preserve">Axians </w:t>
      </w:r>
      <w:proofErr w:type="spellStart"/>
      <w:r>
        <w:t>Infoma</w:t>
      </w:r>
      <w:proofErr w:type="spellEnd"/>
      <w:r>
        <w:t xml:space="preserve"> GmbH</w:t>
      </w:r>
    </w:p>
    <w:p w14:paraId="45EAB5F5" w14:textId="77777777" w:rsidR="00F84C6B" w:rsidRDefault="00F84C6B" w:rsidP="004B6DBD">
      <w:pPr>
        <w:spacing w:line="360" w:lineRule="auto"/>
      </w:pPr>
      <w:r>
        <w:t>Hanne Kathrin Müller, Leiterin Marketing und Presse</w:t>
      </w:r>
    </w:p>
    <w:p w14:paraId="58535A76" w14:textId="67C41D73" w:rsidR="00F84C6B" w:rsidRDefault="00F84C6B" w:rsidP="004B6DBD">
      <w:pPr>
        <w:spacing w:line="360" w:lineRule="auto"/>
      </w:pPr>
      <w:proofErr w:type="spellStart"/>
      <w:r>
        <w:t>Hörvelsinger</w:t>
      </w:r>
      <w:proofErr w:type="spellEnd"/>
      <w:r>
        <w:t xml:space="preserve"> Weg 21 - 89081 Ulm - Deutschland</w:t>
      </w:r>
    </w:p>
    <w:p w14:paraId="10C24546" w14:textId="77777777" w:rsidR="00F84C6B" w:rsidRDefault="00F84C6B" w:rsidP="004B6DBD">
      <w:pPr>
        <w:spacing w:line="360" w:lineRule="auto"/>
      </w:pPr>
      <w:r>
        <w:t>Telefon +49 731 1551-637 - Fax +49 731 1551-555</w:t>
      </w:r>
    </w:p>
    <w:p w14:paraId="07E85132" w14:textId="77777777" w:rsidR="00F84C6B" w:rsidRDefault="004B6DBD" w:rsidP="004B6DBD">
      <w:pPr>
        <w:spacing w:line="360" w:lineRule="auto"/>
      </w:pPr>
      <w:hyperlink r:id="rId12" w:history="1">
        <w:r w:rsidRPr="006C0F1B">
          <w:rPr>
            <w:rStyle w:val="Hyperlink"/>
          </w:rPr>
          <w:t>hanne-kathrin.mueller@axians-infoma.de</w:t>
        </w:r>
      </w:hyperlink>
      <w:r>
        <w:t xml:space="preserve"> </w:t>
      </w:r>
      <w:r w:rsidR="00F84C6B">
        <w:t xml:space="preserve">- </w:t>
      </w:r>
      <w:hyperlink r:id="rId13" w:history="1">
        <w:r w:rsidR="00F84C6B" w:rsidRPr="004B6DBD">
          <w:rPr>
            <w:rStyle w:val="Hyperlink"/>
          </w:rPr>
          <w:t>www.axians-infoma.de</w:t>
        </w:r>
      </w:hyperlink>
      <w:r w:rsidR="00F84C6B">
        <w:t> </w:t>
      </w:r>
    </w:p>
    <w:p w14:paraId="767F9891" w14:textId="77777777" w:rsidR="00F84C6B" w:rsidRDefault="00F84C6B" w:rsidP="00F84C6B">
      <w:pPr>
        <w:pStyle w:val="Unterberschrift"/>
      </w:pPr>
    </w:p>
    <w:p w14:paraId="180CF5BA" w14:textId="77777777" w:rsidR="00F84C6B" w:rsidRDefault="00F84C6B">
      <w:pPr>
        <w:rPr>
          <w:rFonts w:cs="Arial"/>
          <w:color w:val="005EB8" w:themeColor="text1"/>
          <w:sz w:val="28"/>
          <w:szCs w:val="44"/>
        </w:rPr>
      </w:pPr>
      <w:r>
        <w:br w:type="page"/>
      </w:r>
    </w:p>
    <w:p w14:paraId="443BAE92" w14:textId="77777777" w:rsidR="00F84C6B" w:rsidRPr="00522E15" w:rsidRDefault="0AB32D81" w:rsidP="00F84C6B">
      <w:pPr>
        <w:rPr>
          <w:b/>
          <w:sz w:val="18"/>
          <w:szCs w:val="18"/>
        </w:rPr>
      </w:pPr>
      <w:r w:rsidRPr="66ABD70D">
        <w:rPr>
          <w:b/>
          <w:bCs/>
          <w:sz w:val="18"/>
          <w:szCs w:val="18"/>
        </w:rPr>
        <w:lastRenderedPageBreak/>
        <w:t>Hintergrundinformation</w:t>
      </w:r>
    </w:p>
    <w:p w14:paraId="539BDD8C"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Die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GmbH ist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1D8F3813"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Die webbasierte Lösung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w:t>
      </w:r>
      <w:r>
        <w:rPr>
          <w:rFonts w:eastAsia="Times New Roman" w:cs="Arial"/>
          <w:sz w:val="18"/>
          <w:szCs w:val="18"/>
          <w:lang w:eastAsia="de-DE"/>
        </w:rPr>
        <w:t xml:space="preserve">. </w:t>
      </w:r>
      <w:r w:rsidRPr="006265C6">
        <w:rPr>
          <w:rFonts w:eastAsia="Times New Roman" w:cs="Arial"/>
          <w:sz w:val="18"/>
          <w:szCs w:val="18"/>
          <w:lang w:eastAsia="de-DE"/>
        </w:rPr>
        <w:t xml:space="preserve">Ob auf dem eigenen Server, im Rechenzentrum </w:t>
      </w:r>
      <w:proofErr w:type="spellStart"/>
      <w:r w:rsidRPr="006265C6">
        <w:rPr>
          <w:rFonts w:eastAsia="Times New Roman" w:cs="Arial"/>
          <w:sz w:val="18"/>
          <w:szCs w:val="18"/>
          <w:lang w:eastAsia="de-DE"/>
        </w:rPr>
        <w:t>gehosted</w:t>
      </w:r>
      <w:proofErr w:type="spellEnd"/>
      <w:r w:rsidRPr="006265C6">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w:t>
      </w:r>
    </w:p>
    <w:p w14:paraId="1A67002E"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Insgesamt setzen über 1.500 Verwaltungen jeder Größenordnung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Produkte ein, davon über 1000 das Finanzwesen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Im Bereich Liegenschafts- und Gebäudemanagement stehen rund 400 Kunden auf der Kundenliste. Damit zählt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im Finanzwesen wie im kommunalen Liegenschafts- und Gebäudemanagement zu den Marktführern.</w:t>
      </w:r>
    </w:p>
    <w:p w14:paraId="7C7E9EED"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Im Rahmen der 2002 gegründeten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w:t>
      </w:r>
      <w:proofErr w:type="spellStart"/>
      <w:r w:rsidRPr="006265C6">
        <w:rPr>
          <w:rFonts w:eastAsia="Times New Roman" w:cs="Arial"/>
          <w:sz w:val="18"/>
          <w:szCs w:val="18"/>
          <w:lang w:eastAsia="de-DE"/>
        </w:rPr>
        <w:t>partnergroup</w:t>
      </w:r>
      <w:proofErr w:type="spellEnd"/>
      <w:r w:rsidRPr="006265C6">
        <w:rPr>
          <w:rFonts w:eastAsia="Times New Roman" w:cs="Arial"/>
          <w:sz w:val="18"/>
          <w:szCs w:val="18"/>
          <w:lang w:eastAsia="de-DE"/>
        </w:rPr>
        <w:t xml:space="preserve"> – einer Kooperation mit innovativen Rechenzentren – vertreiben die Mitglieder die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Produkte sowohl autonom als auch zentral als Fullservice-Dienstleister.</w:t>
      </w:r>
    </w:p>
    <w:p w14:paraId="20A3EF79"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Durch die Kombination mit dem Lösungs- und Beratungsportfolio der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Schwesterunternehmen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(Austria), 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Schweiz, Axians Athos, Axians </w:t>
      </w:r>
      <w:proofErr w:type="spellStart"/>
      <w:r w:rsidRPr="006265C6">
        <w:rPr>
          <w:rFonts w:eastAsia="Times New Roman" w:cs="Arial"/>
          <w:sz w:val="18"/>
          <w:szCs w:val="18"/>
          <w:lang w:eastAsia="de-DE"/>
        </w:rPr>
        <w:t>eWaste</w:t>
      </w:r>
      <w:proofErr w:type="spellEnd"/>
      <w:r w:rsidRPr="006265C6">
        <w:rPr>
          <w:rFonts w:eastAsia="Times New Roman" w:cs="Arial"/>
          <w:sz w:val="18"/>
          <w:szCs w:val="18"/>
          <w:lang w:eastAsia="de-DE"/>
        </w:rPr>
        <w:t xml:space="preserve">, Axians IKVS, Axians </w:t>
      </w:r>
      <w:proofErr w:type="spellStart"/>
      <w:r w:rsidRPr="006265C6">
        <w:rPr>
          <w:rFonts w:eastAsia="Times New Roman" w:cs="Arial"/>
          <w:sz w:val="18"/>
          <w:szCs w:val="18"/>
          <w:lang w:eastAsia="de-DE"/>
        </w:rPr>
        <w:t>müllerchur</w:t>
      </w:r>
      <w:proofErr w:type="spellEnd"/>
      <w:r w:rsidRPr="006265C6">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4C26B4B8" w14:textId="77777777" w:rsidR="00346859" w:rsidRPr="00AE5009"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Axians </w:t>
      </w:r>
      <w:proofErr w:type="spellStart"/>
      <w:r w:rsidRPr="006265C6">
        <w:rPr>
          <w:rFonts w:eastAsia="Times New Roman" w:cs="Arial"/>
          <w:sz w:val="18"/>
          <w:szCs w:val="18"/>
          <w:lang w:eastAsia="de-DE"/>
        </w:rPr>
        <w:t>Infoma</w:t>
      </w:r>
      <w:proofErr w:type="spellEnd"/>
      <w:r w:rsidRPr="006265C6">
        <w:rPr>
          <w:rFonts w:eastAsia="Times New Roman" w:cs="Arial"/>
          <w:sz w:val="18"/>
          <w:szCs w:val="18"/>
          <w:lang w:eastAsia="de-DE"/>
        </w:rPr>
        <w:t xml:space="preserve"> gehört zu Axians, der weltweiten Dachmarke für ICT-Lösungen von VINCI Energies.</w:t>
      </w:r>
    </w:p>
    <w:p w14:paraId="4A2BA286" w14:textId="03EFE6CA" w:rsidR="00852A2C" w:rsidRPr="00AE5009" w:rsidRDefault="00346859" w:rsidP="00346859">
      <w:pPr>
        <w:jc w:val="both"/>
        <w:rPr>
          <w:rFonts w:eastAsia="Times New Roman" w:cs="Arial"/>
          <w:color w:val="005EB8"/>
          <w:sz w:val="18"/>
          <w:szCs w:val="18"/>
          <w:u w:val="single"/>
          <w:lang w:eastAsia="de-DE"/>
        </w:rPr>
      </w:pPr>
      <w:hyperlink r:id="rId14" w:history="1">
        <w:r w:rsidRPr="00AE5009">
          <w:rPr>
            <w:rFonts w:eastAsia="Times New Roman" w:cs="Arial"/>
            <w:color w:val="005EB8"/>
            <w:sz w:val="18"/>
            <w:szCs w:val="18"/>
            <w:u w:val="single"/>
            <w:lang w:eastAsia="de-DE"/>
          </w:rPr>
          <w:t>www.axians-infoma.de</w:t>
        </w:r>
      </w:hyperlink>
    </w:p>
    <w:p w14:paraId="0706B9D6" w14:textId="77777777" w:rsidR="00852A2C" w:rsidRPr="00F22072" w:rsidRDefault="00852A2C" w:rsidP="00852A2C">
      <w:pPr>
        <w:pStyle w:val="Blocktext"/>
        <w:spacing w:after="0" w:line="312" w:lineRule="auto"/>
        <w:ind w:left="0"/>
        <w:rPr>
          <w:rFonts w:cs="Arial"/>
          <w:b/>
          <w:bCs/>
          <w:sz w:val="2"/>
        </w:rPr>
      </w:pPr>
    </w:p>
    <w:p w14:paraId="28140157" w14:textId="77777777" w:rsidR="00852A2C" w:rsidRDefault="00852A2C" w:rsidP="00852A2C">
      <w:pPr>
        <w:jc w:val="both"/>
        <w:rPr>
          <w:b/>
          <w:bCs/>
          <w:i/>
          <w:iCs/>
          <w:spacing w:val="5"/>
          <w:sz w:val="18"/>
          <w:szCs w:val="18"/>
        </w:rPr>
      </w:pPr>
      <w:r w:rsidRPr="00F22072">
        <w:rPr>
          <w:b/>
          <w:bCs/>
          <w:i/>
          <w:iCs/>
          <w:spacing w:val="5"/>
          <w:sz w:val="18"/>
          <w:szCs w:val="18"/>
        </w:rPr>
        <w:t xml:space="preserve"> </w:t>
      </w:r>
    </w:p>
    <w:p w14:paraId="22841BBB" w14:textId="77777777" w:rsidR="00852A2C" w:rsidRPr="00AE5009" w:rsidRDefault="00852A2C" w:rsidP="00852A2C">
      <w:pPr>
        <w:textAlignment w:val="baseline"/>
        <w:rPr>
          <w:rFonts w:ascii="Segoe UI" w:eastAsia="Times New Roman" w:hAnsi="Segoe UI" w:cs="Segoe UI"/>
          <w:sz w:val="18"/>
          <w:szCs w:val="18"/>
          <w:lang w:eastAsia="de-DE"/>
        </w:rPr>
      </w:pPr>
      <w:r w:rsidRPr="00AE5009">
        <w:rPr>
          <w:rFonts w:eastAsia="Times New Roman" w:cs="Arial"/>
          <w:b/>
          <w:bCs/>
          <w:sz w:val="18"/>
          <w:szCs w:val="18"/>
          <w:lang w:eastAsia="de-DE"/>
        </w:rPr>
        <w:t>Axians in Deutschland</w:t>
      </w:r>
      <w:r w:rsidRPr="00AE5009">
        <w:rPr>
          <w:rFonts w:eastAsia="Times New Roman" w:cs="Arial"/>
          <w:sz w:val="18"/>
          <w:szCs w:val="18"/>
          <w:lang w:eastAsia="de-DE"/>
        </w:rPr>
        <w:t> </w:t>
      </w:r>
    </w:p>
    <w:p w14:paraId="7A1F30FA"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Die Unternehmensgruppe Axians in Deutschland ist Teil des globalen Markennetzwerks für ICT-Lösungen von VINCI Energies. Mit einem ganzheitlichen ICT-Portfolio unterstützt die Gruppe Unternehmen, Kommunen und öffentliche Einrichtungen, Netzbetreiber sowie Service Provider bei der Modernisierung ihrer digitalen Infrastrukturen und Lösungen. In den beiden Bereichen Informationstechnologie (IT) und Telekommunikationsinfrastruktur (TI) stärkt Axians seine Position als zuverlässiger Generalunternehmer für ganzheitliche Digitalisierungslösungen und den zügigen Ausbau von Glasfaser- und Mobilfunkinfrastrukturen, auch im Bereich der Schienen- und Verkehrswege. Dabei sorgen </w:t>
      </w:r>
      <w:proofErr w:type="spellStart"/>
      <w:proofErr w:type="gramStart"/>
      <w:r w:rsidRPr="006265C6">
        <w:rPr>
          <w:rFonts w:eastAsia="Times New Roman" w:cs="Arial"/>
          <w:sz w:val="18"/>
          <w:szCs w:val="18"/>
          <w:lang w:eastAsia="de-DE"/>
        </w:rPr>
        <w:t>Berater:innen</w:t>
      </w:r>
      <w:proofErr w:type="spellEnd"/>
      <w:proofErr w:type="gramEnd"/>
      <w:r w:rsidRPr="006265C6">
        <w:rPr>
          <w:rFonts w:eastAsia="Times New Roman" w:cs="Arial"/>
          <w:sz w:val="18"/>
          <w:szCs w:val="18"/>
          <w:lang w:eastAsia="de-DE"/>
        </w:rPr>
        <w:t xml:space="preserve">, </w:t>
      </w:r>
      <w:proofErr w:type="spellStart"/>
      <w:proofErr w:type="gramStart"/>
      <w:r w:rsidRPr="006265C6">
        <w:rPr>
          <w:rFonts w:eastAsia="Times New Roman" w:cs="Arial"/>
          <w:sz w:val="18"/>
          <w:szCs w:val="18"/>
          <w:lang w:eastAsia="de-DE"/>
        </w:rPr>
        <w:t>Entwickler:innen</w:t>
      </w:r>
      <w:proofErr w:type="spellEnd"/>
      <w:proofErr w:type="gramEnd"/>
      <w:r w:rsidRPr="006265C6">
        <w:rPr>
          <w:rFonts w:eastAsia="Times New Roman" w:cs="Arial"/>
          <w:sz w:val="18"/>
          <w:szCs w:val="18"/>
          <w:lang w:eastAsia="de-DE"/>
        </w:rPr>
        <w:t xml:space="preserve">, </w:t>
      </w:r>
      <w:proofErr w:type="spellStart"/>
      <w:proofErr w:type="gramStart"/>
      <w:r w:rsidRPr="006265C6">
        <w:rPr>
          <w:rFonts w:eastAsia="Times New Roman" w:cs="Arial"/>
          <w:sz w:val="18"/>
          <w:szCs w:val="18"/>
          <w:lang w:eastAsia="de-DE"/>
        </w:rPr>
        <w:t>Techniker:innen</w:t>
      </w:r>
      <w:proofErr w:type="spellEnd"/>
      <w:proofErr w:type="gramEnd"/>
      <w:r w:rsidRPr="006265C6">
        <w:rPr>
          <w:rFonts w:eastAsia="Times New Roman" w:cs="Arial"/>
          <w:sz w:val="18"/>
          <w:szCs w:val="18"/>
          <w:lang w:eastAsia="de-DE"/>
        </w:rPr>
        <w:t xml:space="preserve"> und </w:t>
      </w:r>
      <w:proofErr w:type="spellStart"/>
      <w:proofErr w:type="gramStart"/>
      <w:r w:rsidRPr="006265C6">
        <w:rPr>
          <w:rFonts w:eastAsia="Times New Roman" w:cs="Arial"/>
          <w:sz w:val="18"/>
          <w:szCs w:val="18"/>
          <w:lang w:eastAsia="de-DE"/>
        </w:rPr>
        <w:t>Monteur:innen</w:t>
      </w:r>
      <w:proofErr w:type="spellEnd"/>
      <w:proofErr w:type="gramEnd"/>
      <w:r w:rsidRPr="006265C6">
        <w:rPr>
          <w:rFonts w:eastAsia="Times New Roman" w:cs="Arial"/>
          <w:sz w:val="18"/>
          <w:szCs w:val="18"/>
          <w:lang w:eastAsia="de-DE"/>
        </w:rPr>
        <w:t xml:space="preserve"> dafür, das Leben der Menschen zu verbessern - etwa durch Cloud- und Data-Center-Infrastrukturen, Cybersicherheit, Unternehmens- und Breitbandnetze, Digital Workspace Lösungen, </w:t>
      </w:r>
      <w:proofErr w:type="spellStart"/>
      <w:r w:rsidRPr="006265C6">
        <w:rPr>
          <w:rFonts w:eastAsia="Times New Roman" w:cs="Arial"/>
          <w:sz w:val="18"/>
          <w:szCs w:val="18"/>
          <w:lang w:eastAsia="de-DE"/>
        </w:rPr>
        <w:t>Managed</w:t>
      </w:r>
      <w:proofErr w:type="spellEnd"/>
      <w:r w:rsidRPr="006265C6">
        <w:rPr>
          <w:rFonts w:eastAsia="Times New Roman" w:cs="Arial"/>
          <w:sz w:val="18"/>
          <w:szCs w:val="18"/>
          <w:lang w:eastAsia="de-DE"/>
        </w:rPr>
        <w:t xml:space="preserve"> Services sowie führende Software für Abfallwirtschaft, Schüttgutindustrie, technischen Service und öffentliche Verwaltung.</w:t>
      </w:r>
    </w:p>
    <w:p w14:paraId="19A6D4E5"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2023: 644 Millionen Euro Umsatz // 2.706 Mitarbeitende // 49 Standorte</w:t>
      </w:r>
    </w:p>
    <w:p w14:paraId="4B9E8EF6" w14:textId="22154F7F" w:rsidR="00852A2C" w:rsidRPr="00346859" w:rsidRDefault="00346859" w:rsidP="00346859">
      <w:pPr>
        <w:rPr>
          <w:bCs/>
          <w:spacing w:val="5"/>
          <w:sz w:val="18"/>
          <w:szCs w:val="18"/>
          <w:u w:val="single"/>
        </w:rPr>
      </w:pPr>
      <w:hyperlink r:id="rId15" w:history="1">
        <w:r w:rsidRPr="006265C6">
          <w:rPr>
            <w:rStyle w:val="Hyperlink"/>
            <w:spacing w:val="5"/>
            <w:sz w:val="18"/>
            <w:szCs w:val="18"/>
            <w:u w:val="single"/>
          </w:rPr>
          <w:t>www.axians.de</w:t>
        </w:r>
      </w:hyperlink>
    </w:p>
    <w:p w14:paraId="1CDF4677" w14:textId="77777777" w:rsidR="00852A2C" w:rsidRPr="00AE5009" w:rsidRDefault="00852A2C" w:rsidP="00852A2C">
      <w:pPr>
        <w:textAlignment w:val="baseline"/>
        <w:rPr>
          <w:rFonts w:ascii="Segoe UI" w:eastAsia="Times New Roman" w:hAnsi="Segoe UI" w:cs="Segoe UI"/>
          <w:sz w:val="18"/>
          <w:szCs w:val="18"/>
          <w:lang w:eastAsia="de-DE"/>
        </w:rPr>
      </w:pPr>
      <w:r w:rsidRPr="00AE5009">
        <w:rPr>
          <w:rFonts w:eastAsia="Times New Roman" w:cs="Arial"/>
          <w:sz w:val="18"/>
          <w:szCs w:val="18"/>
          <w:lang w:eastAsia="de-DE"/>
        </w:rPr>
        <w:t>  </w:t>
      </w:r>
    </w:p>
    <w:p w14:paraId="3C9F0791" w14:textId="77777777" w:rsidR="00852A2C" w:rsidRPr="00AE5009" w:rsidRDefault="00852A2C" w:rsidP="00852A2C">
      <w:pPr>
        <w:textAlignment w:val="baseline"/>
        <w:rPr>
          <w:rFonts w:ascii="Segoe UI" w:eastAsia="Times New Roman" w:hAnsi="Segoe UI" w:cs="Segoe UI"/>
          <w:sz w:val="18"/>
          <w:szCs w:val="18"/>
          <w:lang w:eastAsia="de-DE"/>
        </w:rPr>
      </w:pPr>
      <w:r w:rsidRPr="00AE5009">
        <w:rPr>
          <w:rFonts w:eastAsia="Times New Roman" w:cs="Arial"/>
          <w:b/>
          <w:bCs/>
          <w:sz w:val="18"/>
          <w:szCs w:val="18"/>
          <w:lang w:eastAsia="de-DE"/>
        </w:rPr>
        <w:t>Über Axians</w:t>
      </w:r>
      <w:r w:rsidRPr="00AE5009">
        <w:rPr>
          <w:rFonts w:eastAsia="Times New Roman" w:cs="Arial"/>
          <w:sz w:val="18"/>
          <w:szCs w:val="18"/>
          <w:lang w:eastAsia="de-DE"/>
        </w:rPr>
        <w:t> </w:t>
      </w:r>
    </w:p>
    <w:p w14:paraId="07DB46E9"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 xml:space="preserve">Axians unterstützt privatwirtschaftliche Unternehmen, öffentliche Einrichtungen, Netzbetreiber und Service Provider bei der Modernisierung ihrer digitalen Infrastrukturen und Lösungen. Ob Applikationen oder Data Analytics, Unternehmensnetze, </w:t>
      </w:r>
      <w:proofErr w:type="spellStart"/>
      <w:r w:rsidRPr="006265C6">
        <w:rPr>
          <w:rFonts w:eastAsia="Times New Roman" w:cs="Arial"/>
          <w:sz w:val="18"/>
          <w:szCs w:val="18"/>
          <w:lang w:eastAsia="de-DE"/>
        </w:rPr>
        <w:t>Shared</w:t>
      </w:r>
      <w:proofErr w:type="spellEnd"/>
      <w:r w:rsidRPr="006265C6">
        <w:rPr>
          <w:rFonts w:eastAsia="Times New Roman" w:cs="Arial"/>
          <w:sz w:val="18"/>
          <w:szCs w:val="18"/>
          <w:lang w:eastAsia="de-DE"/>
        </w:rPr>
        <w:t xml:space="preserve"> Workspace, Data Center, Cloud-Lösungen, Telekommunikationsinfrastrukturen oder Internetsicherheit – Axians ist Spezialist für alle aktuellen Informations- und Kommunikationstechnologien! Durch Beratung, Planung, Integration und eine breite Palette von Dienstleistungen erschließt Axians den vollen Mehrwert dieser Technologien in Form bedarfsgerechter Lösungen für den Kunden. Axians ist eine Marke von VINCI Energies. </w:t>
      </w:r>
    </w:p>
    <w:p w14:paraId="023C0827"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2023: 3,6 Milliarden Euro Umsatz // 16.000 Mitarbeitende // 37 Länder</w:t>
      </w:r>
    </w:p>
    <w:p w14:paraId="541179C9" w14:textId="77777777" w:rsidR="00346859" w:rsidRPr="006265C6" w:rsidRDefault="00346859" w:rsidP="00346859">
      <w:pPr>
        <w:rPr>
          <w:rStyle w:val="Buchtitel"/>
          <w:b w:val="0"/>
          <w:i w:val="0"/>
          <w:iCs w:val="0"/>
          <w:sz w:val="18"/>
          <w:szCs w:val="18"/>
          <w:u w:val="single"/>
          <w:lang w:val="fr-FR"/>
        </w:rPr>
      </w:pPr>
      <w:hyperlink r:id="rId16" w:history="1">
        <w:r w:rsidRPr="006265C6">
          <w:rPr>
            <w:rStyle w:val="Hyperlink"/>
            <w:spacing w:val="5"/>
            <w:sz w:val="18"/>
            <w:szCs w:val="18"/>
            <w:u w:val="single"/>
            <w:lang w:val="fr-FR"/>
          </w:rPr>
          <w:t>www.axians.com</w:t>
        </w:r>
      </w:hyperlink>
    </w:p>
    <w:p w14:paraId="0FDBD57F" w14:textId="2BD0C82C" w:rsidR="00852A2C" w:rsidRPr="00AE5009" w:rsidRDefault="00852A2C" w:rsidP="00852A2C">
      <w:pPr>
        <w:textAlignment w:val="baseline"/>
        <w:rPr>
          <w:rFonts w:ascii="Segoe UI" w:eastAsia="Times New Roman" w:hAnsi="Segoe UI" w:cs="Segoe UI"/>
          <w:sz w:val="18"/>
          <w:szCs w:val="18"/>
          <w:lang w:eastAsia="de-DE"/>
        </w:rPr>
      </w:pPr>
    </w:p>
    <w:p w14:paraId="7F9A1484" w14:textId="77777777" w:rsidR="00852A2C" w:rsidRPr="00AE5009" w:rsidRDefault="00852A2C" w:rsidP="00852A2C">
      <w:pPr>
        <w:jc w:val="both"/>
        <w:textAlignment w:val="baseline"/>
        <w:rPr>
          <w:rFonts w:ascii="Segoe UI" w:eastAsia="Times New Roman" w:hAnsi="Segoe UI" w:cs="Segoe UI"/>
          <w:sz w:val="18"/>
          <w:szCs w:val="18"/>
          <w:lang w:eastAsia="de-DE"/>
        </w:rPr>
      </w:pPr>
      <w:r w:rsidRPr="00AE5009">
        <w:rPr>
          <w:rFonts w:eastAsia="Times New Roman" w:cs="Arial"/>
          <w:b/>
          <w:bCs/>
          <w:sz w:val="18"/>
          <w:szCs w:val="18"/>
          <w:lang w:eastAsia="de-DE"/>
        </w:rPr>
        <w:t>Über Vinci Energies  </w:t>
      </w:r>
      <w:r w:rsidRPr="00AE5009">
        <w:rPr>
          <w:rFonts w:eastAsia="Times New Roman" w:cs="Arial"/>
          <w:sz w:val="18"/>
          <w:szCs w:val="18"/>
          <w:lang w:eastAsia="de-DE"/>
        </w:rPr>
        <w:t> </w:t>
      </w:r>
    </w:p>
    <w:p w14:paraId="1C78C027"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In einer Welt im Wandel beschleunigt VINCI Energies die ökologische Wende durch die konkrete Mitgestaltung zweier tiefgreifender Transformationen: Digitalisierung und Energiewende. Als marktnaher Integrator maßgeschneiderter, technikübergreifender Lösungen unterstützen wir unsere Kunden bei der Implementierung von Technologien, von der Planung über Realisierung und Betrieb bis hin zur Instandhaltung. Mit unseren 2.000 regional verankerten, agilen und innovativen Business Units sind wir in die energiebezogenen Entscheidungen, die Infrastrukturen und Prozesse unserer Kunden eingebunden und sorgen jeden Tag für mehr Zuverlässigkeit, Effizienz und Nachhaltigkeit. VINCI Energies strebt eine globale Leistung an, die auf den Planeten achtet, den Menschen nützt und solidarisch mit den Bevölkerungen ist.</w:t>
      </w:r>
    </w:p>
    <w:p w14:paraId="5F706185" w14:textId="77777777" w:rsidR="00346859" w:rsidRPr="006265C6" w:rsidRDefault="00346859" w:rsidP="00346859">
      <w:pPr>
        <w:textAlignment w:val="baseline"/>
        <w:rPr>
          <w:rFonts w:eastAsia="Times New Roman" w:cs="Arial"/>
          <w:sz w:val="18"/>
          <w:szCs w:val="18"/>
          <w:lang w:eastAsia="de-DE"/>
        </w:rPr>
      </w:pPr>
      <w:r w:rsidRPr="006265C6">
        <w:rPr>
          <w:rFonts w:eastAsia="Times New Roman" w:cs="Arial"/>
          <w:sz w:val="18"/>
          <w:szCs w:val="18"/>
          <w:lang w:eastAsia="de-DE"/>
        </w:rPr>
        <w:t>2023: 19,3 Milliarden Euro Umsatz // 97.000 Mitarbeitende // 2.000 Business Units // 61 Länder</w:t>
      </w:r>
    </w:p>
    <w:p w14:paraId="4AE7F365" w14:textId="0F98EBCA" w:rsidR="00346859" w:rsidRPr="00346859" w:rsidRDefault="00346859" w:rsidP="00346859">
      <w:pPr>
        <w:jc w:val="both"/>
        <w:rPr>
          <w:rFonts w:cs="Arial"/>
          <w:color w:val="005EB8" w:themeColor="text1"/>
          <w:sz w:val="18"/>
          <w:szCs w:val="18"/>
          <w:u w:val="single"/>
          <w:lang w:val="en-GB"/>
        </w:rPr>
      </w:pPr>
      <w:hyperlink r:id="rId17" w:history="1">
        <w:r w:rsidRPr="005C32B1">
          <w:rPr>
            <w:rStyle w:val="Hyperlink"/>
            <w:rFonts w:cs="Arial"/>
            <w:sz w:val="18"/>
            <w:szCs w:val="18"/>
            <w:u w:val="single"/>
          </w:rPr>
          <w:t>www.vinci-energies.com</w:t>
        </w:r>
      </w:hyperlink>
    </w:p>
    <w:p w14:paraId="0A6B1278" w14:textId="2BDB96CB" w:rsidR="00852A2C" w:rsidRDefault="00852A2C" w:rsidP="00A46A6C">
      <w:pPr>
        <w:rPr>
          <w:rFonts w:cs="Arial"/>
          <w:sz w:val="18"/>
          <w:szCs w:val="18"/>
        </w:rPr>
      </w:pPr>
    </w:p>
    <w:sectPr w:rsidR="00852A2C" w:rsidSect="005103C8">
      <w:headerReference w:type="default" r:id="rId18"/>
      <w:footerReference w:type="even" r:id="rId19"/>
      <w:footerReference w:type="default" r:id="rId20"/>
      <w:headerReference w:type="first" r:id="rId21"/>
      <w:footerReference w:type="first" r:id="rId22"/>
      <w:pgSz w:w="11900" w:h="16840"/>
      <w:pgMar w:top="1799" w:right="1417" w:bottom="1276"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665FDC" w14:textId="77777777" w:rsidR="00616AAF" w:rsidRDefault="00616AAF" w:rsidP="0063301D">
      <w:r>
        <w:separator/>
      </w:r>
    </w:p>
  </w:endnote>
  <w:endnote w:type="continuationSeparator" w:id="0">
    <w:p w14:paraId="01BD9803" w14:textId="77777777" w:rsidR="00616AAF" w:rsidRDefault="00616AAF" w:rsidP="00633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1"/>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1"/>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altName w:val="Calibri"/>
    <w:panose1 w:val="020B0604020202020204"/>
    <w:charset w:val="00"/>
    <w:family w:val="swiss"/>
    <w:pitch w:val="variable"/>
    <w:sig w:usb0="00000007" w:usb1="00000000" w:usb2="00000000" w:usb3="00000000" w:csb0="00000093"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9BEE38" w14:textId="1B042F83" w:rsidR="00E933BA" w:rsidRDefault="00E933BA">
    <w:pPr>
      <w:pStyle w:val="Fuzeile"/>
    </w:pPr>
    <w:r>
      <w:rPr>
        <w:noProof/>
      </w:rPr>
      <mc:AlternateContent>
        <mc:Choice Requires="wps">
          <w:drawing>
            <wp:anchor distT="0" distB="0" distL="0" distR="0" simplePos="0" relativeHeight="251685376" behindDoc="0" locked="0" layoutInCell="1" allowOverlap="1" wp14:anchorId="0A9F8045" wp14:editId="28F31365">
              <wp:simplePos x="635" y="635"/>
              <wp:positionH relativeFrom="page">
                <wp:align>center</wp:align>
              </wp:positionH>
              <wp:positionV relativeFrom="page">
                <wp:align>bottom</wp:align>
              </wp:positionV>
              <wp:extent cx="790575" cy="333375"/>
              <wp:effectExtent l="0" t="0" r="9525" b="0"/>
              <wp:wrapNone/>
              <wp:docPr id="8" name="Textfeld 8" descr="C1-Internal Us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90575" cy="333375"/>
                      </a:xfrm>
                      <a:prstGeom prst="rect">
                        <a:avLst/>
                      </a:prstGeom>
                      <a:noFill/>
                      <a:ln>
                        <a:noFill/>
                      </a:ln>
                      <a:effectLst/>
                    </wps:spPr>
                    <wps:txbx>
                      <w:txbxContent>
                        <w:p w14:paraId="4FE3BD6D" w14:textId="6EE6D7D6"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A9F8045" id="_x0000_t202" coordsize="21600,21600" o:spt="202" path="m,l,21600r21600,l21600,xe">
              <v:stroke joinstyle="miter"/>
              <v:path gradientshapeok="t" o:connecttype="rect"/>
            </v:shapetype>
            <v:shape id="Textfeld 8" o:spid="_x0000_s1026" type="#_x0000_t202" alt="C1-Internal Use" style="position:absolute;margin-left:0;margin-top:0;width:62.25pt;height:26.25pt;z-index:25168537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" filled="f" stroked="f">
              <v:fill o:detectmouseclick="t"/>
              <v:textbox style="mso-fit-shape-to-text:t" inset="0,0,0,15pt">
                <w:txbxContent>
                  <w:p w14:paraId="4FE3BD6D" w14:textId="6EE6D7D6" w:rsidR="00E933BA" w:rsidRPr="00E933BA" w:rsidRDefault="00E933BA" w:rsidP="00E933BA">
                    <w:pPr>
                      <w:rPr>
                        <w:rFonts w:ascii="Calibri" w:eastAsia="Calibri" w:hAnsi="Calibri" w:cs="Calibri"/>
                        <w:noProof/>
                        <w:color w:val="FFFF00"/>
                        <w:szCs w:val="20"/>
                      </w:rPr>
                    </w:pPr>
                    <w:r w:rsidRPr="00E933BA">
                      <w:rPr>
                        <w:rFonts w:ascii="Calibri" w:eastAsia="Calibri" w:hAnsi="Calibri" w:cs="Calibri"/>
                        <w:noProof/>
                        <w:color w:val="FFFF00"/>
                        <w:szCs w:val="20"/>
                      </w:rPr>
                      <w:t>C1-Internal Use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43901" w14:textId="15D21FEA" w:rsidR="00BA75AD" w:rsidRDefault="009A7178" w:rsidP="00492BC4">
    <w:pPr>
      <w:pStyle w:val="Fuzeile"/>
      <w:jc w:val="both"/>
    </w:pPr>
    <w:r w:rsidRPr="00492BC4">
      <w:rPr>
        <w:noProof/>
        <w:szCs w:val="14"/>
      </w:rPr>
      <mc:AlternateContent>
        <mc:Choice Requires="wps">
          <w:drawing>
            <wp:anchor distT="45720" distB="45720" distL="114300" distR="114300" simplePos="0" relativeHeight="251676160" behindDoc="0" locked="0" layoutInCell="1" allowOverlap="1" wp14:anchorId="309C2010" wp14:editId="391F186B">
              <wp:simplePos x="0" y="0"/>
              <wp:positionH relativeFrom="margin">
                <wp:align>left</wp:align>
              </wp:positionH>
              <wp:positionV relativeFrom="paragraph">
                <wp:posOffset>-64770</wp:posOffset>
              </wp:positionV>
              <wp:extent cx="3269615" cy="1404620"/>
              <wp:effectExtent l="0" t="0" r="6985" b="0"/>
              <wp:wrapSquare wrapText="bothSides"/>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69894" cy="1404620"/>
                      </a:xfrm>
                      <a:prstGeom prst="rect">
                        <a:avLst/>
                      </a:prstGeom>
                      <a:solidFill>
                        <a:srgbClr val="FFFFFF"/>
                      </a:solidFill>
                      <a:ln w="9525">
                        <a:noFill/>
                        <a:miter lim="800000"/>
                        <a:headEnd/>
                        <a:tailEnd/>
                      </a:ln>
                    </wps:spPr>
                    <wps:txbx>
                      <w:txbxContent>
                        <w:p w14:paraId="25F1022C" w14:textId="585C82B7" w:rsidR="009A7178" w:rsidRDefault="00492BC4"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309C2010" id="_x0000_t202" coordsize="21600,21600" o:spt="202" path="m,l,21600r21600,l21600,xe">
              <v:stroke joinstyle="miter"/>
              <v:path gradientshapeok="t" o:connecttype="rect"/>
            </v:shapetype>
            <v:shape id="Textfeld 2" o:spid="_x0000_s1027" type="#_x0000_t202" style="position:absolute;left:0;text-align:left;margin-left:0;margin-top:-5.1pt;width:257.45pt;height:110.6pt;z-index:251676160;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" stroked="f">
              <v:textbox style="mso-fit-shape-to-text:t">
                <w:txbxContent>
                  <w:p w14:paraId="25F1022C" w14:textId="585C82B7" w:rsidR="009A7178" w:rsidRDefault="00492BC4"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p>
                </w:txbxContent>
              </v:textbox>
              <w10:wrap type="square" anchorx="margin"/>
            </v:shape>
          </w:pict>
        </mc:Fallback>
      </mc:AlternateContent>
    </w:r>
    <w:r w:rsidR="00492BC4">
      <w:rPr>
        <w:noProof/>
      </w:rPr>
      <mc:AlternateContent>
        <mc:Choice Requires="wps">
          <w:drawing>
            <wp:anchor distT="45720" distB="45720" distL="114300" distR="114300" simplePos="0" relativeHeight="251678208" behindDoc="0" locked="0" layoutInCell="1" allowOverlap="1" wp14:anchorId="7CBB4F53" wp14:editId="38DF29F3">
              <wp:simplePos x="0" y="0"/>
              <wp:positionH relativeFrom="margin">
                <wp:posOffset>5586730</wp:posOffset>
              </wp:positionH>
              <wp:positionV relativeFrom="paragraph">
                <wp:posOffset>81915</wp:posOffset>
              </wp:positionV>
              <wp:extent cx="737870" cy="1404620"/>
              <wp:effectExtent l="0" t="0" r="5080" b="0"/>
              <wp:wrapSquare wrapText="bothSides"/>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404620"/>
                      </a:xfrm>
                      <a:prstGeom prst="rect">
                        <a:avLst/>
                      </a:prstGeom>
                      <a:solidFill>
                        <a:srgbClr val="FFFFFF"/>
                      </a:solidFill>
                      <a:ln w="9525">
                        <a:noFill/>
                        <a:miter lim="800000"/>
                        <a:headEnd/>
                        <a:tailEnd/>
                      </a:ln>
                    </wps:spPr>
                    <wps:txbx>
                      <w:txbxContent>
                        <w:p w14:paraId="0A6972D2" w14:textId="77777777" w:rsidR="00492BC4" w:rsidRDefault="00492BC4"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w:pict>
            <v:shape id="_x0000_s1027" style="position:absolute;left:0;text-align:left;margin-left:439.9pt;margin-top:6.45pt;width:58.1pt;height:110.6pt;z-index:25167820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" w14:anchorId="7CBB4F53">
              <v:textbox style="mso-fit-shape-to-text:t">
                <w:txbxContent>
                  <w:p w:rsidR="00492BC4" w:rsidP="00492BC4" w:rsidRDefault="00492BC4" w14:paraId="0A6972D2" w14:textId="77777777">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r w:rsidR="0076656A" w:rsidRPr="00971E54">
      <w:rPr>
        <w:caps/>
        <w:noProof/>
        <w:sz w:val="32"/>
        <w:lang w:eastAsia="de-DE"/>
      </w:rPr>
      <mc:AlternateContent>
        <mc:Choice Requires="wps">
          <w:drawing>
            <wp:anchor distT="0" distB="0" distL="114300" distR="114300" simplePos="0" relativeHeight="251683328" behindDoc="0" locked="1" layoutInCell="1" allowOverlap="1" wp14:anchorId="6459206C" wp14:editId="4A3DC492">
              <wp:simplePos x="0" y="0"/>
              <wp:positionH relativeFrom="column">
                <wp:posOffset>0</wp:posOffset>
              </wp:positionH>
              <wp:positionV relativeFrom="paragraph">
                <wp:posOffset>-67310</wp:posOffset>
              </wp:positionV>
              <wp:extent cx="6533515" cy="0"/>
              <wp:effectExtent l="0" t="0" r="0" b="0"/>
              <wp:wrapNone/>
              <wp:docPr id="5" name="Gerader Verbinder 5"/>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v:line id="Gerader Verbinder 5"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fbfbf [2412]" from="0,-5.3pt" to="514.45pt,-5.3pt" w14:anchorId="378081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">
              <w10:anchorlock/>
            </v:lin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E1BF7" w14:textId="78F8947D" w:rsidR="00492BC4" w:rsidRDefault="00492BC4" w:rsidP="0076335B">
    <w:pPr>
      <w:pStyle w:val="Fuzeile"/>
      <w:rPr>
        <w:szCs w:val="14"/>
      </w:rPr>
    </w:pPr>
  </w:p>
  <w:p w14:paraId="68F39BDC" w14:textId="77777777" w:rsidR="0076335B" w:rsidRDefault="00492BC4" w:rsidP="0076335B">
    <w:pPr>
      <w:pStyle w:val="Fuzeile"/>
    </w:pPr>
    <w:r w:rsidRPr="005856A4">
      <w:rPr>
        <w:noProof/>
        <w:color w:val="auto"/>
        <w:sz w:val="20"/>
        <w:szCs w:val="23"/>
        <w:lang w:eastAsia="de-DE"/>
      </w:rPr>
      <w:drawing>
        <wp:anchor distT="0" distB="0" distL="114300" distR="114300" simplePos="0" relativeHeight="251671040" behindDoc="1" locked="0" layoutInCell="1" allowOverlap="1" wp14:anchorId="6E885B62" wp14:editId="0026BCA3">
          <wp:simplePos x="0" y="0"/>
          <wp:positionH relativeFrom="column">
            <wp:posOffset>5036185</wp:posOffset>
          </wp:positionH>
          <wp:positionV relativeFrom="paragraph">
            <wp:posOffset>9525</wp:posOffset>
          </wp:positionV>
          <wp:extent cx="1275715" cy="346075"/>
          <wp:effectExtent l="0" t="0" r="635" b="0"/>
          <wp:wrapNone/>
          <wp:docPr id="11" name="Image 48"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48" descr="Description : VE_RGB_C"/>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75715" cy="346075"/>
                  </a:xfrm>
                  <a:prstGeom prst="rect">
                    <a:avLst/>
                  </a:prstGeom>
                  <a:noFill/>
                  <a:ln>
                    <a:noFill/>
                  </a:ln>
                </pic:spPr>
              </pic:pic>
            </a:graphicData>
          </a:graphic>
        </wp:anchor>
      </w:drawing>
    </w:r>
  </w:p>
  <w:p w14:paraId="64AF2B8C" w14:textId="77777777" w:rsidR="0076335B" w:rsidRDefault="009A7178" w:rsidP="0076335B">
    <w:pPr>
      <w:pStyle w:val="Fuzeile"/>
      <w:jc w:val="right"/>
    </w:pPr>
    <w:r w:rsidRPr="00492BC4">
      <w:rPr>
        <w:noProof/>
        <w:szCs w:val="14"/>
      </w:rPr>
      <mc:AlternateContent>
        <mc:Choice Requires="wps">
          <w:drawing>
            <wp:anchor distT="45720" distB="45720" distL="114300" distR="114300" simplePos="0" relativeHeight="251680256" behindDoc="0" locked="0" layoutInCell="1" allowOverlap="1" wp14:anchorId="691F5A68" wp14:editId="72DC3387">
              <wp:simplePos x="0" y="0"/>
              <wp:positionH relativeFrom="margin">
                <wp:posOffset>-635</wp:posOffset>
              </wp:positionH>
              <wp:positionV relativeFrom="paragraph">
                <wp:posOffset>91440</wp:posOffset>
              </wp:positionV>
              <wp:extent cx="3328035" cy="1404620"/>
              <wp:effectExtent l="0" t="0" r="5715" b="0"/>
              <wp:wrapSquare wrapText="bothSides"/>
              <wp:docPr id="3"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28035" cy="1404620"/>
                      </a:xfrm>
                      <a:prstGeom prst="rect">
                        <a:avLst/>
                      </a:prstGeom>
                      <a:solidFill>
                        <a:srgbClr val="FFFFFF"/>
                      </a:solidFill>
                      <a:ln w="9525">
                        <a:noFill/>
                        <a:miter lim="800000"/>
                        <a:headEnd/>
                        <a:tailEnd/>
                      </a:ln>
                    </wps:spPr>
                    <wps:txbx>
                      <w:txbxContent>
                        <w:p w14:paraId="1BE87940" w14:textId="2D07CB9E" w:rsidR="00492BC4" w:rsidRDefault="00492BC4"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r w:rsidRPr="000602FE">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691F5A68" id="_x0000_t202" coordsize="21600,21600" o:spt="202" path="m,l,21600r21600,l21600,xe">
              <v:stroke joinstyle="miter"/>
              <v:path gradientshapeok="t" o:connecttype="rect"/>
            </v:shapetype>
            <v:shape id="_x0000_s1031" type="#_x0000_t202" style="position:absolute;left:0;text-align:left;margin-left:-.05pt;margin-top:7.2pt;width:262.05pt;height:110.6pt;z-index:251680256;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" stroked="f">
              <v:textbox style="mso-fit-shape-to-text:t">
                <w:txbxContent>
                  <w:p w14:paraId="1BE87940" w14:textId="2D07CB9E" w:rsidR="00492BC4" w:rsidRDefault="00492BC4" w:rsidP="00492BC4">
                    <w:pPr>
                      <w:pStyle w:val="Fuzeile"/>
                    </w:pPr>
                    <w:r w:rsidRPr="000602FE">
                      <w:rPr>
                        <w:szCs w:val="14"/>
                      </w:rPr>
                      <w:t xml:space="preserve">© Axians </w:t>
                    </w:r>
                    <w:proofErr w:type="spellStart"/>
                    <w:r w:rsidRPr="000602FE">
                      <w:rPr>
                        <w:szCs w:val="14"/>
                      </w:rPr>
                      <w:t>Infoma</w:t>
                    </w:r>
                    <w:proofErr w:type="spellEnd"/>
                    <w:r w:rsidRPr="000602FE">
                      <w:rPr>
                        <w:szCs w:val="14"/>
                      </w:rPr>
                      <w:t xml:space="preserve"> GmbH</w:t>
                    </w:r>
                    <w:r w:rsidRPr="000602FE">
                      <w:t xml:space="preserve"> </w:t>
                    </w:r>
                  </w:p>
                </w:txbxContent>
              </v:textbox>
              <w10:wrap type="square" anchorx="margin"/>
            </v:shape>
          </w:pict>
        </mc:Fallback>
      </mc:AlternateContent>
    </w:r>
    <w:r w:rsidR="00492BC4">
      <w:rPr>
        <w:noProof/>
      </w:rPr>
      <mc:AlternateContent>
        <mc:Choice Requires="wps">
          <w:drawing>
            <wp:anchor distT="45720" distB="45720" distL="114300" distR="114300" simplePos="0" relativeHeight="251682304" behindDoc="0" locked="0" layoutInCell="1" allowOverlap="1" wp14:anchorId="04B1B1EA" wp14:editId="300318D4">
              <wp:simplePos x="0" y="0"/>
              <wp:positionH relativeFrom="margin">
                <wp:posOffset>5586730</wp:posOffset>
              </wp:positionH>
              <wp:positionV relativeFrom="paragraph">
                <wp:posOffset>235585</wp:posOffset>
              </wp:positionV>
              <wp:extent cx="737870" cy="1404620"/>
              <wp:effectExtent l="0" t="0" r="5080" b="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7870" cy="1404620"/>
                      </a:xfrm>
                      <a:prstGeom prst="rect">
                        <a:avLst/>
                      </a:prstGeom>
                      <a:solidFill>
                        <a:srgbClr val="FFFFFF"/>
                      </a:solidFill>
                      <a:ln w="9525">
                        <a:noFill/>
                        <a:miter lim="800000"/>
                        <a:headEnd/>
                        <a:tailEnd/>
                      </a:ln>
                    </wps:spPr>
                    <wps:txbx>
                      <w:txbxContent>
                        <w:p w14:paraId="13BD6CE0" w14:textId="77777777" w:rsidR="00492BC4" w:rsidRDefault="00492BC4" w:rsidP="00492BC4">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14="http://schemas.microsoft.com/office/drawing/2010/main" xmlns:pic="http://schemas.openxmlformats.org/drawingml/2006/picture" xmlns:a="http://schemas.openxmlformats.org/drawingml/2006/main">
          <w:pict>
            <v:shape id="_x0000_s1029" style="position:absolute;left:0;text-align:left;margin-left:439.9pt;margin-top:18.55pt;width:58.1pt;height:110.6pt;z-index:251682304;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" w14:anchorId="04B1B1EA">
              <v:textbox style="mso-fit-shape-to-text:t">
                <w:txbxContent>
                  <w:p w:rsidR="00492BC4" w:rsidP="00492BC4" w:rsidRDefault="00492BC4" w14:paraId="13BD6CE0" w14:textId="77777777">
                    <w:pPr>
                      <w:pStyle w:val="Fuzeile"/>
                      <w:jc w:val="right"/>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r w:rsidR="0076335B">
      <w:br/>
    </w:r>
    <w:r w:rsidR="0076335B" w:rsidRPr="00971E54">
      <w:rPr>
        <w:caps/>
        <w:noProof/>
        <w:sz w:val="32"/>
        <w:lang w:eastAsia="de-DE"/>
      </w:rPr>
      <mc:AlternateContent>
        <mc:Choice Requires="wps">
          <w:drawing>
            <wp:anchor distT="0" distB="0" distL="114300" distR="114300" simplePos="0" relativeHeight="251672064" behindDoc="0" locked="1" layoutInCell="1" allowOverlap="1" wp14:anchorId="01DC470D" wp14:editId="7A9E5C84">
              <wp:simplePos x="0" y="0"/>
              <wp:positionH relativeFrom="column">
                <wp:posOffset>0</wp:posOffset>
              </wp:positionH>
              <wp:positionV relativeFrom="paragraph">
                <wp:posOffset>-200660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line id="Gerader Verbinder 7"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spid="_x0000_s1026" strokecolor="#bfbfbf [2412]" from="0,-15.8pt" to="514.45pt,-15.8pt" w14:anchorId="50B3E0A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">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21D92A" w14:textId="77777777" w:rsidR="00616AAF" w:rsidRDefault="00616AAF" w:rsidP="0063301D">
      <w:r>
        <w:separator/>
      </w:r>
    </w:p>
  </w:footnote>
  <w:footnote w:type="continuationSeparator" w:id="0">
    <w:p w14:paraId="7685B9B7" w14:textId="77777777" w:rsidR="00616AAF" w:rsidRDefault="00616AAF" w:rsidP="006330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D6AB6" w14:textId="77777777" w:rsidR="00BA75AD" w:rsidRPr="001E7050" w:rsidRDefault="00BA75AD" w:rsidP="0076656A">
    <w:pPr>
      <w:pStyle w:val="Fuzeile"/>
      <w:jc w:val="right"/>
    </w:pPr>
    <w:r w:rsidRPr="001E7050">
      <w:rPr>
        <w:noProof/>
        <w:lang w:eastAsia="de-DE"/>
      </w:rPr>
      <w:drawing>
        <wp:anchor distT="0" distB="0" distL="114300" distR="114300" simplePos="0" relativeHeight="251656704" behindDoc="0" locked="0" layoutInCell="1" allowOverlap="1" wp14:anchorId="1ED7549C" wp14:editId="45D5A808">
          <wp:simplePos x="0" y="0"/>
          <wp:positionH relativeFrom="column">
            <wp:posOffset>-311150</wp:posOffset>
          </wp:positionH>
          <wp:positionV relativeFrom="paragraph">
            <wp:posOffset>256189</wp:posOffset>
          </wp:positionV>
          <wp:extent cx="1455420" cy="264160"/>
          <wp:effectExtent l="0" t="0" r="0" b="2540"/>
          <wp:wrapNone/>
          <wp:docPr id="2"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346A6D" w:rsidRPr="00346A6D">
      <w:t xml:space="preserve">Axians </w:t>
    </w:r>
    <w:proofErr w:type="spellStart"/>
    <w:r w:rsidR="00346A6D" w:rsidRPr="00346A6D">
      <w:t>Infoma</w:t>
    </w:r>
    <w:proofErr w:type="spellEnd"/>
    <w:r w:rsidR="00346A6D" w:rsidRPr="00346A6D">
      <w:t xml:space="preserve"> Presseinformation</w:t>
    </w:r>
  </w:p>
  <w:p w14:paraId="16939CA4" w14:textId="77777777" w:rsidR="003B20B5" w:rsidRDefault="003B20B5" w:rsidP="001E705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895F85" w14:textId="77777777" w:rsidR="0076335B" w:rsidRPr="001E7050" w:rsidRDefault="00346A6D" w:rsidP="0076335B">
    <w:pPr>
      <w:pStyle w:val="Fuzeile"/>
      <w:jc w:val="right"/>
    </w:pPr>
    <w:r w:rsidRPr="00346A6D">
      <w:t xml:space="preserve">Axians </w:t>
    </w:r>
    <w:proofErr w:type="spellStart"/>
    <w:r w:rsidRPr="00346A6D">
      <w:t>Infoma</w:t>
    </w:r>
    <w:proofErr w:type="spellEnd"/>
    <w:r w:rsidRPr="00346A6D">
      <w:t xml:space="preserve"> Presseinformation</w:t>
    </w:r>
    <w:r w:rsidR="0076335B" w:rsidRPr="001E7050">
      <w:rPr>
        <w:noProof/>
        <w:lang w:eastAsia="de-DE"/>
      </w:rPr>
      <w:drawing>
        <wp:anchor distT="0" distB="0" distL="114300" distR="114300" simplePos="0" relativeHeight="251674112" behindDoc="0" locked="0" layoutInCell="1" allowOverlap="1" wp14:anchorId="3EAB001D" wp14:editId="413021AA">
          <wp:simplePos x="0" y="0"/>
          <wp:positionH relativeFrom="column">
            <wp:posOffset>-311150</wp:posOffset>
          </wp:positionH>
          <wp:positionV relativeFrom="paragraph">
            <wp:posOffset>256189</wp:posOffset>
          </wp:positionV>
          <wp:extent cx="1455420" cy="264160"/>
          <wp:effectExtent l="0" t="0" r="0" b="2540"/>
          <wp:wrapNone/>
          <wp:docPr id="6"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4224276" w14:textId="77777777" w:rsidR="0076335B" w:rsidRDefault="0076335B">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8" type="#_x0000_t75" style="width:21pt;height:21.55pt;visibility:visible;mso-wrap-style:square" o:bullet="t">
        <v:imagedata r:id="rId1" o:title=""/>
      </v:shape>
    </w:pict>
  </w:numPicBullet>
  <w:numPicBullet w:numPicBulletId="1">
    <w:pict>
      <v:shape id="_x0000_i1069" type="#_x0000_t75" style="width:44.15pt;height:44.15pt;visibility:visible;mso-wrap-style:square" o:bullet="t">
        <v:imagedata r:id="rId2" o:title=""/>
      </v:shape>
    </w:pict>
  </w:numPicBullet>
  <w:numPicBullet w:numPicBulletId="2">
    <w:pict>
      <v:shape id="_x0000_i1070" type="#_x0000_t75" style="width:29.95pt;height:29.45pt;visibility:visible;mso-wrap-style:square" o:bullet="t">
        <v:imagedata r:id="rId3" o:title=""/>
      </v:shape>
    </w:pict>
  </w:numPicBullet>
  <w:numPicBullet w:numPicBulletId="3">
    <w:pict>
      <v:shape id="_x0000_i1071" type="#_x0000_t75" style="width:21pt;height:18.9pt;visibility:visible;mso-wrap-style:square" o:bullet="t">
        <v:imagedata r:id="rId4" o:title=""/>
      </v:shape>
    </w:pict>
  </w:numPicBullet>
  <w:numPicBullet w:numPicBulletId="4">
    <w:pict>
      <v:shape id="_x0000_i1072" type="#_x0000_t75" style="width:12.1pt;height:12.6pt;visibility:visible;mso-wrap-style:square" o:bullet="t">
        <v:imagedata r:id="rId5" o:title=""/>
      </v:shape>
    </w:pict>
  </w:numPicBullet>
  <w:numPicBullet w:numPicBulletId="5">
    <w:pict>
      <v:shape id="_x0000_i1073" type="#_x0000_t75" style="width:12.1pt;height:12.6pt;visibility:visible;mso-wrap-style:square" o:bullet="t">
        <v:imagedata r:id="rId6" o:title=""/>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AF248DA6"/>
    <w:lvl w:ilvl="0" w:tplc="C17C657C">
      <w:start w:val="1"/>
      <w:numFmt w:val="bullet"/>
      <w:pStyle w:val="Aufzhlungszeichen"/>
      <w:lvlText w:val=""/>
      <w:lvlPicBulletId w:val="5"/>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B12A3FD4">
      <w:start w:val="1"/>
      <w:numFmt w:val="bullet"/>
      <w:lvlText w:val=""/>
      <w:lvlPicBulletId w:val="4"/>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3A6CAF5C">
      <w:start w:val="1"/>
      <w:numFmt w:val="bullet"/>
      <w:lvlText w:val=""/>
      <w:lvlPicBulletId w:val="1"/>
      <w:lvlJc w:val="left"/>
      <w:pPr>
        <w:ind w:left="1637" w:hanging="360"/>
      </w:pPr>
      <w:rPr>
        <w:rFonts w:ascii="Symbol" w:hAnsi="Symbol" w:hint="default"/>
        <w:sz w:val="14"/>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2D0EDAC6">
      <w:start w:val="1"/>
      <w:numFmt w:val="bullet"/>
      <w:lvlText w:val=""/>
      <w:lvlPicBulletId w:val="1"/>
      <w:lvlJc w:val="left"/>
      <w:pPr>
        <w:ind w:left="360" w:hanging="360"/>
      </w:pPr>
      <w:rPr>
        <w:rFonts w:ascii="Symbol" w:hAnsi="Symbol" w:hint="default"/>
        <w:sz w:val="14"/>
      </w:rPr>
    </w:lvl>
    <w:lvl w:ilvl="1" w:tplc="040C0003" w:tentative="1">
      <w:start w:val="1"/>
      <w:numFmt w:val="bullet"/>
      <w:lvlText w:val="o"/>
      <w:lvlJc w:val="left"/>
      <w:pPr>
        <w:ind w:left="163" w:hanging="360"/>
      </w:pPr>
      <w:rPr>
        <w:rFonts w:ascii="Courier New" w:hAnsi="Courier New" w:hint="default"/>
      </w:rPr>
    </w:lvl>
    <w:lvl w:ilvl="2" w:tplc="040C0005" w:tentative="1">
      <w:start w:val="1"/>
      <w:numFmt w:val="bullet"/>
      <w:lvlText w:val=""/>
      <w:lvlJc w:val="left"/>
      <w:pPr>
        <w:ind w:left="883" w:hanging="360"/>
      </w:pPr>
      <w:rPr>
        <w:rFonts w:ascii="Wingdings" w:hAnsi="Wingdings" w:hint="default"/>
      </w:rPr>
    </w:lvl>
    <w:lvl w:ilvl="3" w:tplc="040C0001" w:tentative="1">
      <w:start w:val="1"/>
      <w:numFmt w:val="bullet"/>
      <w:lvlText w:val=""/>
      <w:lvlJc w:val="left"/>
      <w:pPr>
        <w:ind w:left="1603" w:hanging="360"/>
      </w:pPr>
      <w:rPr>
        <w:rFonts w:ascii="Symbol" w:hAnsi="Symbol" w:hint="default"/>
      </w:rPr>
    </w:lvl>
    <w:lvl w:ilvl="4" w:tplc="040C0003" w:tentative="1">
      <w:start w:val="1"/>
      <w:numFmt w:val="bullet"/>
      <w:lvlText w:val="o"/>
      <w:lvlJc w:val="left"/>
      <w:pPr>
        <w:ind w:left="2323" w:hanging="360"/>
      </w:pPr>
      <w:rPr>
        <w:rFonts w:ascii="Courier New" w:hAnsi="Courier New" w:hint="default"/>
      </w:rPr>
    </w:lvl>
    <w:lvl w:ilvl="5" w:tplc="040C0005" w:tentative="1">
      <w:start w:val="1"/>
      <w:numFmt w:val="bullet"/>
      <w:lvlText w:val=""/>
      <w:lvlJc w:val="left"/>
      <w:pPr>
        <w:ind w:left="3043" w:hanging="360"/>
      </w:pPr>
      <w:rPr>
        <w:rFonts w:ascii="Wingdings" w:hAnsi="Wingdings" w:hint="default"/>
      </w:rPr>
    </w:lvl>
    <w:lvl w:ilvl="6" w:tplc="040C0001" w:tentative="1">
      <w:start w:val="1"/>
      <w:numFmt w:val="bullet"/>
      <w:lvlText w:val=""/>
      <w:lvlJc w:val="left"/>
      <w:pPr>
        <w:ind w:left="3763" w:hanging="360"/>
      </w:pPr>
      <w:rPr>
        <w:rFonts w:ascii="Symbol" w:hAnsi="Symbol" w:hint="default"/>
      </w:rPr>
    </w:lvl>
    <w:lvl w:ilvl="7" w:tplc="040C0003" w:tentative="1">
      <w:start w:val="1"/>
      <w:numFmt w:val="bullet"/>
      <w:lvlText w:val="o"/>
      <w:lvlJc w:val="left"/>
      <w:pPr>
        <w:ind w:left="4483" w:hanging="360"/>
      </w:pPr>
      <w:rPr>
        <w:rFonts w:ascii="Courier New" w:hAnsi="Courier New" w:hint="default"/>
      </w:rPr>
    </w:lvl>
    <w:lvl w:ilvl="8" w:tplc="040C0005"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E5964492">
      <w:start w:val="1"/>
      <w:numFmt w:val="bullet"/>
      <w:lvlText w:val=""/>
      <w:lvlPicBulletId w:val="0"/>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040C000F">
      <w:start w:val="1"/>
      <w:numFmt w:val="decimal"/>
      <w:lvlText w:val="%1."/>
      <w:lvlJc w:val="left"/>
      <w:pPr>
        <w:ind w:left="294" w:hanging="360"/>
      </w:pPr>
    </w:lvl>
    <w:lvl w:ilvl="1" w:tplc="040C0019" w:tentative="1">
      <w:start w:val="1"/>
      <w:numFmt w:val="lowerLetter"/>
      <w:lvlText w:val="%2."/>
      <w:lvlJc w:val="left"/>
      <w:pPr>
        <w:ind w:left="1014" w:hanging="360"/>
      </w:pPr>
    </w:lvl>
    <w:lvl w:ilvl="2" w:tplc="040C001B" w:tentative="1">
      <w:start w:val="1"/>
      <w:numFmt w:val="lowerRoman"/>
      <w:lvlText w:val="%3."/>
      <w:lvlJc w:val="right"/>
      <w:pPr>
        <w:ind w:left="1734" w:hanging="180"/>
      </w:pPr>
    </w:lvl>
    <w:lvl w:ilvl="3" w:tplc="040C000F" w:tentative="1">
      <w:start w:val="1"/>
      <w:numFmt w:val="decimal"/>
      <w:lvlText w:val="%4."/>
      <w:lvlJc w:val="left"/>
      <w:pPr>
        <w:ind w:left="2454" w:hanging="360"/>
      </w:pPr>
    </w:lvl>
    <w:lvl w:ilvl="4" w:tplc="040C0019" w:tentative="1">
      <w:start w:val="1"/>
      <w:numFmt w:val="lowerLetter"/>
      <w:lvlText w:val="%5."/>
      <w:lvlJc w:val="left"/>
      <w:pPr>
        <w:ind w:left="3174" w:hanging="360"/>
      </w:pPr>
    </w:lvl>
    <w:lvl w:ilvl="5" w:tplc="040C001B" w:tentative="1">
      <w:start w:val="1"/>
      <w:numFmt w:val="lowerRoman"/>
      <w:lvlText w:val="%6."/>
      <w:lvlJc w:val="right"/>
      <w:pPr>
        <w:ind w:left="3894" w:hanging="180"/>
      </w:pPr>
    </w:lvl>
    <w:lvl w:ilvl="6" w:tplc="040C000F" w:tentative="1">
      <w:start w:val="1"/>
      <w:numFmt w:val="decimal"/>
      <w:lvlText w:val="%7."/>
      <w:lvlJc w:val="left"/>
      <w:pPr>
        <w:ind w:left="4614" w:hanging="360"/>
      </w:pPr>
    </w:lvl>
    <w:lvl w:ilvl="7" w:tplc="040C0019" w:tentative="1">
      <w:start w:val="1"/>
      <w:numFmt w:val="lowerLetter"/>
      <w:lvlText w:val="%8."/>
      <w:lvlJc w:val="left"/>
      <w:pPr>
        <w:ind w:left="5334" w:hanging="360"/>
      </w:pPr>
    </w:lvl>
    <w:lvl w:ilvl="8" w:tplc="040C001B"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F7EA5050">
      <w:start w:val="1"/>
      <w:numFmt w:val="bullet"/>
      <w:lvlText w:val=""/>
      <w:lvlPicBulletId w:val="4"/>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6BCA9692">
      <w:start w:val="1"/>
      <w:numFmt w:val="bullet"/>
      <w:lvlText w:val=""/>
      <w:lvlPicBulletId w:val="2"/>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3AAAE8CC">
      <w:start w:val="1"/>
      <w:numFmt w:val="bullet"/>
      <w:lvlText w:val=""/>
      <w:lvlPicBulletId w:val="1"/>
      <w:lvlJc w:val="left"/>
      <w:pPr>
        <w:ind w:left="1637" w:hanging="360"/>
      </w:pPr>
      <w:rPr>
        <w:rFonts w:ascii="Symbol" w:hAnsi="Symbol" w:hint="default"/>
        <w:sz w:val="14"/>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8D0A3DE4">
      <w:start w:val="1"/>
      <w:numFmt w:val="bullet"/>
      <w:lvlText w:val=""/>
      <w:lvlPicBulletId w:val="1"/>
      <w:lvlJc w:val="left"/>
      <w:pPr>
        <w:ind w:left="36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26947146">
      <w:start w:val="1"/>
      <w:numFmt w:val="decimal"/>
      <w:pStyle w:val="NummerierungStandard"/>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16cid:durableId="189299182">
    <w:abstractNumId w:val="0"/>
  </w:num>
  <w:num w:numId="2" w16cid:durableId="72435570">
    <w:abstractNumId w:val="10"/>
  </w:num>
  <w:num w:numId="3" w16cid:durableId="1267228930">
    <w:abstractNumId w:val="6"/>
  </w:num>
  <w:num w:numId="4" w16cid:durableId="1954482977">
    <w:abstractNumId w:val="16"/>
  </w:num>
  <w:num w:numId="5" w16cid:durableId="485711396">
    <w:abstractNumId w:val="11"/>
  </w:num>
  <w:num w:numId="6" w16cid:durableId="458572412">
    <w:abstractNumId w:val="5"/>
  </w:num>
  <w:num w:numId="7" w16cid:durableId="7492800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198545616">
    <w:abstractNumId w:val="16"/>
  </w:num>
  <w:num w:numId="9" w16cid:durableId="95101187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52018572">
    <w:abstractNumId w:val="16"/>
  </w:num>
  <w:num w:numId="11" w16cid:durableId="39157958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585068858">
    <w:abstractNumId w:val="5"/>
  </w:num>
  <w:num w:numId="13" w16cid:durableId="6129452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968126136">
    <w:abstractNumId w:val="16"/>
  </w:num>
  <w:num w:numId="15" w16cid:durableId="5701167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0859108">
    <w:abstractNumId w:val="5"/>
  </w:num>
  <w:num w:numId="17" w16cid:durableId="1174035731">
    <w:abstractNumId w:val="13"/>
  </w:num>
  <w:num w:numId="18" w16cid:durableId="2047676069">
    <w:abstractNumId w:val="13"/>
  </w:num>
  <w:num w:numId="19" w16cid:durableId="314993477">
    <w:abstractNumId w:val="13"/>
  </w:num>
  <w:num w:numId="20" w16cid:durableId="1874072872">
    <w:abstractNumId w:val="21"/>
  </w:num>
  <w:num w:numId="21" w16cid:durableId="415250132">
    <w:abstractNumId w:val="12"/>
  </w:num>
  <w:num w:numId="22" w16cid:durableId="181749244">
    <w:abstractNumId w:val="15"/>
  </w:num>
  <w:num w:numId="23" w16cid:durableId="469639315">
    <w:abstractNumId w:val="19"/>
  </w:num>
  <w:num w:numId="24" w16cid:durableId="823739472">
    <w:abstractNumId w:val="9"/>
  </w:num>
  <w:num w:numId="25" w16cid:durableId="870454955">
    <w:abstractNumId w:val="3"/>
  </w:num>
  <w:num w:numId="26" w16cid:durableId="1964535791">
    <w:abstractNumId w:val="1"/>
  </w:num>
  <w:num w:numId="27" w16cid:durableId="1614558511">
    <w:abstractNumId w:val="20"/>
  </w:num>
  <w:num w:numId="28" w16cid:durableId="764307610">
    <w:abstractNumId w:val="8"/>
  </w:num>
  <w:num w:numId="29" w16cid:durableId="337856441">
    <w:abstractNumId w:val="18"/>
  </w:num>
  <w:num w:numId="30" w16cid:durableId="1876387630">
    <w:abstractNumId w:val="14"/>
  </w:num>
  <w:num w:numId="31" w16cid:durableId="1509826107">
    <w:abstractNumId w:val="4"/>
  </w:num>
  <w:num w:numId="32" w16cid:durableId="1873806779">
    <w:abstractNumId w:val="22"/>
  </w:num>
  <w:num w:numId="33" w16cid:durableId="1578246411">
    <w:abstractNumId w:val="17"/>
  </w:num>
  <w:num w:numId="34" w16cid:durableId="2096587642">
    <w:abstractNumId w:val="7"/>
  </w:num>
  <w:num w:numId="35" w16cid:durableId="910426592">
    <w:abstractNumId w:val="2"/>
  </w:num>
  <w:num w:numId="36" w16cid:durableId="183645210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attachedTemplate r:id="rId1"/>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050"/>
    <w:rsid w:val="00000E23"/>
    <w:rsid w:val="000133A9"/>
    <w:rsid w:val="0001422D"/>
    <w:rsid w:val="00017763"/>
    <w:rsid w:val="00023BFD"/>
    <w:rsid w:val="00054799"/>
    <w:rsid w:val="000573BC"/>
    <w:rsid w:val="00066043"/>
    <w:rsid w:val="00067462"/>
    <w:rsid w:val="00087A06"/>
    <w:rsid w:val="00087AE5"/>
    <w:rsid w:val="000A31C0"/>
    <w:rsid w:val="000A5421"/>
    <w:rsid w:val="000A5F67"/>
    <w:rsid w:val="000B2313"/>
    <w:rsid w:val="000C733E"/>
    <w:rsid w:val="000E1D39"/>
    <w:rsid w:val="000E565B"/>
    <w:rsid w:val="000F07FD"/>
    <w:rsid w:val="000F24CC"/>
    <w:rsid w:val="00100FE3"/>
    <w:rsid w:val="0011207B"/>
    <w:rsid w:val="00115C33"/>
    <w:rsid w:val="00121C57"/>
    <w:rsid w:val="00147582"/>
    <w:rsid w:val="00156146"/>
    <w:rsid w:val="001655EA"/>
    <w:rsid w:val="00186227"/>
    <w:rsid w:val="001B08A0"/>
    <w:rsid w:val="001B6CAF"/>
    <w:rsid w:val="001C1A66"/>
    <w:rsid w:val="001C5CD6"/>
    <w:rsid w:val="001D226D"/>
    <w:rsid w:val="001D35F4"/>
    <w:rsid w:val="001D4567"/>
    <w:rsid w:val="001E2837"/>
    <w:rsid w:val="001E7050"/>
    <w:rsid w:val="001F00C1"/>
    <w:rsid w:val="002002CA"/>
    <w:rsid w:val="002039CA"/>
    <w:rsid w:val="002177F2"/>
    <w:rsid w:val="002205CE"/>
    <w:rsid w:val="002245A0"/>
    <w:rsid w:val="00225EB1"/>
    <w:rsid w:val="002624B6"/>
    <w:rsid w:val="002914BF"/>
    <w:rsid w:val="00293CA8"/>
    <w:rsid w:val="00294E53"/>
    <w:rsid w:val="002B0E03"/>
    <w:rsid w:val="002B1273"/>
    <w:rsid w:val="002B33A5"/>
    <w:rsid w:val="002D6FAD"/>
    <w:rsid w:val="002E6758"/>
    <w:rsid w:val="002F5B29"/>
    <w:rsid w:val="003052A4"/>
    <w:rsid w:val="00313886"/>
    <w:rsid w:val="00316625"/>
    <w:rsid w:val="00323AF4"/>
    <w:rsid w:val="00325A52"/>
    <w:rsid w:val="00333EF3"/>
    <w:rsid w:val="00335B71"/>
    <w:rsid w:val="00340172"/>
    <w:rsid w:val="0034129D"/>
    <w:rsid w:val="00342337"/>
    <w:rsid w:val="00346859"/>
    <w:rsid w:val="00346A6D"/>
    <w:rsid w:val="003575E1"/>
    <w:rsid w:val="00365AD3"/>
    <w:rsid w:val="00367655"/>
    <w:rsid w:val="0038095F"/>
    <w:rsid w:val="003933F3"/>
    <w:rsid w:val="003969B4"/>
    <w:rsid w:val="00397B20"/>
    <w:rsid w:val="003B20B5"/>
    <w:rsid w:val="003B55EE"/>
    <w:rsid w:val="003C066D"/>
    <w:rsid w:val="003C3421"/>
    <w:rsid w:val="003C45AB"/>
    <w:rsid w:val="003D017B"/>
    <w:rsid w:val="003D0583"/>
    <w:rsid w:val="003D1B34"/>
    <w:rsid w:val="003D382F"/>
    <w:rsid w:val="003D721E"/>
    <w:rsid w:val="003E2069"/>
    <w:rsid w:val="00402054"/>
    <w:rsid w:val="00411D92"/>
    <w:rsid w:val="00416565"/>
    <w:rsid w:val="00421D9B"/>
    <w:rsid w:val="00422B7D"/>
    <w:rsid w:val="0043381D"/>
    <w:rsid w:val="00434CEB"/>
    <w:rsid w:val="004409C3"/>
    <w:rsid w:val="004451D1"/>
    <w:rsid w:val="00451C55"/>
    <w:rsid w:val="00454149"/>
    <w:rsid w:val="00455F36"/>
    <w:rsid w:val="004656B9"/>
    <w:rsid w:val="00467C0B"/>
    <w:rsid w:val="00475250"/>
    <w:rsid w:val="0048115D"/>
    <w:rsid w:val="004826A3"/>
    <w:rsid w:val="00492BC4"/>
    <w:rsid w:val="00494317"/>
    <w:rsid w:val="00495E2F"/>
    <w:rsid w:val="004B6DBD"/>
    <w:rsid w:val="004C3FE8"/>
    <w:rsid w:val="004D1937"/>
    <w:rsid w:val="004E5FEA"/>
    <w:rsid w:val="004F2CD5"/>
    <w:rsid w:val="005103C8"/>
    <w:rsid w:val="00522E15"/>
    <w:rsid w:val="00524C92"/>
    <w:rsid w:val="00527579"/>
    <w:rsid w:val="005358EB"/>
    <w:rsid w:val="0054142E"/>
    <w:rsid w:val="00551530"/>
    <w:rsid w:val="005563D8"/>
    <w:rsid w:val="00564158"/>
    <w:rsid w:val="00571806"/>
    <w:rsid w:val="005856A4"/>
    <w:rsid w:val="005B01F6"/>
    <w:rsid w:val="005B2686"/>
    <w:rsid w:val="005B5889"/>
    <w:rsid w:val="005C002B"/>
    <w:rsid w:val="005C6F71"/>
    <w:rsid w:val="005D16C6"/>
    <w:rsid w:val="005D5A0D"/>
    <w:rsid w:val="005E6D71"/>
    <w:rsid w:val="00615F9E"/>
    <w:rsid w:val="00616AAF"/>
    <w:rsid w:val="00624344"/>
    <w:rsid w:val="006248D0"/>
    <w:rsid w:val="00626524"/>
    <w:rsid w:val="0063301D"/>
    <w:rsid w:val="00656123"/>
    <w:rsid w:val="00661012"/>
    <w:rsid w:val="0068131E"/>
    <w:rsid w:val="0068404A"/>
    <w:rsid w:val="006854B2"/>
    <w:rsid w:val="0069396B"/>
    <w:rsid w:val="006A3F98"/>
    <w:rsid w:val="006B5854"/>
    <w:rsid w:val="006C0ABF"/>
    <w:rsid w:val="006E6781"/>
    <w:rsid w:val="006F63B5"/>
    <w:rsid w:val="006F65B8"/>
    <w:rsid w:val="00710CC8"/>
    <w:rsid w:val="00712665"/>
    <w:rsid w:val="00715FAA"/>
    <w:rsid w:val="00727A8C"/>
    <w:rsid w:val="007346D5"/>
    <w:rsid w:val="00746EE9"/>
    <w:rsid w:val="00752537"/>
    <w:rsid w:val="00752545"/>
    <w:rsid w:val="0075380D"/>
    <w:rsid w:val="00753ACC"/>
    <w:rsid w:val="007608F6"/>
    <w:rsid w:val="0076335B"/>
    <w:rsid w:val="0076656A"/>
    <w:rsid w:val="00772F50"/>
    <w:rsid w:val="00785EA9"/>
    <w:rsid w:val="0079541C"/>
    <w:rsid w:val="007A67CB"/>
    <w:rsid w:val="007A745C"/>
    <w:rsid w:val="007B2568"/>
    <w:rsid w:val="007B4D01"/>
    <w:rsid w:val="007C7C59"/>
    <w:rsid w:val="00802F7B"/>
    <w:rsid w:val="008035C0"/>
    <w:rsid w:val="00806CE9"/>
    <w:rsid w:val="00813F95"/>
    <w:rsid w:val="008255CD"/>
    <w:rsid w:val="0084338D"/>
    <w:rsid w:val="008469D8"/>
    <w:rsid w:val="008512CB"/>
    <w:rsid w:val="00852A2C"/>
    <w:rsid w:val="00862779"/>
    <w:rsid w:val="00867990"/>
    <w:rsid w:val="008735C4"/>
    <w:rsid w:val="008948B8"/>
    <w:rsid w:val="008B1306"/>
    <w:rsid w:val="008B1F39"/>
    <w:rsid w:val="008B26A2"/>
    <w:rsid w:val="008B59C5"/>
    <w:rsid w:val="008C244B"/>
    <w:rsid w:val="008C2D1D"/>
    <w:rsid w:val="008C5BD6"/>
    <w:rsid w:val="008D1EBC"/>
    <w:rsid w:val="008D413C"/>
    <w:rsid w:val="008E641C"/>
    <w:rsid w:val="008F08F8"/>
    <w:rsid w:val="008F282E"/>
    <w:rsid w:val="008F66D6"/>
    <w:rsid w:val="008F6E33"/>
    <w:rsid w:val="00903FA0"/>
    <w:rsid w:val="00914A5A"/>
    <w:rsid w:val="009329DE"/>
    <w:rsid w:val="009354C6"/>
    <w:rsid w:val="0093560E"/>
    <w:rsid w:val="009368D7"/>
    <w:rsid w:val="00936C31"/>
    <w:rsid w:val="00943610"/>
    <w:rsid w:val="00946288"/>
    <w:rsid w:val="009750B6"/>
    <w:rsid w:val="00994330"/>
    <w:rsid w:val="0099772B"/>
    <w:rsid w:val="009A174E"/>
    <w:rsid w:val="009A2B97"/>
    <w:rsid w:val="009A3CB9"/>
    <w:rsid w:val="009A5465"/>
    <w:rsid w:val="009A7178"/>
    <w:rsid w:val="009B76DA"/>
    <w:rsid w:val="009C38A9"/>
    <w:rsid w:val="009C5137"/>
    <w:rsid w:val="009C75AF"/>
    <w:rsid w:val="009E1CD3"/>
    <w:rsid w:val="009E2D71"/>
    <w:rsid w:val="009E7CFB"/>
    <w:rsid w:val="009F212F"/>
    <w:rsid w:val="009F477B"/>
    <w:rsid w:val="00A00B79"/>
    <w:rsid w:val="00A01BE8"/>
    <w:rsid w:val="00A07065"/>
    <w:rsid w:val="00A17CF9"/>
    <w:rsid w:val="00A301B0"/>
    <w:rsid w:val="00A301D4"/>
    <w:rsid w:val="00A306D3"/>
    <w:rsid w:val="00A46A6C"/>
    <w:rsid w:val="00A62C56"/>
    <w:rsid w:val="00A6439E"/>
    <w:rsid w:val="00A651C2"/>
    <w:rsid w:val="00A93523"/>
    <w:rsid w:val="00A948F9"/>
    <w:rsid w:val="00A96826"/>
    <w:rsid w:val="00AA1E25"/>
    <w:rsid w:val="00AA42FC"/>
    <w:rsid w:val="00AA64FD"/>
    <w:rsid w:val="00AB53F8"/>
    <w:rsid w:val="00AB6919"/>
    <w:rsid w:val="00AD4B7A"/>
    <w:rsid w:val="00AD4D4C"/>
    <w:rsid w:val="00AD70E5"/>
    <w:rsid w:val="00AF531F"/>
    <w:rsid w:val="00B00CFB"/>
    <w:rsid w:val="00B01402"/>
    <w:rsid w:val="00B0143F"/>
    <w:rsid w:val="00B05049"/>
    <w:rsid w:val="00B10AC1"/>
    <w:rsid w:val="00B2592C"/>
    <w:rsid w:val="00B37648"/>
    <w:rsid w:val="00B413EF"/>
    <w:rsid w:val="00B67E95"/>
    <w:rsid w:val="00B7439E"/>
    <w:rsid w:val="00B83BB8"/>
    <w:rsid w:val="00B845FC"/>
    <w:rsid w:val="00B85101"/>
    <w:rsid w:val="00B85BFB"/>
    <w:rsid w:val="00B8688C"/>
    <w:rsid w:val="00BA75AD"/>
    <w:rsid w:val="00BB055E"/>
    <w:rsid w:val="00BB1040"/>
    <w:rsid w:val="00BB54F6"/>
    <w:rsid w:val="00BB5F89"/>
    <w:rsid w:val="00BC6C06"/>
    <w:rsid w:val="00BE5219"/>
    <w:rsid w:val="00C00641"/>
    <w:rsid w:val="00C00833"/>
    <w:rsid w:val="00C00AFE"/>
    <w:rsid w:val="00C12E97"/>
    <w:rsid w:val="00C34285"/>
    <w:rsid w:val="00C42265"/>
    <w:rsid w:val="00C500FA"/>
    <w:rsid w:val="00C555B1"/>
    <w:rsid w:val="00C93467"/>
    <w:rsid w:val="00CA5E60"/>
    <w:rsid w:val="00CB192F"/>
    <w:rsid w:val="00CB5869"/>
    <w:rsid w:val="00CB7DE0"/>
    <w:rsid w:val="00CC396A"/>
    <w:rsid w:val="00CC69D5"/>
    <w:rsid w:val="00CF15DF"/>
    <w:rsid w:val="00D10B29"/>
    <w:rsid w:val="00D14325"/>
    <w:rsid w:val="00D16307"/>
    <w:rsid w:val="00D20FB2"/>
    <w:rsid w:val="00D2558F"/>
    <w:rsid w:val="00D26C0A"/>
    <w:rsid w:val="00D46935"/>
    <w:rsid w:val="00D7324B"/>
    <w:rsid w:val="00D751B3"/>
    <w:rsid w:val="00D84D53"/>
    <w:rsid w:val="00D92CA0"/>
    <w:rsid w:val="00DA7381"/>
    <w:rsid w:val="00DB057E"/>
    <w:rsid w:val="00DB7B24"/>
    <w:rsid w:val="00DB7C80"/>
    <w:rsid w:val="00DC0FC3"/>
    <w:rsid w:val="00DD4FD6"/>
    <w:rsid w:val="00DE31EE"/>
    <w:rsid w:val="00DE7A58"/>
    <w:rsid w:val="00DF1952"/>
    <w:rsid w:val="00E025AC"/>
    <w:rsid w:val="00E02655"/>
    <w:rsid w:val="00E13F99"/>
    <w:rsid w:val="00E17377"/>
    <w:rsid w:val="00E6595E"/>
    <w:rsid w:val="00E77D4B"/>
    <w:rsid w:val="00E83E5A"/>
    <w:rsid w:val="00E8651A"/>
    <w:rsid w:val="00E92E59"/>
    <w:rsid w:val="00E933BA"/>
    <w:rsid w:val="00E93CF9"/>
    <w:rsid w:val="00EA0BC3"/>
    <w:rsid w:val="00EC04F0"/>
    <w:rsid w:val="00ED7CD8"/>
    <w:rsid w:val="00EE68B4"/>
    <w:rsid w:val="00EE7717"/>
    <w:rsid w:val="00EF0F22"/>
    <w:rsid w:val="00F0492C"/>
    <w:rsid w:val="00F16037"/>
    <w:rsid w:val="00F358CD"/>
    <w:rsid w:val="00F3735A"/>
    <w:rsid w:val="00F56177"/>
    <w:rsid w:val="00F7577A"/>
    <w:rsid w:val="00F80B96"/>
    <w:rsid w:val="00F84C6B"/>
    <w:rsid w:val="00F879BF"/>
    <w:rsid w:val="00FA2321"/>
    <w:rsid w:val="00FA3865"/>
    <w:rsid w:val="00FD1D22"/>
    <w:rsid w:val="00FD23AA"/>
    <w:rsid w:val="00FD49E4"/>
    <w:rsid w:val="00FE1B8C"/>
    <w:rsid w:val="00FE4795"/>
    <w:rsid w:val="082D1135"/>
    <w:rsid w:val="0AB32D81"/>
    <w:rsid w:val="2D89BD18"/>
    <w:rsid w:val="66ABD70D"/>
    <w:rsid w:val="729F156B"/>
    <w:rsid w:val="7EE33A9A"/>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1471DD"/>
  <w15:docId w15:val="{01677A1C-1253-4A62-AA8C-2BDBA3001B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47582"/>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494317"/>
    <w:pPr>
      <w:keepNext/>
      <w:keepLines/>
      <w:numPr>
        <w:ilvl w:val="4"/>
        <w:numId w:val="20"/>
      </w:numPr>
      <w:spacing w:before="40"/>
      <w:ind w:left="2268" w:hanging="1134"/>
      <w:outlineLvl w:val="4"/>
    </w:pPr>
    <w:rPr>
      <w:rFonts w:asciiTheme="majorHAnsi" w:eastAsiaTheme="majorEastAsia" w:hAnsiTheme="majorHAnsi" w:cstheme="majorBidi"/>
      <w:color w:val="79004D" w:themeColor="accent1" w:themeShade="BF"/>
    </w:rPr>
  </w:style>
  <w:style w:type="paragraph" w:styleId="berschrift6">
    <w:name w:val="heading 6"/>
    <w:basedOn w:val="Standard"/>
    <w:next w:val="Standard"/>
    <w:link w:val="berschrift6Zchn"/>
    <w:uiPriority w:val="9"/>
    <w:semiHidden/>
    <w:unhideWhenUsed/>
    <w:rsid w:val="00FD1D22"/>
    <w:pPr>
      <w:keepNext/>
      <w:keepLines/>
      <w:numPr>
        <w:ilvl w:val="5"/>
        <w:numId w:val="20"/>
      </w:numPr>
      <w:spacing w:before="40"/>
      <w:outlineLvl w:val="5"/>
    </w:pPr>
    <w:rPr>
      <w:rFonts w:asciiTheme="majorHAnsi" w:eastAsiaTheme="majorEastAsia" w:hAnsiTheme="majorHAnsi"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C5BD6"/>
    <w:pPr>
      <w:widowControl w:val="0"/>
      <w:numPr>
        <w:numId w:val="35"/>
      </w:numPr>
      <w:autoSpaceDE w:val="0"/>
      <w:autoSpaceDN w:val="0"/>
      <w:adjustRightInd w:val="0"/>
      <w:spacing w:line="360" w:lineRule="auto"/>
      <w:ind w:left="0" w:firstLine="0"/>
      <w:jc w:val="both"/>
    </w:pPr>
    <w:rPr>
      <w:rFonts w:cs="Vinci Sans"/>
      <w:b/>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1E7050"/>
    <w:rPr>
      <w:rFonts w:cs="Arial"/>
      <w:color w:val="005EB8" w:themeColor="text1"/>
      <w:sz w:val="44"/>
      <w:szCs w:val="44"/>
    </w:rPr>
  </w:style>
  <w:style w:type="character" w:customStyle="1" w:styleId="KopfzeileZchn">
    <w:name w:val="Kopfzeile Zchn"/>
    <w:aliases w:val="Überschrift Zchn"/>
    <w:link w:val="Kopfzeile"/>
    <w:uiPriority w:val="99"/>
    <w:rsid w:val="001E7050"/>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1C1A66"/>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1C1A66"/>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character" w:styleId="SchwacheHervorhebung">
    <w:name w:val="Subtle Emphasis"/>
    <w:aliases w:val="Name of the sender,Texte Cadre gris"/>
    <w:uiPriority w:val="19"/>
    <w:rsid w:val="00615F9E"/>
    <w:rPr>
      <w:rFonts w:ascii="Arial" w:hAnsi="Arial"/>
      <w:b w:val="0"/>
      <w:color w:val="auto"/>
      <w:sz w:val="20"/>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Sous-titre page 2,Puces"/>
    <w:basedOn w:val="Standard"/>
    <w:next w:val="Standard"/>
    <w:link w:val="UntertitelZchn"/>
    <w:uiPriority w:val="11"/>
    <w:rsid w:val="00494317"/>
    <w:rPr>
      <w:color w:val="A20067" w:themeColor="accent1"/>
      <w:sz w:val="22"/>
    </w:rPr>
  </w:style>
  <w:style w:type="character" w:customStyle="1" w:styleId="UntertitelZchn">
    <w:name w:val="Untertitel Zchn"/>
    <w:aliases w:val="Sous-titre page 2 Zchn,Puces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494317"/>
    <w:rPr>
      <w:rFonts w:asciiTheme="majorHAnsi" w:eastAsiaTheme="majorEastAsia" w:hAnsiTheme="majorHAnsi" w:cstheme="majorBidi"/>
      <w:color w:val="79004D" w:themeColor="accent1" w:themeShade="BF"/>
      <w:sz w:val="24"/>
      <w:szCs w:val="23"/>
    </w:rPr>
  </w:style>
  <w:style w:type="character" w:customStyle="1" w:styleId="berschrift6Zchn">
    <w:name w:val="Überschrift 6 Zchn"/>
    <w:basedOn w:val="Absatz-Standardschriftart"/>
    <w:link w:val="berschrift6"/>
    <w:uiPriority w:val="9"/>
    <w:semiHidden/>
    <w:rsid w:val="00FD1D22"/>
    <w:rPr>
      <w:rFonts w:asciiTheme="majorHAnsi" w:eastAsiaTheme="majorEastAsia" w:hAnsiTheme="majorHAnsi" w:cstheme="majorBidi"/>
      <w:color w:val="500033" w:themeColor="accent1" w:themeShade="7F"/>
      <w:sz w:val="24"/>
      <w:szCs w:val="23"/>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paragraph" w:customStyle="1" w:styleId="HeadlinePI">
    <w:name w:val="Headline PI"/>
    <w:basedOn w:val="Standard"/>
    <w:link w:val="HeadlinePIZchn"/>
    <w:qFormat/>
    <w:rsid w:val="00F84C6B"/>
    <w:rPr>
      <w:b/>
      <w:sz w:val="22"/>
    </w:rPr>
  </w:style>
  <w:style w:type="character" w:customStyle="1" w:styleId="HeadlinePIZchn">
    <w:name w:val="Headline PI Zchn"/>
    <w:basedOn w:val="Absatz-Standardschriftart"/>
    <w:link w:val="HeadlinePI"/>
    <w:rsid w:val="00F84C6B"/>
    <w:rPr>
      <w:rFonts w:ascii="Arial" w:hAnsi="Arial"/>
      <w:b/>
      <w:sz w:val="22"/>
      <w:szCs w:val="23"/>
      <w:lang w:val="de-DE"/>
    </w:rPr>
  </w:style>
  <w:style w:type="character" w:styleId="Kommentarzeichen">
    <w:name w:val="annotation reference"/>
    <w:basedOn w:val="Absatz-Standardschriftart"/>
    <w:uiPriority w:val="99"/>
    <w:semiHidden/>
    <w:unhideWhenUsed/>
    <w:rsid w:val="004B6DBD"/>
    <w:rPr>
      <w:sz w:val="16"/>
      <w:szCs w:val="16"/>
    </w:rPr>
  </w:style>
  <w:style w:type="paragraph" w:styleId="Kommentartext">
    <w:name w:val="annotation text"/>
    <w:basedOn w:val="Standard"/>
    <w:link w:val="KommentartextZchn"/>
    <w:uiPriority w:val="99"/>
    <w:semiHidden/>
    <w:unhideWhenUsed/>
    <w:rsid w:val="004B6DBD"/>
    <w:rPr>
      <w:szCs w:val="20"/>
    </w:rPr>
  </w:style>
  <w:style w:type="character" w:customStyle="1" w:styleId="KommentartextZchn">
    <w:name w:val="Kommentartext Zchn"/>
    <w:basedOn w:val="Absatz-Standardschriftart"/>
    <w:link w:val="Kommentartext"/>
    <w:uiPriority w:val="99"/>
    <w:semiHidden/>
    <w:rsid w:val="004B6DBD"/>
    <w:rPr>
      <w:rFonts w:ascii="Arial" w:hAnsi="Arial"/>
      <w:lang w:val="de-DE"/>
    </w:rPr>
  </w:style>
  <w:style w:type="paragraph" w:styleId="Kommentarthema">
    <w:name w:val="annotation subject"/>
    <w:basedOn w:val="Kommentartext"/>
    <w:next w:val="Kommentartext"/>
    <w:link w:val="KommentarthemaZchn"/>
    <w:uiPriority w:val="99"/>
    <w:semiHidden/>
    <w:unhideWhenUsed/>
    <w:rsid w:val="004B6DBD"/>
    <w:rPr>
      <w:b/>
      <w:bCs/>
    </w:rPr>
  </w:style>
  <w:style w:type="character" w:customStyle="1" w:styleId="KommentarthemaZchn">
    <w:name w:val="Kommentarthema Zchn"/>
    <w:basedOn w:val="KommentartextZchn"/>
    <w:link w:val="Kommentarthema"/>
    <w:uiPriority w:val="99"/>
    <w:semiHidden/>
    <w:rsid w:val="004B6DBD"/>
    <w:rPr>
      <w:rFonts w:ascii="Arial" w:hAnsi="Arial"/>
      <w:b/>
      <w:bCs/>
      <w:lang w:val="de-DE"/>
    </w:rPr>
  </w:style>
  <w:style w:type="character" w:styleId="NichtaufgelsteErwhnung">
    <w:name w:val="Unresolved Mention"/>
    <w:basedOn w:val="Absatz-Standardschriftart"/>
    <w:uiPriority w:val="99"/>
    <w:semiHidden/>
    <w:unhideWhenUsed/>
    <w:rsid w:val="004B6DBD"/>
    <w:rPr>
      <w:color w:val="605E5C"/>
      <w:shd w:val="clear" w:color="auto" w:fill="E1DFDD"/>
    </w:rPr>
  </w:style>
  <w:style w:type="paragraph" w:styleId="Blocktext">
    <w:name w:val="Block Text"/>
    <w:basedOn w:val="Standard"/>
    <w:uiPriority w:val="3"/>
    <w:unhideWhenUsed/>
    <w:qFormat/>
    <w:rsid w:val="001B6CAF"/>
    <w:pPr>
      <w:spacing w:after="180" w:line="360" w:lineRule="auto"/>
      <w:ind w:left="142"/>
      <w:jc w:val="both"/>
    </w:pPr>
    <w:rPr>
      <w:rFonts w:eastAsiaTheme="minorEastAsia" w:cstheme="minorBidi"/>
      <w:iCs/>
      <w:szCs w:val="20"/>
      <w:lang w:eastAsia="en-US" w:bidi="de-DE"/>
    </w:rPr>
  </w:style>
  <w:style w:type="paragraph" w:customStyle="1" w:styleId="paragraph">
    <w:name w:val="paragraph"/>
    <w:basedOn w:val="Standard"/>
    <w:rsid w:val="00C500FA"/>
    <w:pPr>
      <w:spacing w:before="100" w:beforeAutospacing="1" w:after="100" w:afterAutospacing="1"/>
    </w:pPr>
    <w:rPr>
      <w:rFonts w:ascii="Times New Roman" w:eastAsia="Times New Roman" w:hAnsi="Times New Roman"/>
      <w:sz w:val="24"/>
      <w:szCs w:val="24"/>
      <w:lang w:eastAsia="de-DE"/>
    </w:rPr>
  </w:style>
  <w:style w:type="character" w:customStyle="1" w:styleId="normaltextrun">
    <w:name w:val="normaltextrun"/>
    <w:basedOn w:val="Absatz-Standardschriftart"/>
    <w:rsid w:val="00C500FA"/>
  </w:style>
  <w:style w:type="character" w:customStyle="1" w:styleId="eop">
    <w:name w:val="eop"/>
    <w:basedOn w:val="Absatz-Standardschriftart"/>
    <w:rsid w:val="00C500FA"/>
  </w:style>
  <w:style w:type="character" w:styleId="Buchtitel">
    <w:name w:val="Book Title"/>
    <w:basedOn w:val="Absatz-Standardschriftart"/>
    <w:uiPriority w:val="33"/>
    <w:rsid w:val="00346859"/>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325000">
      <w:bodyDiv w:val="1"/>
      <w:marLeft w:val="0"/>
      <w:marRight w:val="0"/>
      <w:marTop w:val="0"/>
      <w:marBottom w:val="0"/>
      <w:divBdr>
        <w:top w:val="none" w:sz="0" w:space="0" w:color="auto"/>
        <w:left w:val="none" w:sz="0" w:space="0" w:color="auto"/>
        <w:bottom w:val="none" w:sz="0" w:space="0" w:color="auto"/>
        <w:right w:val="none" w:sz="0" w:space="0" w:color="auto"/>
      </w:divBdr>
      <w:divsChild>
        <w:div w:id="675890673">
          <w:marLeft w:val="0"/>
          <w:marRight w:val="0"/>
          <w:marTop w:val="0"/>
          <w:marBottom w:val="0"/>
          <w:divBdr>
            <w:top w:val="none" w:sz="0" w:space="0" w:color="auto"/>
            <w:left w:val="none" w:sz="0" w:space="0" w:color="auto"/>
            <w:bottom w:val="none" w:sz="0" w:space="0" w:color="auto"/>
            <w:right w:val="none" w:sz="0" w:space="0" w:color="auto"/>
          </w:divBdr>
        </w:div>
        <w:div w:id="1444301342">
          <w:marLeft w:val="0"/>
          <w:marRight w:val="0"/>
          <w:marTop w:val="0"/>
          <w:marBottom w:val="0"/>
          <w:divBdr>
            <w:top w:val="none" w:sz="0" w:space="0" w:color="auto"/>
            <w:left w:val="none" w:sz="0" w:space="0" w:color="auto"/>
            <w:bottom w:val="none" w:sz="0" w:space="0" w:color="auto"/>
            <w:right w:val="none" w:sz="0" w:space="0" w:color="auto"/>
          </w:divBdr>
        </w:div>
      </w:divsChild>
    </w:div>
    <w:div w:id="340472760">
      <w:bodyDiv w:val="1"/>
      <w:marLeft w:val="0"/>
      <w:marRight w:val="0"/>
      <w:marTop w:val="0"/>
      <w:marBottom w:val="0"/>
      <w:divBdr>
        <w:top w:val="none" w:sz="0" w:space="0" w:color="auto"/>
        <w:left w:val="none" w:sz="0" w:space="0" w:color="auto"/>
        <w:bottom w:val="none" w:sz="0" w:space="0" w:color="auto"/>
        <w:right w:val="none" w:sz="0" w:space="0" w:color="auto"/>
      </w:divBdr>
      <w:divsChild>
        <w:div w:id="1743285431">
          <w:marLeft w:val="0"/>
          <w:marRight w:val="0"/>
          <w:marTop w:val="0"/>
          <w:marBottom w:val="0"/>
          <w:divBdr>
            <w:top w:val="none" w:sz="0" w:space="0" w:color="auto"/>
            <w:left w:val="none" w:sz="0" w:space="0" w:color="auto"/>
            <w:bottom w:val="none" w:sz="0" w:space="0" w:color="auto"/>
            <w:right w:val="none" w:sz="0" w:space="0" w:color="auto"/>
          </w:divBdr>
        </w:div>
        <w:div w:id="1109932790">
          <w:marLeft w:val="0"/>
          <w:marRight w:val="0"/>
          <w:marTop w:val="0"/>
          <w:marBottom w:val="0"/>
          <w:divBdr>
            <w:top w:val="none" w:sz="0" w:space="0" w:color="auto"/>
            <w:left w:val="none" w:sz="0" w:space="0" w:color="auto"/>
            <w:bottom w:val="none" w:sz="0" w:space="0" w:color="auto"/>
            <w:right w:val="none" w:sz="0" w:space="0" w:color="auto"/>
          </w:divBdr>
        </w:div>
        <w:div w:id="24527861">
          <w:marLeft w:val="0"/>
          <w:marRight w:val="0"/>
          <w:marTop w:val="0"/>
          <w:marBottom w:val="0"/>
          <w:divBdr>
            <w:top w:val="none" w:sz="0" w:space="0" w:color="auto"/>
            <w:left w:val="none" w:sz="0" w:space="0" w:color="auto"/>
            <w:bottom w:val="none" w:sz="0" w:space="0" w:color="auto"/>
            <w:right w:val="none" w:sz="0" w:space="0" w:color="auto"/>
          </w:divBdr>
        </w:div>
        <w:div w:id="777986970">
          <w:marLeft w:val="0"/>
          <w:marRight w:val="0"/>
          <w:marTop w:val="0"/>
          <w:marBottom w:val="0"/>
          <w:divBdr>
            <w:top w:val="none" w:sz="0" w:space="0" w:color="auto"/>
            <w:left w:val="none" w:sz="0" w:space="0" w:color="auto"/>
            <w:bottom w:val="none" w:sz="0" w:space="0" w:color="auto"/>
            <w:right w:val="none" w:sz="0" w:space="0" w:color="auto"/>
          </w:divBdr>
        </w:div>
        <w:div w:id="1364598565">
          <w:marLeft w:val="0"/>
          <w:marRight w:val="0"/>
          <w:marTop w:val="0"/>
          <w:marBottom w:val="0"/>
          <w:divBdr>
            <w:top w:val="none" w:sz="0" w:space="0" w:color="auto"/>
            <w:left w:val="none" w:sz="0" w:space="0" w:color="auto"/>
            <w:bottom w:val="none" w:sz="0" w:space="0" w:color="auto"/>
            <w:right w:val="none" w:sz="0" w:space="0" w:color="auto"/>
          </w:divBdr>
        </w:div>
        <w:div w:id="1814368947">
          <w:marLeft w:val="0"/>
          <w:marRight w:val="0"/>
          <w:marTop w:val="0"/>
          <w:marBottom w:val="0"/>
          <w:divBdr>
            <w:top w:val="none" w:sz="0" w:space="0" w:color="auto"/>
            <w:left w:val="none" w:sz="0" w:space="0" w:color="auto"/>
            <w:bottom w:val="none" w:sz="0" w:space="0" w:color="auto"/>
            <w:right w:val="none" w:sz="0" w:space="0" w:color="auto"/>
          </w:divBdr>
        </w:div>
        <w:div w:id="1527518350">
          <w:marLeft w:val="0"/>
          <w:marRight w:val="0"/>
          <w:marTop w:val="0"/>
          <w:marBottom w:val="0"/>
          <w:divBdr>
            <w:top w:val="none" w:sz="0" w:space="0" w:color="auto"/>
            <w:left w:val="none" w:sz="0" w:space="0" w:color="auto"/>
            <w:bottom w:val="none" w:sz="0" w:space="0" w:color="auto"/>
            <w:right w:val="none" w:sz="0" w:space="0" w:color="auto"/>
          </w:divBdr>
        </w:div>
        <w:div w:id="232393872">
          <w:marLeft w:val="0"/>
          <w:marRight w:val="0"/>
          <w:marTop w:val="0"/>
          <w:marBottom w:val="0"/>
          <w:divBdr>
            <w:top w:val="none" w:sz="0" w:space="0" w:color="auto"/>
            <w:left w:val="none" w:sz="0" w:space="0" w:color="auto"/>
            <w:bottom w:val="none" w:sz="0" w:space="0" w:color="auto"/>
            <w:right w:val="none" w:sz="0" w:space="0" w:color="auto"/>
          </w:divBdr>
        </w:div>
        <w:div w:id="201020">
          <w:marLeft w:val="0"/>
          <w:marRight w:val="0"/>
          <w:marTop w:val="0"/>
          <w:marBottom w:val="0"/>
          <w:divBdr>
            <w:top w:val="none" w:sz="0" w:space="0" w:color="auto"/>
            <w:left w:val="none" w:sz="0" w:space="0" w:color="auto"/>
            <w:bottom w:val="none" w:sz="0" w:space="0" w:color="auto"/>
            <w:right w:val="none" w:sz="0" w:space="0" w:color="auto"/>
          </w:divBdr>
        </w:div>
        <w:div w:id="667365236">
          <w:marLeft w:val="0"/>
          <w:marRight w:val="0"/>
          <w:marTop w:val="0"/>
          <w:marBottom w:val="0"/>
          <w:divBdr>
            <w:top w:val="none" w:sz="0" w:space="0" w:color="auto"/>
            <w:left w:val="none" w:sz="0" w:space="0" w:color="auto"/>
            <w:bottom w:val="none" w:sz="0" w:space="0" w:color="auto"/>
            <w:right w:val="none" w:sz="0" w:space="0" w:color="auto"/>
          </w:divBdr>
        </w:div>
        <w:div w:id="329018775">
          <w:marLeft w:val="0"/>
          <w:marRight w:val="0"/>
          <w:marTop w:val="0"/>
          <w:marBottom w:val="0"/>
          <w:divBdr>
            <w:top w:val="none" w:sz="0" w:space="0" w:color="auto"/>
            <w:left w:val="none" w:sz="0" w:space="0" w:color="auto"/>
            <w:bottom w:val="none" w:sz="0" w:space="0" w:color="auto"/>
            <w:right w:val="none" w:sz="0" w:space="0" w:color="auto"/>
          </w:divBdr>
        </w:div>
        <w:div w:id="1466654534">
          <w:marLeft w:val="0"/>
          <w:marRight w:val="0"/>
          <w:marTop w:val="0"/>
          <w:marBottom w:val="0"/>
          <w:divBdr>
            <w:top w:val="none" w:sz="0" w:space="0" w:color="auto"/>
            <w:left w:val="none" w:sz="0" w:space="0" w:color="auto"/>
            <w:bottom w:val="none" w:sz="0" w:space="0" w:color="auto"/>
            <w:right w:val="none" w:sz="0" w:space="0" w:color="auto"/>
          </w:divBdr>
        </w:div>
        <w:div w:id="319433200">
          <w:marLeft w:val="0"/>
          <w:marRight w:val="0"/>
          <w:marTop w:val="0"/>
          <w:marBottom w:val="0"/>
          <w:divBdr>
            <w:top w:val="none" w:sz="0" w:space="0" w:color="auto"/>
            <w:left w:val="none" w:sz="0" w:space="0" w:color="auto"/>
            <w:bottom w:val="none" w:sz="0" w:space="0" w:color="auto"/>
            <w:right w:val="none" w:sz="0" w:space="0" w:color="auto"/>
          </w:divBdr>
        </w:div>
        <w:div w:id="2034306199">
          <w:marLeft w:val="0"/>
          <w:marRight w:val="0"/>
          <w:marTop w:val="0"/>
          <w:marBottom w:val="0"/>
          <w:divBdr>
            <w:top w:val="none" w:sz="0" w:space="0" w:color="auto"/>
            <w:left w:val="none" w:sz="0" w:space="0" w:color="auto"/>
            <w:bottom w:val="none" w:sz="0" w:space="0" w:color="auto"/>
            <w:right w:val="none" w:sz="0" w:space="0" w:color="auto"/>
          </w:divBdr>
        </w:div>
        <w:div w:id="2093693464">
          <w:marLeft w:val="0"/>
          <w:marRight w:val="0"/>
          <w:marTop w:val="0"/>
          <w:marBottom w:val="0"/>
          <w:divBdr>
            <w:top w:val="none" w:sz="0" w:space="0" w:color="auto"/>
            <w:left w:val="none" w:sz="0" w:space="0" w:color="auto"/>
            <w:bottom w:val="none" w:sz="0" w:space="0" w:color="auto"/>
            <w:right w:val="none" w:sz="0" w:space="0" w:color="auto"/>
          </w:divBdr>
        </w:div>
        <w:div w:id="995689623">
          <w:marLeft w:val="0"/>
          <w:marRight w:val="0"/>
          <w:marTop w:val="0"/>
          <w:marBottom w:val="0"/>
          <w:divBdr>
            <w:top w:val="none" w:sz="0" w:space="0" w:color="auto"/>
            <w:left w:val="none" w:sz="0" w:space="0" w:color="auto"/>
            <w:bottom w:val="none" w:sz="0" w:space="0" w:color="auto"/>
            <w:right w:val="none" w:sz="0" w:space="0" w:color="auto"/>
          </w:divBdr>
        </w:div>
        <w:div w:id="442961386">
          <w:marLeft w:val="0"/>
          <w:marRight w:val="0"/>
          <w:marTop w:val="0"/>
          <w:marBottom w:val="0"/>
          <w:divBdr>
            <w:top w:val="none" w:sz="0" w:space="0" w:color="auto"/>
            <w:left w:val="none" w:sz="0" w:space="0" w:color="auto"/>
            <w:bottom w:val="none" w:sz="0" w:space="0" w:color="auto"/>
            <w:right w:val="none" w:sz="0" w:space="0" w:color="auto"/>
          </w:divBdr>
        </w:div>
        <w:div w:id="1490973730">
          <w:marLeft w:val="0"/>
          <w:marRight w:val="0"/>
          <w:marTop w:val="0"/>
          <w:marBottom w:val="0"/>
          <w:divBdr>
            <w:top w:val="none" w:sz="0" w:space="0" w:color="auto"/>
            <w:left w:val="none" w:sz="0" w:space="0" w:color="auto"/>
            <w:bottom w:val="none" w:sz="0" w:space="0" w:color="auto"/>
            <w:right w:val="none" w:sz="0" w:space="0" w:color="auto"/>
          </w:divBdr>
        </w:div>
        <w:div w:id="1572502170">
          <w:marLeft w:val="0"/>
          <w:marRight w:val="0"/>
          <w:marTop w:val="0"/>
          <w:marBottom w:val="0"/>
          <w:divBdr>
            <w:top w:val="none" w:sz="0" w:space="0" w:color="auto"/>
            <w:left w:val="none" w:sz="0" w:space="0" w:color="auto"/>
            <w:bottom w:val="none" w:sz="0" w:space="0" w:color="auto"/>
            <w:right w:val="none" w:sz="0" w:space="0" w:color="auto"/>
          </w:divBdr>
        </w:div>
      </w:divsChild>
    </w:div>
    <w:div w:id="816529561">
      <w:bodyDiv w:val="1"/>
      <w:marLeft w:val="0"/>
      <w:marRight w:val="0"/>
      <w:marTop w:val="0"/>
      <w:marBottom w:val="0"/>
      <w:divBdr>
        <w:top w:val="none" w:sz="0" w:space="0" w:color="auto"/>
        <w:left w:val="none" w:sz="0" w:space="0" w:color="auto"/>
        <w:bottom w:val="none" w:sz="0" w:space="0" w:color="auto"/>
        <w:right w:val="none" w:sz="0" w:space="0" w:color="auto"/>
      </w:divBdr>
      <w:divsChild>
        <w:div w:id="1152405025">
          <w:marLeft w:val="0"/>
          <w:marRight w:val="0"/>
          <w:marTop w:val="0"/>
          <w:marBottom w:val="0"/>
          <w:divBdr>
            <w:top w:val="none" w:sz="0" w:space="0" w:color="auto"/>
            <w:left w:val="none" w:sz="0" w:space="0" w:color="auto"/>
            <w:bottom w:val="none" w:sz="0" w:space="0" w:color="auto"/>
            <w:right w:val="none" w:sz="0" w:space="0" w:color="auto"/>
          </w:divBdr>
        </w:div>
        <w:div w:id="1510949253">
          <w:marLeft w:val="0"/>
          <w:marRight w:val="0"/>
          <w:marTop w:val="0"/>
          <w:marBottom w:val="0"/>
          <w:divBdr>
            <w:top w:val="none" w:sz="0" w:space="0" w:color="auto"/>
            <w:left w:val="none" w:sz="0" w:space="0" w:color="auto"/>
            <w:bottom w:val="none" w:sz="0" w:space="0" w:color="auto"/>
            <w:right w:val="none" w:sz="0" w:space="0" w:color="auto"/>
          </w:divBdr>
        </w:div>
        <w:div w:id="589430892">
          <w:marLeft w:val="0"/>
          <w:marRight w:val="0"/>
          <w:marTop w:val="0"/>
          <w:marBottom w:val="0"/>
          <w:divBdr>
            <w:top w:val="none" w:sz="0" w:space="0" w:color="auto"/>
            <w:left w:val="none" w:sz="0" w:space="0" w:color="auto"/>
            <w:bottom w:val="none" w:sz="0" w:space="0" w:color="auto"/>
            <w:right w:val="none" w:sz="0" w:space="0" w:color="auto"/>
          </w:divBdr>
        </w:div>
        <w:div w:id="680820379">
          <w:marLeft w:val="0"/>
          <w:marRight w:val="0"/>
          <w:marTop w:val="0"/>
          <w:marBottom w:val="0"/>
          <w:divBdr>
            <w:top w:val="none" w:sz="0" w:space="0" w:color="auto"/>
            <w:left w:val="none" w:sz="0" w:space="0" w:color="auto"/>
            <w:bottom w:val="none" w:sz="0" w:space="0" w:color="auto"/>
            <w:right w:val="none" w:sz="0" w:space="0" w:color="auto"/>
          </w:divBdr>
        </w:div>
        <w:div w:id="646478813">
          <w:marLeft w:val="0"/>
          <w:marRight w:val="0"/>
          <w:marTop w:val="0"/>
          <w:marBottom w:val="0"/>
          <w:divBdr>
            <w:top w:val="none" w:sz="0" w:space="0" w:color="auto"/>
            <w:left w:val="none" w:sz="0" w:space="0" w:color="auto"/>
            <w:bottom w:val="none" w:sz="0" w:space="0" w:color="auto"/>
            <w:right w:val="none" w:sz="0" w:space="0" w:color="auto"/>
          </w:divBdr>
        </w:div>
        <w:div w:id="1899125007">
          <w:marLeft w:val="0"/>
          <w:marRight w:val="0"/>
          <w:marTop w:val="0"/>
          <w:marBottom w:val="0"/>
          <w:divBdr>
            <w:top w:val="none" w:sz="0" w:space="0" w:color="auto"/>
            <w:left w:val="none" w:sz="0" w:space="0" w:color="auto"/>
            <w:bottom w:val="none" w:sz="0" w:space="0" w:color="auto"/>
            <w:right w:val="none" w:sz="0" w:space="0" w:color="auto"/>
          </w:divBdr>
        </w:div>
        <w:div w:id="728386610">
          <w:marLeft w:val="0"/>
          <w:marRight w:val="0"/>
          <w:marTop w:val="0"/>
          <w:marBottom w:val="0"/>
          <w:divBdr>
            <w:top w:val="none" w:sz="0" w:space="0" w:color="auto"/>
            <w:left w:val="none" w:sz="0" w:space="0" w:color="auto"/>
            <w:bottom w:val="none" w:sz="0" w:space="0" w:color="auto"/>
            <w:right w:val="none" w:sz="0" w:space="0" w:color="auto"/>
          </w:divBdr>
        </w:div>
        <w:div w:id="1124957154">
          <w:marLeft w:val="0"/>
          <w:marRight w:val="0"/>
          <w:marTop w:val="0"/>
          <w:marBottom w:val="0"/>
          <w:divBdr>
            <w:top w:val="none" w:sz="0" w:space="0" w:color="auto"/>
            <w:left w:val="none" w:sz="0" w:space="0" w:color="auto"/>
            <w:bottom w:val="none" w:sz="0" w:space="0" w:color="auto"/>
            <w:right w:val="none" w:sz="0" w:space="0" w:color="auto"/>
          </w:divBdr>
        </w:div>
        <w:div w:id="897399288">
          <w:marLeft w:val="0"/>
          <w:marRight w:val="0"/>
          <w:marTop w:val="0"/>
          <w:marBottom w:val="0"/>
          <w:divBdr>
            <w:top w:val="none" w:sz="0" w:space="0" w:color="auto"/>
            <w:left w:val="none" w:sz="0" w:space="0" w:color="auto"/>
            <w:bottom w:val="none" w:sz="0" w:space="0" w:color="auto"/>
            <w:right w:val="none" w:sz="0" w:space="0" w:color="auto"/>
          </w:divBdr>
        </w:div>
        <w:div w:id="1735546225">
          <w:marLeft w:val="0"/>
          <w:marRight w:val="0"/>
          <w:marTop w:val="0"/>
          <w:marBottom w:val="0"/>
          <w:divBdr>
            <w:top w:val="none" w:sz="0" w:space="0" w:color="auto"/>
            <w:left w:val="none" w:sz="0" w:space="0" w:color="auto"/>
            <w:bottom w:val="none" w:sz="0" w:space="0" w:color="auto"/>
            <w:right w:val="none" w:sz="0" w:space="0" w:color="auto"/>
          </w:divBdr>
        </w:div>
        <w:div w:id="2098599497">
          <w:marLeft w:val="0"/>
          <w:marRight w:val="0"/>
          <w:marTop w:val="0"/>
          <w:marBottom w:val="0"/>
          <w:divBdr>
            <w:top w:val="none" w:sz="0" w:space="0" w:color="auto"/>
            <w:left w:val="none" w:sz="0" w:space="0" w:color="auto"/>
            <w:bottom w:val="none" w:sz="0" w:space="0" w:color="auto"/>
            <w:right w:val="none" w:sz="0" w:space="0" w:color="auto"/>
          </w:divBdr>
        </w:div>
        <w:div w:id="60979750">
          <w:marLeft w:val="0"/>
          <w:marRight w:val="0"/>
          <w:marTop w:val="0"/>
          <w:marBottom w:val="0"/>
          <w:divBdr>
            <w:top w:val="none" w:sz="0" w:space="0" w:color="auto"/>
            <w:left w:val="none" w:sz="0" w:space="0" w:color="auto"/>
            <w:bottom w:val="none" w:sz="0" w:space="0" w:color="auto"/>
            <w:right w:val="none" w:sz="0" w:space="0" w:color="auto"/>
          </w:divBdr>
        </w:div>
        <w:div w:id="884221192">
          <w:marLeft w:val="0"/>
          <w:marRight w:val="0"/>
          <w:marTop w:val="0"/>
          <w:marBottom w:val="0"/>
          <w:divBdr>
            <w:top w:val="none" w:sz="0" w:space="0" w:color="auto"/>
            <w:left w:val="none" w:sz="0" w:space="0" w:color="auto"/>
            <w:bottom w:val="none" w:sz="0" w:space="0" w:color="auto"/>
            <w:right w:val="none" w:sz="0" w:space="0" w:color="auto"/>
          </w:divBdr>
        </w:div>
        <w:div w:id="647713339">
          <w:marLeft w:val="0"/>
          <w:marRight w:val="0"/>
          <w:marTop w:val="0"/>
          <w:marBottom w:val="0"/>
          <w:divBdr>
            <w:top w:val="none" w:sz="0" w:space="0" w:color="auto"/>
            <w:left w:val="none" w:sz="0" w:space="0" w:color="auto"/>
            <w:bottom w:val="none" w:sz="0" w:space="0" w:color="auto"/>
            <w:right w:val="none" w:sz="0" w:space="0" w:color="auto"/>
          </w:divBdr>
        </w:div>
        <w:div w:id="843478639">
          <w:marLeft w:val="0"/>
          <w:marRight w:val="0"/>
          <w:marTop w:val="0"/>
          <w:marBottom w:val="0"/>
          <w:divBdr>
            <w:top w:val="none" w:sz="0" w:space="0" w:color="auto"/>
            <w:left w:val="none" w:sz="0" w:space="0" w:color="auto"/>
            <w:bottom w:val="none" w:sz="0" w:space="0" w:color="auto"/>
            <w:right w:val="none" w:sz="0" w:space="0" w:color="auto"/>
          </w:divBdr>
        </w:div>
        <w:div w:id="557207745">
          <w:marLeft w:val="0"/>
          <w:marRight w:val="0"/>
          <w:marTop w:val="0"/>
          <w:marBottom w:val="0"/>
          <w:divBdr>
            <w:top w:val="none" w:sz="0" w:space="0" w:color="auto"/>
            <w:left w:val="none" w:sz="0" w:space="0" w:color="auto"/>
            <w:bottom w:val="none" w:sz="0" w:space="0" w:color="auto"/>
            <w:right w:val="none" w:sz="0" w:space="0" w:color="auto"/>
          </w:divBdr>
        </w:div>
        <w:div w:id="621767288">
          <w:marLeft w:val="0"/>
          <w:marRight w:val="0"/>
          <w:marTop w:val="0"/>
          <w:marBottom w:val="0"/>
          <w:divBdr>
            <w:top w:val="none" w:sz="0" w:space="0" w:color="auto"/>
            <w:left w:val="none" w:sz="0" w:space="0" w:color="auto"/>
            <w:bottom w:val="none" w:sz="0" w:space="0" w:color="auto"/>
            <w:right w:val="none" w:sz="0" w:space="0" w:color="auto"/>
          </w:divBdr>
        </w:div>
        <w:div w:id="721830054">
          <w:marLeft w:val="0"/>
          <w:marRight w:val="0"/>
          <w:marTop w:val="0"/>
          <w:marBottom w:val="0"/>
          <w:divBdr>
            <w:top w:val="none" w:sz="0" w:space="0" w:color="auto"/>
            <w:left w:val="none" w:sz="0" w:space="0" w:color="auto"/>
            <w:bottom w:val="none" w:sz="0" w:space="0" w:color="auto"/>
            <w:right w:val="none" w:sz="0" w:space="0" w:color="auto"/>
          </w:divBdr>
        </w:div>
      </w:divsChild>
    </w:div>
    <w:div w:id="1701514169">
      <w:bodyDiv w:val="1"/>
      <w:marLeft w:val="0"/>
      <w:marRight w:val="0"/>
      <w:marTop w:val="0"/>
      <w:marBottom w:val="0"/>
      <w:divBdr>
        <w:top w:val="none" w:sz="0" w:space="0" w:color="auto"/>
        <w:left w:val="none" w:sz="0" w:space="0" w:color="auto"/>
        <w:bottom w:val="none" w:sz="0" w:space="0" w:color="auto"/>
        <w:right w:val="none" w:sz="0" w:space="0" w:color="auto"/>
      </w:divBdr>
    </w:div>
    <w:div w:id="1723867796">
      <w:bodyDiv w:val="1"/>
      <w:marLeft w:val="0"/>
      <w:marRight w:val="0"/>
      <w:marTop w:val="0"/>
      <w:marBottom w:val="0"/>
      <w:divBdr>
        <w:top w:val="none" w:sz="0" w:space="0" w:color="auto"/>
        <w:left w:val="none" w:sz="0" w:space="0" w:color="auto"/>
        <w:bottom w:val="none" w:sz="0" w:space="0" w:color="auto"/>
        <w:right w:val="none" w:sz="0" w:space="0" w:color="auto"/>
      </w:divBdr>
      <w:divsChild>
        <w:div w:id="1272518994">
          <w:marLeft w:val="0"/>
          <w:marRight w:val="0"/>
          <w:marTop w:val="0"/>
          <w:marBottom w:val="0"/>
          <w:divBdr>
            <w:top w:val="none" w:sz="0" w:space="0" w:color="auto"/>
            <w:left w:val="none" w:sz="0" w:space="0" w:color="auto"/>
            <w:bottom w:val="none" w:sz="0" w:space="0" w:color="auto"/>
            <w:right w:val="none" w:sz="0" w:space="0" w:color="auto"/>
          </w:divBdr>
        </w:div>
        <w:div w:id="1993832555">
          <w:marLeft w:val="0"/>
          <w:marRight w:val="0"/>
          <w:marTop w:val="0"/>
          <w:marBottom w:val="0"/>
          <w:divBdr>
            <w:top w:val="none" w:sz="0" w:space="0" w:color="auto"/>
            <w:left w:val="none" w:sz="0" w:space="0" w:color="auto"/>
            <w:bottom w:val="none" w:sz="0" w:space="0" w:color="auto"/>
            <w:right w:val="none" w:sz="0" w:space="0" w:color="auto"/>
          </w:divBdr>
        </w:div>
        <w:div w:id="1388915329">
          <w:marLeft w:val="0"/>
          <w:marRight w:val="0"/>
          <w:marTop w:val="0"/>
          <w:marBottom w:val="0"/>
          <w:divBdr>
            <w:top w:val="none" w:sz="0" w:space="0" w:color="auto"/>
            <w:left w:val="none" w:sz="0" w:space="0" w:color="auto"/>
            <w:bottom w:val="none" w:sz="0" w:space="0" w:color="auto"/>
            <w:right w:val="none" w:sz="0" w:space="0" w:color="auto"/>
          </w:divBdr>
        </w:div>
        <w:div w:id="762410530">
          <w:marLeft w:val="0"/>
          <w:marRight w:val="0"/>
          <w:marTop w:val="0"/>
          <w:marBottom w:val="0"/>
          <w:divBdr>
            <w:top w:val="none" w:sz="0" w:space="0" w:color="auto"/>
            <w:left w:val="none" w:sz="0" w:space="0" w:color="auto"/>
            <w:bottom w:val="none" w:sz="0" w:space="0" w:color="auto"/>
            <w:right w:val="none" w:sz="0" w:space="0" w:color="auto"/>
          </w:divBdr>
        </w:div>
        <w:div w:id="546987409">
          <w:marLeft w:val="0"/>
          <w:marRight w:val="0"/>
          <w:marTop w:val="0"/>
          <w:marBottom w:val="0"/>
          <w:divBdr>
            <w:top w:val="none" w:sz="0" w:space="0" w:color="auto"/>
            <w:left w:val="none" w:sz="0" w:space="0" w:color="auto"/>
            <w:bottom w:val="none" w:sz="0" w:space="0" w:color="auto"/>
            <w:right w:val="none" w:sz="0" w:space="0" w:color="auto"/>
          </w:divBdr>
        </w:div>
        <w:div w:id="666791633">
          <w:marLeft w:val="0"/>
          <w:marRight w:val="0"/>
          <w:marTop w:val="0"/>
          <w:marBottom w:val="0"/>
          <w:divBdr>
            <w:top w:val="none" w:sz="0" w:space="0" w:color="auto"/>
            <w:left w:val="none" w:sz="0" w:space="0" w:color="auto"/>
            <w:bottom w:val="none" w:sz="0" w:space="0" w:color="auto"/>
            <w:right w:val="none" w:sz="0" w:space="0" w:color="auto"/>
          </w:divBdr>
        </w:div>
        <w:div w:id="1977564336">
          <w:marLeft w:val="0"/>
          <w:marRight w:val="0"/>
          <w:marTop w:val="0"/>
          <w:marBottom w:val="0"/>
          <w:divBdr>
            <w:top w:val="none" w:sz="0" w:space="0" w:color="auto"/>
            <w:left w:val="none" w:sz="0" w:space="0" w:color="auto"/>
            <w:bottom w:val="none" w:sz="0" w:space="0" w:color="auto"/>
            <w:right w:val="none" w:sz="0" w:space="0" w:color="auto"/>
          </w:divBdr>
        </w:div>
        <w:div w:id="1149708097">
          <w:marLeft w:val="0"/>
          <w:marRight w:val="0"/>
          <w:marTop w:val="0"/>
          <w:marBottom w:val="0"/>
          <w:divBdr>
            <w:top w:val="none" w:sz="0" w:space="0" w:color="auto"/>
            <w:left w:val="none" w:sz="0" w:space="0" w:color="auto"/>
            <w:bottom w:val="none" w:sz="0" w:space="0" w:color="auto"/>
            <w:right w:val="none" w:sz="0" w:space="0" w:color="auto"/>
          </w:divBdr>
        </w:div>
        <w:div w:id="2001689667">
          <w:marLeft w:val="0"/>
          <w:marRight w:val="0"/>
          <w:marTop w:val="0"/>
          <w:marBottom w:val="0"/>
          <w:divBdr>
            <w:top w:val="none" w:sz="0" w:space="0" w:color="auto"/>
            <w:left w:val="none" w:sz="0" w:space="0" w:color="auto"/>
            <w:bottom w:val="none" w:sz="0" w:space="0" w:color="auto"/>
            <w:right w:val="none" w:sz="0" w:space="0" w:color="auto"/>
          </w:divBdr>
        </w:div>
        <w:div w:id="644701137">
          <w:marLeft w:val="0"/>
          <w:marRight w:val="0"/>
          <w:marTop w:val="0"/>
          <w:marBottom w:val="0"/>
          <w:divBdr>
            <w:top w:val="none" w:sz="0" w:space="0" w:color="auto"/>
            <w:left w:val="none" w:sz="0" w:space="0" w:color="auto"/>
            <w:bottom w:val="none" w:sz="0" w:space="0" w:color="auto"/>
            <w:right w:val="none" w:sz="0" w:space="0" w:color="auto"/>
          </w:divBdr>
        </w:div>
        <w:div w:id="135756937">
          <w:marLeft w:val="0"/>
          <w:marRight w:val="0"/>
          <w:marTop w:val="0"/>
          <w:marBottom w:val="0"/>
          <w:divBdr>
            <w:top w:val="none" w:sz="0" w:space="0" w:color="auto"/>
            <w:left w:val="none" w:sz="0" w:space="0" w:color="auto"/>
            <w:bottom w:val="none" w:sz="0" w:space="0" w:color="auto"/>
            <w:right w:val="none" w:sz="0" w:space="0" w:color="auto"/>
          </w:divBdr>
        </w:div>
        <w:div w:id="933903325">
          <w:marLeft w:val="0"/>
          <w:marRight w:val="0"/>
          <w:marTop w:val="0"/>
          <w:marBottom w:val="0"/>
          <w:divBdr>
            <w:top w:val="none" w:sz="0" w:space="0" w:color="auto"/>
            <w:left w:val="none" w:sz="0" w:space="0" w:color="auto"/>
            <w:bottom w:val="none" w:sz="0" w:space="0" w:color="auto"/>
            <w:right w:val="none" w:sz="0" w:space="0" w:color="auto"/>
          </w:divBdr>
        </w:div>
        <w:div w:id="662389546">
          <w:marLeft w:val="0"/>
          <w:marRight w:val="0"/>
          <w:marTop w:val="0"/>
          <w:marBottom w:val="0"/>
          <w:divBdr>
            <w:top w:val="none" w:sz="0" w:space="0" w:color="auto"/>
            <w:left w:val="none" w:sz="0" w:space="0" w:color="auto"/>
            <w:bottom w:val="none" w:sz="0" w:space="0" w:color="auto"/>
            <w:right w:val="none" w:sz="0" w:space="0" w:color="auto"/>
          </w:divBdr>
        </w:div>
        <w:div w:id="1081099797">
          <w:marLeft w:val="0"/>
          <w:marRight w:val="0"/>
          <w:marTop w:val="0"/>
          <w:marBottom w:val="0"/>
          <w:divBdr>
            <w:top w:val="none" w:sz="0" w:space="0" w:color="auto"/>
            <w:left w:val="none" w:sz="0" w:space="0" w:color="auto"/>
            <w:bottom w:val="none" w:sz="0" w:space="0" w:color="auto"/>
            <w:right w:val="none" w:sz="0" w:space="0" w:color="auto"/>
          </w:divBdr>
        </w:div>
        <w:div w:id="1053696976">
          <w:marLeft w:val="0"/>
          <w:marRight w:val="0"/>
          <w:marTop w:val="0"/>
          <w:marBottom w:val="0"/>
          <w:divBdr>
            <w:top w:val="none" w:sz="0" w:space="0" w:color="auto"/>
            <w:left w:val="none" w:sz="0" w:space="0" w:color="auto"/>
            <w:bottom w:val="none" w:sz="0" w:space="0" w:color="auto"/>
            <w:right w:val="none" w:sz="0" w:space="0" w:color="auto"/>
          </w:divBdr>
        </w:div>
        <w:div w:id="1922569311">
          <w:marLeft w:val="0"/>
          <w:marRight w:val="0"/>
          <w:marTop w:val="0"/>
          <w:marBottom w:val="0"/>
          <w:divBdr>
            <w:top w:val="none" w:sz="0" w:space="0" w:color="auto"/>
            <w:left w:val="none" w:sz="0" w:space="0" w:color="auto"/>
            <w:bottom w:val="none" w:sz="0" w:space="0" w:color="auto"/>
            <w:right w:val="none" w:sz="0" w:space="0" w:color="auto"/>
          </w:divBdr>
        </w:div>
        <w:div w:id="318702848">
          <w:marLeft w:val="0"/>
          <w:marRight w:val="0"/>
          <w:marTop w:val="0"/>
          <w:marBottom w:val="0"/>
          <w:divBdr>
            <w:top w:val="none" w:sz="0" w:space="0" w:color="auto"/>
            <w:left w:val="none" w:sz="0" w:space="0" w:color="auto"/>
            <w:bottom w:val="none" w:sz="0" w:space="0" w:color="auto"/>
            <w:right w:val="none" w:sz="0" w:space="0" w:color="auto"/>
          </w:divBdr>
        </w:div>
      </w:divsChild>
    </w:div>
    <w:div w:id="1731608204">
      <w:bodyDiv w:val="1"/>
      <w:marLeft w:val="0"/>
      <w:marRight w:val="0"/>
      <w:marTop w:val="0"/>
      <w:marBottom w:val="0"/>
      <w:divBdr>
        <w:top w:val="none" w:sz="0" w:space="0" w:color="auto"/>
        <w:left w:val="none" w:sz="0" w:space="0" w:color="auto"/>
        <w:bottom w:val="none" w:sz="0" w:space="0" w:color="auto"/>
        <w:right w:val="none" w:sz="0" w:space="0" w:color="auto"/>
      </w:divBdr>
    </w:div>
    <w:div w:id="1932542143">
      <w:bodyDiv w:val="1"/>
      <w:marLeft w:val="0"/>
      <w:marRight w:val="0"/>
      <w:marTop w:val="0"/>
      <w:marBottom w:val="0"/>
      <w:divBdr>
        <w:top w:val="none" w:sz="0" w:space="0" w:color="auto"/>
        <w:left w:val="none" w:sz="0" w:space="0" w:color="auto"/>
        <w:bottom w:val="none" w:sz="0" w:space="0" w:color="auto"/>
        <w:right w:val="none" w:sz="0" w:space="0" w:color="auto"/>
      </w:divBdr>
      <w:divsChild>
        <w:div w:id="173424596">
          <w:marLeft w:val="0"/>
          <w:marRight w:val="0"/>
          <w:marTop w:val="0"/>
          <w:marBottom w:val="0"/>
          <w:divBdr>
            <w:top w:val="none" w:sz="0" w:space="0" w:color="auto"/>
            <w:left w:val="none" w:sz="0" w:space="0" w:color="auto"/>
            <w:bottom w:val="none" w:sz="0" w:space="0" w:color="auto"/>
            <w:right w:val="none" w:sz="0" w:space="0" w:color="auto"/>
          </w:divBdr>
        </w:div>
        <w:div w:id="1152673854">
          <w:marLeft w:val="0"/>
          <w:marRight w:val="0"/>
          <w:marTop w:val="0"/>
          <w:marBottom w:val="0"/>
          <w:divBdr>
            <w:top w:val="none" w:sz="0" w:space="0" w:color="auto"/>
            <w:left w:val="none" w:sz="0" w:space="0" w:color="auto"/>
            <w:bottom w:val="none" w:sz="0" w:space="0" w:color="auto"/>
            <w:right w:val="none" w:sz="0" w:space="0" w:color="auto"/>
          </w:divBdr>
        </w:div>
        <w:div w:id="677806072">
          <w:marLeft w:val="0"/>
          <w:marRight w:val="0"/>
          <w:marTop w:val="0"/>
          <w:marBottom w:val="0"/>
          <w:divBdr>
            <w:top w:val="none" w:sz="0" w:space="0" w:color="auto"/>
            <w:left w:val="none" w:sz="0" w:space="0" w:color="auto"/>
            <w:bottom w:val="none" w:sz="0" w:space="0" w:color="auto"/>
            <w:right w:val="none" w:sz="0" w:space="0" w:color="auto"/>
          </w:divBdr>
        </w:div>
      </w:divsChild>
    </w:div>
    <w:div w:id="1957104547">
      <w:bodyDiv w:val="1"/>
      <w:marLeft w:val="0"/>
      <w:marRight w:val="0"/>
      <w:marTop w:val="0"/>
      <w:marBottom w:val="0"/>
      <w:divBdr>
        <w:top w:val="none" w:sz="0" w:space="0" w:color="auto"/>
        <w:left w:val="none" w:sz="0" w:space="0" w:color="auto"/>
        <w:bottom w:val="none" w:sz="0" w:space="0" w:color="auto"/>
        <w:right w:val="none" w:sz="0" w:space="0" w:color="auto"/>
      </w:divBdr>
      <w:divsChild>
        <w:div w:id="1441411759">
          <w:marLeft w:val="0"/>
          <w:marRight w:val="0"/>
          <w:marTop w:val="0"/>
          <w:marBottom w:val="0"/>
          <w:divBdr>
            <w:top w:val="none" w:sz="0" w:space="0" w:color="auto"/>
            <w:left w:val="none" w:sz="0" w:space="0" w:color="auto"/>
            <w:bottom w:val="none" w:sz="0" w:space="0" w:color="auto"/>
            <w:right w:val="none" w:sz="0" w:space="0" w:color="auto"/>
          </w:divBdr>
        </w:div>
        <w:div w:id="1742871731">
          <w:marLeft w:val="0"/>
          <w:marRight w:val="0"/>
          <w:marTop w:val="0"/>
          <w:marBottom w:val="0"/>
          <w:divBdr>
            <w:top w:val="none" w:sz="0" w:space="0" w:color="auto"/>
            <w:left w:val="none" w:sz="0" w:space="0" w:color="auto"/>
            <w:bottom w:val="none" w:sz="0" w:space="0" w:color="auto"/>
            <w:right w:val="none" w:sz="0" w:space="0" w:color="auto"/>
          </w:divBdr>
        </w:div>
        <w:div w:id="156650554">
          <w:marLeft w:val="0"/>
          <w:marRight w:val="0"/>
          <w:marTop w:val="0"/>
          <w:marBottom w:val="0"/>
          <w:divBdr>
            <w:top w:val="none" w:sz="0" w:space="0" w:color="auto"/>
            <w:left w:val="none" w:sz="0" w:space="0" w:color="auto"/>
            <w:bottom w:val="none" w:sz="0" w:space="0" w:color="auto"/>
            <w:right w:val="none" w:sz="0" w:space="0" w:color="auto"/>
          </w:divBdr>
        </w:div>
      </w:divsChild>
    </w:div>
    <w:div w:id="20905360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axians-infoma.de/"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hyperlink" Target="mailto:hanne-kathrin.mueller@axians-infoma.de" TargetMode="External"/><Relationship Id="rId17" Type="http://schemas.openxmlformats.org/officeDocument/2006/relationships/hyperlink" Target="http://www.vinci-energies.com" TargetMode="External"/><Relationship Id="rId2" Type="http://schemas.openxmlformats.org/officeDocument/2006/relationships/customXml" Target="../customXml/item2.xml"/><Relationship Id="rId16" Type="http://schemas.openxmlformats.org/officeDocument/2006/relationships/hyperlink" Target="http://www.axians.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xians-infoma.de/leitfaden-fuer-digitalisierungsbeauftragte/" TargetMode="Externa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www.axians.de"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infoma.de" TargetMode="External"/><Relationship Id="rId22" Type="http://schemas.openxmlformats.org/officeDocument/2006/relationships/footer" Target="footer3.xml"/></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rudisch\AppData\Local\Temp\Temp1_Anpassung%20Vorlage_ISO_Verteilung%20Gesellschaften.zip\Anpassung%20Vorlage_ISO_Verteilung%20Gesellschaften\Vorlage%20vertraulich%20Einfaches%20Dokument_AITS.dotx" TargetMode="External"/></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kument" ma:contentTypeID="0x010100919B527C28A4CF49A2E2A72516E31130" ma:contentTypeVersion="13" ma:contentTypeDescription="Ein neues Dokument erstellen." ma:contentTypeScope="" ma:versionID="00b302b977a5c187bb53946232595ef2">
  <xsd:schema xmlns:xsd="http://www.w3.org/2001/XMLSchema" xmlns:xs="http://www.w3.org/2001/XMLSchema" xmlns:p="http://schemas.microsoft.com/office/2006/metadata/properties" xmlns:ns2="3ab183b8-b56d-43ca-8798-e84e76e8a430" xmlns:ns3="50f12c67-d5ca-4852-93f8-1c610d1c42b5" targetNamespace="http://schemas.microsoft.com/office/2006/metadata/properties" ma:root="true" ma:fieldsID="d27233aa1763dc833f22feb65cf16d0c" ns2:_="" ns3:_="">
    <xsd:import namespace="3ab183b8-b56d-43ca-8798-e84e76e8a430"/>
    <xsd:import namespace="50f12c67-d5ca-4852-93f8-1c610d1c42b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b183b8-b56d-43ca-8798-e84e76e8a430"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f12c67-d5ca-4852-93f8-1c610d1c42b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347f38b-b64c-40e7-903e-b4f4ce7c17aa}" ma:internalName="TaxCatchAll" ma:showField="CatchAllData" ma:web="50f12c67-d5ca-4852-93f8-1c610d1c42b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ab183b8-b56d-43ca-8798-e84e76e8a430">
      <Terms xmlns="http://schemas.microsoft.com/office/infopath/2007/PartnerControls"/>
    </lcf76f155ced4ddcb4097134ff3c332f>
    <TaxCatchAll xmlns="50f12c67-d5ca-4852-93f8-1c610d1c42b5" xsi:nil="true"/>
  </documentManagement>
</p:properties>
</file>

<file path=customXml/itemProps1.xml><?xml version="1.0" encoding="utf-8"?>
<ds:datastoreItem xmlns:ds="http://schemas.openxmlformats.org/officeDocument/2006/customXml" ds:itemID="{EABD84C4-CA8D-4A4E-B489-BA4164D0AAD8}">
  <ds:schemaRefs>
    <ds:schemaRef ds:uri="http://schemas.microsoft.com/sharepoint/v3/contenttype/forms"/>
  </ds:schemaRefs>
</ds:datastoreItem>
</file>

<file path=customXml/itemProps2.xml><?xml version="1.0" encoding="utf-8"?>
<ds:datastoreItem xmlns:ds="http://schemas.openxmlformats.org/officeDocument/2006/customXml" ds:itemID="{CA413018-6EA3-41E8-9A6A-3A823685CD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b183b8-b56d-43ca-8798-e84e76e8a430"/>
    <ds:schemaRef ds:uri="50f12c67-d5ca-4852-93f8-1c610d1c42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DCE0F07-38A8-4DCC-83FD-5EE05996BDB8}">
  <ds:schemaRefs>
    <ds:schemaRef ds:uri="http://schemas.openxmlformats.org/officeDocument/2006/bibliography"/>
  </ds:schemaRefs>
</ds:datastoreItem>
</file>

<file path=customXml/itemProps4.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3ab183b8-b56d-43ca-8798-e84e76e8a430"/>
    <ds:schemaRef ds:uri="50f12c67-d5ca-4852-93f8-1c610d1c42b5"/>
  </ds:schemaRefs>
</ds:datastoreItem>
</file>

<file path=docProps/app.xml><?xml version="1.0" encoding="utf-8"?>
<Properties xmlns="http://schemas.openxmlformats.org/officeDocument/2006/extended-properties" xmlns:vt="http://schemas.openxmlformats.org/officeDocument/2006/docPropsVTypes">
  <Template>C:\Users\mrudisch\AppData\Local\Temp\Temp1_Anpassung Vorlage_ISO_Verteilung Gesellschaften.zip\Anpassung Vorlage_ISO_Verteilung Gesellschaften\Vorlage vertraulich Einfaches Dokument_AITS.dotx</Template>
  <TotalTime>0</TotalTime>
  <Pages>3</Pages>
  <Words>1273</Words>
  <Characters>8021</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VINCI Energies</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Merle Rudisch</dc:creator>
  <cp:lastModifiedBy>Christoph Buck</cp:lastModifiedBy>
  <cp:revision>5</cp:revision>
  <cp:lastPrinted>2016-10-21T09:34:00Z</cp:lastPrinted>
  <dcterms:created xsi:type="dcterms:W3CDTF">2025-09-30T15:05:00Z</dcterms:created>
  <dcterms:modified xsi:type="dcterms:W3CDTF">2025-10-06T08:48:00Z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0x010100919B527C28A4CF49A2E2A72516E31130</vt:lpwstr>
  </property>
  <property fmtid="{D5CDD505-2E9C-101B-9397-08002B2CF9AE}" pid="3" name="Order">
    <vt:r8>100</vt:r8>
  </property>
  <property fmtid="{D5CDD505-2E9C-101B-9397-08002B2CF9AE}" pid="4" name="MediaServiceImageTags">
    <vt:lpwstr/>
  </property>
  <property fmtid="{D5CDD505-2E9C-101B-9397-08002B2CF9AE}" pid="5" name="ClassificationContentMarkingFooterShapeIds">
    <vt:lpwstr>4,8,9</vt:lpwstr>
  </property>
  <property fmtid="{D5CDD505-2E9C-101B-9397-08002B2CF9AE}" pid="6" name="ClassificationContentMarkingFooterFontProps">
    <vt:lpwstr>#ffff00,10,Calibri</vt:lpwstr>
  </property>
  <property fmtid="{D5CDD505-2E9C-101B-9397-08002B2CF9AE}" pid="7" name="ClassificationContentMarkingFooterText">
    <vt:lpwstr>C1-Internal Use</vt:lpwstr>
  </property>
  <property fmtid="{D5CDD505-2E9C-101B-9397-08002B2CF9AE}" pid="8" name="MSIP_Label_fccb918d-15c4-41b0-8e50-7fa04dbb9576_Enabled">
    <vt:lpwstr>true</vt:lpwstr>
  </property>
  <property fmtid="{D5CDD505-2E9C-101B-9397-08002B2CF9AE}" pid="9" name="MSIP_Label_fccb918d-15c4-41b0-8e50-7fa04dbb9576_SetDate">
    <vt:lpwstr>2024-06-17T14:36:59Z</vt:lpwstr>
  </property>
  <property fmtid="{D5CDD505-2E9C-101B-9397-08002B2CF9AE}" pid="10" name="MSIP_Label_fccb918d-15c4-41b0-8e50-7fa04dbb9576_Method">
    <vt:lpwstr>Standard</vt:lpwstr>
  </property>
  <property fmtid="{D5CDD505-2E9C-101B-9397-08002B2CF9AE}" pid="11" name="MSIP_Label_fccb918d-15c4-41b0-8e50-7fa04dbb9576_Name">
    <vt:lpwstr>EN - C1-Internal Use</vt:lpwstr>
  </property>
  <property fmtid="{D5CDD505-2E9C-101B-9397-08002B2CF9AE}" pid="12" name="MSIP_Label_fccb918d-15c4-41b0-8e50-7fa04dbb9576_SiteId">
    <vt:lpwstr>cae7d061-08f3-40dd-80c3-3c0b8889224a</vt:lpwstr>
  </property>
  <property fmtid="{D5CDD505-2E9C-101B-9397-08002B2CF9AE}" pid="13" name="MSIP_Label_fccb918d-15c4-41b0-8e50-7fa04dbb9576_ActionId">
    <vt:lpwstr>9bd1d475-d926-46da-9d8d-5c19d13d941f</vt:lpwstr>
  </property>
  <property fmtid="{D5CDD505-2E9C-101B-9397-08002B2CF9AE}" pid="14" name="MSIP_Label_fccb918d-15c4-41b0-8e50-7fa04dbb9576_ContentBits">
    <vt:lpwstr>2</vt:lpwstr>
  </property>
</Properties>
</file>