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B252E" w14:textId="6BBEBE79" w:rsidR="004B6B64" w:rsidRPr="002E50F3" w:rsidRDefault="004B6B64" w:rsidP="00705377">
      <w:pPr>
        <w:pStyle w:val="Kopfzeile"/>
        <w:tabs>
          <w:tab w:val="clear" w:pos="4536"/>
          <w:tab w:val="clear" w:pos="9072"/>
        </w:tabs>
        <w:spacing w:after="240" w:line="300" w:lineRule="auto"/>
        <w:ind w:right="266"/>
        <w:rPr>
          <w:szCs w:val="22"/>
        </w:rPr>
      </w:pPr>
      <w:r>
        <w:t>Darmstadt, August 22, 2017</w:t>
      </w:r>
    </w:p>
    <w:p w14:paraId="40C7D242" w14:textId="7933F03F" w:rsidR="00EB7F55" w:rsidRPr="003C5407" w:rsidRDefault="00CD46C6" w:rsidP="009E61E4">
      <w:pPr>
        <w:tabs>
          <w:tab w:val="left" w:pos="9781"/>
        </w:tabs>
        <w:spacing w:before="120" w:after="120" w:line="288" w:lineRule="auto"/>
        <w:rPr>
          <w:rFonts w:cs="Arial"/>
          <w:b/>
          <w:spacing w:val="3"/>
          <w:sz w:val="28"/>
          <w:szCs w:val="28"/>
        </w:rPr>
      </w:pPr>
      <w:r>
        <w:rPr>
          <w:b/>
          <w:sz w:val="28"/>
          <w:szCs w:val="28"/>
        </w:rPr>
        <w:t>Clean air in underground mines</w:t>
      </w:r>
    </w:p>
    <w:p w14:paraId="45E3E2AF" w14:textId="27F4FA04" w:rsidR="00232FD5" w:rsidRPr="002F4836" w:rsidRDefault="00CD46C6" w:rsidP="009E61E4">
      <w:pPr>
        <w:tabs>
          <w:tab w:val="left" w:pos="9781"/>
        </w:tabs>
        <w:spacing w:after="180" w:line="288" w:lineRule="auto"/>
        <w:ind w:right="-113"/>
        <w:rPr>
          <w:rFonts w:cs="Arial"/>
          <w:spacing w:val="2"/>
          <w:sz w:val="25"/>
          <w:szCs w:val="25"/>
        </w:rPr>
      </w:pPr>
      <w:r>
        <w:rPr>
          <w:sz w:val="25"/>
          <w:szCs w:val="25"/>
        </w:rPr>
        <w:t xml:space="preserve">AKASOL supplies lithium-ion battery systems to </w:t>
      </w:r>
      <w:r w:rsidR="008F27AE">
        <w:rPr>
          <w:sz w:val="25"/>
          <w:szCs w:val="25"/>
        </w:rPr>
        <w:br/>
      </w:r>
      <w:r>
        <w:rPr>
          <w:sz w:val="25"/>
          <w:szCs w:val="25"/>
        </w:rPr>
        <w:t xml:space="preserve">Canadian mining equipment provider MEDATECH </w:t>
      </w:r>
    </w:p>
    <w:p w14:paraId="5BB0825B" w14:textId="6D7B9E0B" w:rsidR="006460B4" w:rsidRPr="00DC3C25" w:rsidRDefault="000C765B" w:rsidP="00122C2E">
      <w:pPr>
        <w:tabs>
          <w:tab w:val="left" w:pos="9781"/>
        </w:tabs>
        <w:spacing w:before="120" w:after="180" w:line="288" w:lineRule="auto"/>
        <w:ind w:right="57"/>
        <w:rPr>
          <w:rFonts w:cs="Arial"/>
          <w:b/>
          <w:bCs/>
          <w:color w:val="000000" w:themeColor="text1"/>
          <w:spacing w:val="2"/>
          <w:szCs w:val="22"/>
        </w:rPr>
      </w:pPr>
      <w:r>
        <w:rPr>
          <w:b/>
          <w:bCs/>
          <w:color w:val="000000" w:themeColor="text1"/>
          <w:szCs w:val="22"/>
        </w:rPr>
        <w:t>Based in Collingwood (Ontario), Medatech Ltd., the Canadian provider of sustainable drive systems for the mining industry, now incorporates AKASOL GmbH’s AKASystem AKM NANO lith</w:t>
      </w:r>
      <w:r>
        <w:rPr>
          <w:b/>
          <w:bCs/>
          <w:color w:val="000000" w:themeColor="text1"/>
          <w:szCs w:val="22"/>
        </w:rPr>
        <w:t>i</w:t>
      </w:r>
      <w:r>
        <w:rPr>
          <w:b/>
          <w:bCs/>
          <w:color w:val="000000" w:themeColor="text1"/>
          <w:szCs w:val="22"/>
        </w:rPr>
        <w:t>um-ion battery systems into its designs for electrically powered equipment and drives. Medatech will equip everything from dril</w:t>
      </w:r>
      <w:r>
        <w:rPr>
          <w:b/>
          <w:bCs/>
          <w:color w:val="000000" w:themeColor="text1"/>
          <w:szCs w:val="22"/>
        </w:rPr>
        <w:t>l</w:t>
      </w:r>
      <w:r>
        <w:rPr>
          <w:b/>
          <w:bCs/>
          <w:color w:val="000000" w:themeColor="text1"/>
          <w:szCs w:val="22"/>
        </w:rPr>
        <w:t>ing and anchoring machines to heavy transport vehicles with the systems in order to meet the extremely high</w:t>
      </w:r>
      <w:r w:rsidR="003B2F94">
        <w:rPr>
          <w:b/>
          <w:bCs/>
          <w:color w:val="000000" w:themeColor="text1"/>
          <w:szCs w:val="22"/>
        </w:rPr>
        <w:t xml:space="preserve"> </w:t>
      </w:r>
      <w:r>
        <w:rPr>
          <w:b/>
          <w:bCs/>
          <w:color w:val="000000" w:themeColor="text1"/>
          <w:szCs w:val="22"/>
        </w:rPr>
        <w:t>performance r</w:t>
      </w:r>
      <w:r>
        <w:rPr>
          <w:b/>
          <w:bCs/>
          <w:color w:val="000000" w:themeColor="text1"/>
          <w:szCs w:val="22"/>
        </w:rPr>
        <w:t>e</w:t>
      </w:r>
      <w:r>
        <w:rPr>
          <w:b/>
          <w:bCs/>
          <w:color w:val="000000" w:themeColor="text1"/>
          <w:szCs w:val="22"/>
        </w:rPr>
        <w:t>quirements that apply to opencast and underground mines.</w:t>
      </w:r>
    </w:p>
    <w:p w14:paraId="4C4B7070" w14:textId="5709E451" w:rsidR="00C054DA" w:rsidRPr="007714D5" w:rsidRDefault="00BA209E" w:rsidP="00C054DA">
      <w:pPr>
        <w:tabs>
          <w:tab w:val="left" w:pos="9781"/>
        </w:tabs>
        <w:spacing w:before="120" w:after="180" w:line="288" w:lineRule="auto"/>
        <w:ind w:right="57"/>
        <w:rPr>
          <w:color w:val="000000" w:themeColor="text1"/>
          <w:szCs w:val="22"/>
        </w:rPr>
      </w:pPr>
      <w:r>
        <w:rPr>
          <w:color w:val="000000" w:themeColor="text1"/>
          <w:szCs w:val="22"/>
        </w:rPr>
        <w:t>In addition to noise and heat, the use of combustion engines in unde</w:t>
      </w:r>
      <w:r>
        <w:rPr>
          <w:color w:val="000000" w:themeColor="text1"/>
          <w:szCs w:val="22"/>
        </w:rPr>
        <w:t>r</w:t>
      </w:r>
      <w:r>
        <w:rPr>
          <w:color w:val="000000" w:themeColor="text1"/>
          <w:szCs w:val="22"/>
        </w:rPr>
        <w:t>ground mines produces a great deal of exhaust fumes. The use of electrically powered drilling machines and vehicles can significantly r</w:t>
      </w:r>
      <w:r>
        <w:rPr>
          <w:color w:val="000000" w:themeColor="text1"/>
          <w:szCs w:val="22"/>
        </w:rPr>
        <w:t>e</w:t>
      </w:r>
      <w:r>
        <w:rPr>
          <w:color w:val="000000" w:themeColor="text1"/>
          <w:szCs w:val="22"/>
        </w:rPr>
        <w:t>duce health risks and the high costs of the protective measures r</w:t>
      </w:r>
      <w:r>
        <w:rPr>
          <w:color w:val="000000" w:themeColor="text1"/>
          <w:szCs w:val="22"/>
        </w:rPr>
        <w:t>e</w:t>
      </w:r>
      <w:r>
        <w:rPr>
          <w:color w:val="000000" w:themeColor="text1"/>
          <w:szCs w:val="22"/>
        </w:rPr>
        <w:t>quired to mitigate them. The experts at mining equipment provider Medatch are respons</w:t>
      </w:r>
      <w:r w:rsidR="003B2F94">
        <w:rPr>
          <w:color w:val="000000" w:themeColor="text1"/>
          <w:szCs w:val="22"/>
        </w:rPr>
        <w:t xml:space="preserve">ible for ensuring that the high </w:t>
      </w:r>
      <w:r>
        <w:rPr>
          <w:color w:val="000000" w:themeColor="text1"/>
          <w:szCs w:val="22"/>
        </w:rPr>
        <w:t>performance values required of these machines are reached – even under harsh working conditions. The company is now equipping its electrically operated e</w:t>
      </w:r>
      <w:r>
        <w:rPr>
          <w:color w:val="000000" w:themeColor="text1"/>
          <w:szCs w:val="22"/>
        </w:rPr>
        <w:t>x</w:t>
      </w:r>
      <w:r>
        <w:rPr>
          <w:color w:val="000000" w:themeColor="text1"/>
          <w:szCs w:val="22"/>
        </w:rPr>
        <w:t>cavation machinery and mining vehicles with high-performance battery systems made in Germany. Medatech had strict criteria when it came to selecting the right high-performance batteries for use in the mining industry. “We were looking for a liquid-cooled battery with in-built te</w:t>
      </w:r>
      <w:r>
        <w:rPr>
          <w:color w:val="000000" w:themeColor="text1"/>
          <w:szCs w:val="22"/>
        </w:rPr>
        <w:t>m</w:t>
      </w:r>
      <w:r>
        <w:rPr>
          <w:color w:val="000000" w:themeColor="text1"/>
          <w:szCs w:val="22"/>
        </w:rPr>
        <w:t xml:space="preserve">perature management that would work consistently and reliably in a </w:t>
      </w:r>
      <w:r w:rsidR="000938BD">
        <w:rPr>
          <w:color w:val="000000" w:themeColor="text1"/>
          <w:szCs w:val="22"/>
        </w:rPr>
        <w:t>robust</w:t>
      </w:r>
      <w:r>
        <w:rPr>
          <w:color w:val="000000" w:themeColor="text1"/>
          <w:szCs w:val="22"/>
        </w:rPr>
        <w:t xml:space="preserve"> and safe housing. We also wanted to see evidence of practical experience and operating data. The same underlying standard applied to all criteria: safety before price. After much discussion and extensive testing, AKASOL was the only company from the pool of candidate providers that met our requirements, while scoring top marks in the process,” states David F. Lyon, Business Development Manager and Mechanical Engineer at Medatech. Having more than 25 years of e</w:t>
      </w:r>
      <w:r>
        <w:rPr>
          <w:color w:val="000000" w:themeColor="text1"/>
          <w:szCs w:val="22"/>
        </w:rPr>
        <w:t>x</w:t>
      </w:r>
      <w:r>
        <w:rPr>
          <w:color w:val="000000" w:themeColor="text1"/>
          <w:szCs w:val="22"/>
        </w:rPr>
        <w:t xml:space="preserve">perience in the automotive industry and a broad customer base in the commercial vehicles sector was also a plus factor for the Darmstadt-based high-performance battery manufacturer. The batteries produced </w:t>
      </w:r>
      <w:r w:rsidRPr="007E6925">
        <w:rPr>
          <w:color w:val="000000" w:themeColor="text1"/>
          <w:spacing w:val="-2"/>
          <w:szCs w:val="22"/>
        </w:rPr>
        <w:t xml:space="preserve">in Darmstadt are now used to provide the anchoring machine produced </w:t>
      </w:r>
      <w:r w:rsidRPr="007E6925">
        <w:rPr>
          <w:color w:val="000000" w:themeColor="text1"/>
          <w:szCs w:val="22"/>
        </w:rPr>
        <w:t>by mining equipment manufacturer MacLean (Collingwood/Canada)</w:t>
      </w:r>
      <w:r w:rsidRPr="007E6925">
        <w:rPr>
          <w:color w:val="000000" w:themeColor="text1"/>
          <w:spacing w:val="-2"/>
          <w:szCs w:val="22"/>
        </w:rPr>
        <w:t xml:space="preserve"> </w:t>
      </w:r>
      <w:r>
        <w:rPr>
          <w:color w:val="000000" w:themeColor="text1"/>
          <w:szCs w:val="22"/>
        </w:rPr>
        <w:t>with the power it requires. Thanks to the mining equipment supplier’s machinery, construction could get underway on the first gold mine in Canada (Goldcorp Inc.) to exclusively use electrically operated m</w:t>
      </w:r>
      <w:r>
        <w:rPr>
          <w:color w:val="000000" w:themeColor="text1"/>
          <w:szCs w:val="22"/>
        </w:rPr>
        <w:t>a</w:t>
      </w:r>
      <w:r>
        <w:rPr>
          <w:color w:val="000000" w:themeColor="text1"/>
          <w:szCs w:val="22"/>
        </w:rPr>
        <w:t xml:space="preserve">chinery at the end of 2016. </w:t>
      </w:r>
    </w:p>
    <w:p w14:paraId="26B6AA0E" w14:textId="2A6AC850" w:rsidR="00AF0B64" w:rsidRPr="00950C8B" w:rsidRDefault="00AF0B64" w:rsidP="00AF0B64">
      <w:pPr>
        <w:tabs>
          <w:tab w:val="left" w:pos="9781"/>
        </w:tabs>
        <w:spacing w:before="120" w:after="120" w:line="288" w:lineRule="auto"/>
        <w:ind w:right="57"/>
        <w:rPr>
          <w:rFonts w:cs="Arial"/>
          <w:bCs/>
          <w:color w:val="000000" w:themeColor="text1"/>
          <w:spacing w:val="3"/>
          <w:szCs w:val="22"/>
        </w:rPr>
      </w:pPr>
      <w:r>
        <w:rPr>
          <w:b/>
          <w:bCs/>
          <w:color w:val="000000" w:themeColor="text1"/>
          <w:szCs w:val="22"/>
        </w:rPr>
        <w:lastRenderedPageBreak/>
        <w:t>AKASYSTEM AKM NANO technical data</w:t>
      </w:r>
    </w:p>
    <w:p w14:paraId="48A6A14B" w14:textId="61A518C1" w:rsidR="00AF0B64" w:rsidRPr="00AC105A" w:rsidRDefault="00A407F3" w:rsidP="00122C2E">
      <w:pPr>
        <w:tabs>
          <w:tab w:val="left" w:pos="9781"/>
        </w:tabs>
        <w:spacing w:before="60" w:after="180" w:line="288" w:lineRule="auto"/>
        <w:rPr>
          <w:rFonts w:cs="Arial"/>
          <w:color w:val="000000" w:themeColor="text1"/>
          <w:spacing w:val="2"/>
          <w:szCs w:val="22"/>
        </w:rPr>
      </w:pPr>
      <w:r>
        <w:rPr>
          <w:bCs/>
          <w:szCs w:val="22"/>
        </w:rPr>
        <w:t>The drilling and anchoring machine produced by MacLean is fitted with the AKASOL liquid-cooled battery system, which has a storage capac</w:t>
      </w:r>
      <w:r>
        <w:rPr>
          <w:bCs/>
          <w:szCs w:val="22"/>
        </w:rPr>
        <w:t>i</w:t>
      </w:r>
      <w:r>
        <w:rPr>
          <w:bCs/>
          <w:szCs w:val="22"/>
        </w:rPr>
        <w:t>ty of 30.6 kWh at a nominal voltage level of 666 V, enabling it to reach 77 kW on average (peak:</w:t>
      </w:r>
      <w:r>
        <w:rPr>
          <w:bCs/>
          <w:color w:val="000000" w:themeColor="text1"/>
          <w:szCs w:val="22"/>
        </w:rPr>
        <w:t xml:space="preserve"> 406 kW/10 s). It is fully operational at ambient temperatures of between -25°C and 45°C and comes equipped with an intrinsically safe overload and overvoltage element. The AKASOL ba</w:t>
      </w:r>
      <w:r>
        <w:rPr>
          <w:bCs/>
          <w:color w:val="000000" w:themeColor="text1"/>
          <w:szCs w:val="22"/>
        </w:rPr>
        <w:t>t</w:t>
      </w:r>
      <w:r>
        <w:rPr>
          <w:bCs/>
          <w:color w:val="000000" w:themeColor="text1"/>
          <w:szCs w:val="22"/>
        </w:rPr>
        <w:t xml:space="preserve">tery system also allows emergency operation features to be </w:t>
      </w:r>
      <w:r w:rsidRPr="007E6925">
        <w:rPr>
          <w:color w:val="000000" w:themeColor="text1"/>
          <w:spacing w:val="-2"/>
          <w:szCs w:val="22"/>
        </w:rPr>
        <w:t>implemen</w:t>
      </w:r>
      <w:r w:rsidR="00304727" w:rsidRPr="007E6925">
        <w:rPr>
          <w:color w:val="000000" w:themeColor="text1"/>
          <w:spacing w:val="-2"/>
          <w:szCs w:val="22"/>
        </w:rPr>
        <w:softHyphen/>
      </w:r>
      <w:r w:rsidRPr="007E6925">
        <w:rPr>
          <w:color w:val="000000" w:themeColor="text1"/>
          <w:spacing w:val="-2"/>
          <w:szCs w:val="22"/>
        </w:rPr>
        <w:t xml:space="preserve">ted. </w:t>
      </w:r>
      <w:r w:rsidRPr="007E6925">
        <w:rPr>
          <w:spacing w:val="-2"/>
          <w:szCs w:val="22"/>
        </w:rPr>
        <w:t>AKASystem meets the highest safety standards and protection pr</w:t>
      </w:r>
      <w:r w:rsidRPr="007E6925">
        <w:rPr>
          <w:spacing w:val="-2"/>
          <w:szCs w:val="22"/>
        </w:rPr>
        <w:t>o</w:t>
      </w:r>
      <w:r w:rsidRPr="007E6925">
        <w:rPr>
          <w:spacing w:val="-2"/>
          <w:szCs w:val="22"/>
        </w:rPr>
        <w:t>visions set out in USABC, IEC, SAE, UN 38.3 and IP 6K9K (</w:t>
      </w:r>
      <w:r w:rsidRPr="007E6925">
        <w:rPr>
          <w:color w:val="000000" w:themeColor="text1"/>
          <w:spacing w:val="-2"/>
          <w:szCs w:val="22"/>
        </w:rPr>
        <w:t>IEC</w:t>
      </w:r>
      <w:r w:rsidR="00304727" w:rsidRPr="007E6925">
        <w:rPr>
          <w:color w:val="000000" w:themeColor="text1"/>
          <w:spacing w:val="-2"/>
          <w:szCs w:val="22"/>
        </w:rPr>
        <w:t xml:space="preserve"> 61508 </w:t>
      </w:r>
      <w:r w:rsidR="00304727">
        <w:rPr>
          <w:bCs/>
          <w:color w:val="000000" w:themeColor="text1"/>
          <w:szCs w:val="22"/>
        </w:rPr>
        <w:t>and EN </w:t>
      </w:r>
      <w:r>
        <w:rPr>
          <w:bCs/>
          <w:color w:val="000000" w:themeColor="text1"/>
          <w:szCs w:val="22"/>
        </w:rPr>
        <w:t>12663; modular subsystems are checked in ac</w:t>
      </w:r>
      <w:r w:rsidR="00304727">
        <w:rPr>
          <w:bCs/>
          <w:color w:val="000000" w:themeColor="text1"/>
          <w:szCs w:val="22"/>
        </w:rPr>
        <w:t>cordance with EN 61373, EN 50121, EN 60529 and UN </w:t>
      </w:r>
      <w:r>
        <w:rPr>
          <w:bCs/>
          <w:color w:val="000000" w:themeColor="text1"/>
          <w:szCs w:val="22"/>
        </w:rPr>
        <w:t>38.3).</w:t>
      </w:r>
    </w:p>
    <w:p w14:paraId="1BFCB359" w14:textId="69A5EE6D" w:rsidR="00C34B21" w:rsidRPr="006F2B73" w:rsidRDefault="00C34B21" w:rsidP="006F2B73">
      <w:pPr>
        <w:tabs>
          <w:tab w:val="left" w:pos="9781"/>
        </w:tabs>
        <w:spacing w:before="120" w:after="120" w:line="288" w:lineRule="auto"/>
        <w:ind w:right="57"/>
        <w:rPr>
          <w:rFonts w:cs="Arial"/>
          <w:b/>
          <w:bCs/>
          <w:color w:val="000000" w:themeColor="text1"/>
          <w:spacing w:val="3"/>
          <w:szCs w:val="22"/>
        </w:rPr>
      </w:pPr>
      <w:r>
        <w:rPr>
          <w:b/>
          <w:bCs/>
          <w:color w:val="000000" w:themeColor="text1"/>
          <w:szCs w:val="22"/>
        </w:rPr>
        <w:t xml:space="preserve">AKASYSTEM </w:t>
      </w:r>
    </w:p>
    <w:p w14:paraId="61A16217" w14:textId="123DF46F" w:rsidR="0003752F" w:rsidRPr="003D19A4" w:rsidRDefault="00F24BFD" w:rsidP="002B671C">
      <w:pPr>
        <w:tabs>
          <w:tab w:val="left" w:pos="9781"/>
        </w:tabs>
        <w:spacing w:before="60" w:after="180" w:line="288" w:lineRule="auto"/>
        <w:rPr>
          <w:rFonts w:cs="Arial"/>
          <w:color w:val="000000" w:themeColor="text1"/>
          <w:spacing w:val="2"/>
          <w:szCs w:val="22"/>
        </w:rPr>
      </w:pPr>
      <w:r>
        <w:t xml:space="preserve">The AKASYSTEM lithium-ion battery systems are some of the world’s most efficient battery solutions for vehicles with hybrid and electric drives. Fully scalable and based on a modular design, they individually adapt to the energy requirements of the vehicle and area of application </w:t>
      </w:r>
      <w:r w:rsidRPr="00F00715">
        <w:rPr>
          <w:spacing w:val="-1"/>
          <w:szCs w:val="22"/>
        </w:rPr>
        <w:t>in question. Highly-integrated AKAMODULE modules serve as the b</w:t>
      </w:r>
      <w:r w:rsidRPr="00F00715">
        <w:rPr>
          <w:spacing w:val="-1"/>
          <w:szCs w:val="22"/>
        </w:rPr>
        <w:t>a</w:t>
      </w:r>
      <w:r w:rsidRPr="00F00715">
        <w:rPr>
          <w:spacing w:val="-1"/>
          <w:szCs w:val="22"/>
        </w:rPr>
        <w:t>sis, enabling an energy density of more than 140 kWh/kg to be achieved</w:t>
      </w:r>
      <w:r>
        <w:t xml:space="preserve"> and giving the vehicle an extensive operating range. The AKASYSTEM line’s design is aligned with the vehicle production process. All conne</w:t>
      </w:r>
      <w:r>
        <w:t>c</w:t>
      </w:r>
      <w:r>
        <w:t>tions are prepared for large-scale production, making integration simple and keeping the effort required to a minimum. The novel design of the efficient water-glycol liquid-cooling system makes the AKAMODULE extremely compact. The modules are combined with the cooling system within an extremely robust housing to create a compact, lightweight unit that packs a real punch. The optimized, active thermal management e</w:t>
      </w:r>
      <w:r>
        <w:t>l</w:t>
      </w:r>
      <w:r>
        <w:t>ement enables a consistent temperature level to be achieved even u</w:t>
      </w:r>
      <w:r>
        <w:t>n</w:t>
      </w:r>
      <w:r>
        <w:t xml:space="preserve">der high stress, and significantly extends the service life. </w:t>
      </w:r>
    </w:p>
    <w:p w14:paraId="0BCA5F13" w14:textId="77777777" w:rsidR="00931B5F" w:rsidRPr="00C6735F" w:rsidRDefault="00931B5F" w:rsidP="006F2B73">
      <w:pPr>
        <w:tabs>
          <w:tab w:val="left" w:pos="9781"/>
        </w:tabs>
        <w:spacing w:before="120" w:after="120" w:line="288" w:lineRule="auto"/>
        <w:ind w:right="57"/>
        <w:rPr>
          <w:rFonts w:cs="Arial"/>
          <w:b/>
          <w:bCs/>
          <w:color w:val="000000" w:themeColor="text1"/>
          <w:spacing w:val="3"/>
          <w:szCs w:val="22"/>
        </w:rPr>
      </w:pPr>
      <w:r>
        <w:rPr>
          <w:b/>
          <w:bCs/>
          <w:color w:val="000000" w:themeColor="text1"/>
          <w:szCs w:val="22"/>
        </w:rPr>
        <w:t>Diesel-free underground mining pays off</w:t>
      </w:r>
    </w:p>
    <w:p w14:paraId="480291DF" w14:textId="2DFCB4CB" w:rsidR="00177191" w:rsidRDefault="00047176" w:rsidP="00B2352D">
      <w:pPr>
        <w:tabs>
          <w:tab w:val="left" w:pos="9781"/>
        </w:tabs>
        <w:spacing w:before="120" w:after="240" w:line="288" w:lineRule="auto"/>
        <w:ind w:right="57"/>
        <w:rPr>
          <w:rFonts w:cs="Arial"/>
          <w:bCs/>
          <w:color w:val="000000" w:themeColor="text1"/>
          <w:spacing w:val="3"/>
          <w:szCs w:val="22"/>
        </w:rPr>
      </w:pPr>
      <w:r>
        <w:rPr>
          <w:color w:val="000000" w:themeColor="text1"/>
          <w:szCs w:val="22"/>
        </w:rPr>
        <w:t>Emissions in underground mining are a challenge both with regard to health and in economic terms.</w:t>
      </w:r>
      <w:r>
        <w:rPr>
          <w:bCs/>
          <w:color w:val="000000" w:themeColor="text1"/>
          <w:szCs w:val="22"/>
        </w:rPr>
        <w:t xml:space="preserve"> The majority of diesel-powered drilling, anchoring and transport machines produce exhaust gases that have to be siphoned off by large ventilation units via shafts established specif</w:t>
      </w:r>
      <w:r>
        <w:rPr>
          <w:bCs/>
          <w:color w:val="000000" w:themeColor="text1"/>
          <w:szCs w:val="22"/>
        </w:rPr>
        <w:t>i</w:t>
      </w:r>
      <w:r>
        <w:rPr>
          <w:bCs/>
          <w:color w:val="000000" w:themeColor="text1"/>
          <w:szCs w:val="22"/>
        </w:rPr>
        <w:t>cally for that purpose. This is both laborious and cost-intensive. One solution is to rely on high-performance, electrically powered machines, which source their electrical energy from trailing cables or high-perfor</w:t>
      </w:r>
      <w:r w:rsidR="00B32582">
        <w:rPr>
          <w:bCs/>
          <w:color w:val="000000" w:themeColor="text1"/>
          <w:szCs w:val="22"/>
        </w:rPr>
        <w:softHyphen/>
      </w:r>
      <w:r>
        <w:rPr>
          <w:bCs/>
          <w:color w:val="000000" w:themeColor="text1"/>
          <w:szCs w:val="22"/>
        </w:rPr>
        <w:t xml:space="preserve">mance batteries. Battery-powered machines are increasingly being used for more flexible applications, e.g. due to their maneuverability. </w:t>
      </w:r>
    </w:p>
    <w:p w14:paraId="69DE6744" w14:textId="77777777" w:rsidR="00F00715" w:rsidRDefault="00F00715">
      <w:pPr>
        <w:rPr>
          <w:b/>
          <w:bCs/>
          <w:sz w:val="20"/>
        </w:rPr>
      </w:pPr>
      <w:r>
        <w:rPr>
          <w:b/>
          <w:bCs/>
          <w:sz w:val="20"/>
        </w:rPr>
        <w:br w:type="page"/>
      </w:r>
    </w:p>
    <w:p w14:paraId="40C1C238" w14:textId="51C0BB4D" w:rsidR="00412CC9" w:rsidRPr="00CA1137" w:rsidRDefault="00CA1137" w:rsidP="007C5F4F">
      <w:pPr>
        <w:tabs>
          <w:tab w:val="left" w:pos="9781"/>
        </w:tabs>
        <w:spacing w:before="480" w:after="120" w:line="300" w:lineRule="auto"/>
        <w:rPr>
          <w:rFonts w:cs="Arial"/>
          <w:b/>
          <w:spacing w:val="2"/>
          <w:sz w:val="20"/>
        </w:rPr>
      </w:pPr>
      <w:r>
        <w:rPr>
          <w:b/>
          <w:bCs/>
          <w:sz w:val="20"/>
        </w:rPr>
        <w:lastRenderedPageBreak/>
        <w:t>Images</w:t>
      </w:r>
    </w:p>
    <w:p w14:paraId="40E029FD" w14:textId="3F634206" w:rsidR="002A1916" w:rsidRDefault="00130B43" w:rsidP="00816755">
      <w:pPr>
        <w:tabs>
          <w:tab w:val="left" w:pos="9781"/>
        </w:tabs>
        <w:spacing w:before="120" w:after="120" w:line="300" w:lineRule="auto"/>
        <w:rPr>
          <w:rFonts w:cs="Arial"/>
          <w:spacing w:val="2"/>
          <w:sz w:val="16"/>
          <w:szCs w:val="16"/>
        </w:rPr>
      </w:pPr>
      <w:r>
        <w:rPr>
          <w:sz w:val="16"/>
          <w:szCs w:val="16"/>
        </w:rPr>
        <w:t>MDT_RoofBolter_MacLean.jpg, MDT_BoomTruck_MacLean.jpg</w:t>
      </w:r>
    </w:p>
    <w:p w14:paraId="58496890" w14:textId="2EEEFA94" w:rsidR="00CA1137" w:rsidRPr="00CA1137" w:rsidRDefault="00E6259A" w:rsidP="00816755">
      <w:pPr>
        <w:tabs>
          <w:tab w:val="left" w:pos="9781"/>
        </w:tabs>
        <w:spacing w:before="120" w:after="120" w:line="300" w:lineRule="auto"/>
        <w:rPr>
          <w:rFonts w:cs="Arial"/>
          <w:spacing w:val="2"/>
          <w:sz w:val="20"/>
        </w:rPr>
      </w:pPr>
      <w:r>
        <w:rPr>
          <w:rFonts w:cs="Arial"/>
          <w:noProof/>
          <w:sz w:val="20"/>
          <w:lang w:val="de-DE"/>
        </w:rPr>
        <w:drawing>
          <wp:inline distT="0" distB="0" distL="0" distR="0" wp14:anchorId="49995BD9" wp14:editId="31E5652C">
            <wp:extent cx="1980000" cy="1980000"/>
            <wp:effectExtent l="0" t="0" r="1270" b="127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VO_E-Bus_7900_S.jpg"/>
                    <pic:cNvPicPr/>
                  </pic:nvPicPr>
                  <pic:blipFill>
                    <a:blip r:embed="rId8">
                      <a:extLst>
                        <a:ext uri="{28A0092B-C50C-407E-A947-70E740481C1C}">
                          <a14:useLocalDpi xmlns:a14="http://schemas.microsoft.com/office/drawing/2010/main" val="0"/>
                        </a:ext>
                      </a:extLst>
                    </a:blip>
                    <a:stretch>
                      <a:fillRect/>
                    </a:stretch>
                  </pic:blipFill>
                  <pic:spPr>
                    <a:xfrm>
                      <a:off x="0" y="0"/>
                      <a:ext cx="1980000" cy="1980000"/>
                    </a:xfrm>
                    <a:prstGeom prst="rect">
                      <a:avLst/>
                    </a:prstGeom>
                  </pic:spPr>
                </pic:pic>
              </a:graphicData>
            </a:graphic>
          </wp:inline>
        </w:drawing>
      </w:r>
      <w:r>
        <w:rPr>
          <w:sz w:val="20"/>
        </w:rPr>
        <w:t xml:space="preserve"> </w:t>
      </w:r>
      <w:r w:rsidR="00632383">
        <w:rPr>
          <w:rFonts w:cs="Arial"/>
          <w:noProof/>
          <w:sz w:val="20"/>
          <w:lang w:val="de-DE"/>
        </w:rPr>
        <w:drawing>
          <wp:inline distT="0" distB="0" distL="0" distR="0" wp14:anchorId="210FC2D5" wp14:editId="0D77F287">
            <wp:extent cx="1980000" cy="1980000"/>
            <wp:effectExtent l="0" t="0" r="1270" b="1270"/>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A_Multipark_Langen_02_S.jpg"/>
                    <pic:cNvPicPr/>
                  </pic:nvPicPr>
                  <pic:blipFill>
                    <a:blip r:embed="rId9">
                      <a:extLst>
                        <a:ext uri="{28A0092B-C50C-407E-A947-70E740481C1C}">
                          <a14:useLocalDpi xmlns:a14="http://schemas.microsoft.com/office/drawing/2010/main" val="0"/>
                        </a:ext>
                      </a:extLst>
                    </a:blip>
                    <a:stretch>
                      <a:fillRect/>
                    </a:stretch>
                  </pic:blipFill>
                  <pic:spPr>
                    <a:xfrm>
                      <a:off x="0" y="0"/>
                      <a:ext cx="1980000" cy="1980000"/>
                    </a:xfrm>
                    <a:prstGeom prst="rect">
                      <a:avLst/>
                    </a:prstGeom>
                  </pic:spPr>
                </pic:pic>
              </a:graphicData>
            </a:graphic>
          </wp:inline>
        </w:drawing>
      </w:r>
    </w:p>
    <w:p w14:paraId="5DB31349" w14:textId="4D9FEFE5" w:rsidR="00F060CD" w:rsidRPr="00CC0A52" w:rsidRDefault="00F060CD" w:rsidP="00FC4DF6">
      <w:pPr>
        <w:tabs>
          <w:tab w:val="left" w:pos="9781"/>
        </w:tabs>
        <w:spacing w:before="120" w:after="240" w:line="276" w:lineRule="auto"/>
        <w:rPr>
          <w:rFonts w:cs="Arial"/>
          <w:spacing w:val="-2"/>
          <w:sz w:val="18"/>
          <w:szCs w:val="18"/>
        </w:rPr>
      </w:pPr>
      <w:r>
        <w:rPr>
          <w:sz w:val="18"/>
          <w:szCs w:val="18"/>
        </w:rPr>
        <w:t>Clean and economical: The use of electrically powered vehicles and equipment in the mining industry reduces costs considerably. (Photos: Medatech)</w:t>
      </w:r>
    </w:p>
    <w:p w14:paraId="47CEA2DE" w14:textId="72151D75" w:rsidR="00816755" w:rsidRDefault="00124C06" w:rsidP="00816755">
      <w:pPr>
        <w:tabs>
          <w:tab w:val="left" w:pos="9781"/>
        </w:tabs>
        <w:spacing w:before="120" w:after="120" w:line="300" w:lineRule="auto"/>
        <w:rPr>
          <w:rFonts w:cs="Arial"/>
          <w:spacing w:val="-2"/>
          <w:sz w:val="16"/>
          <w:szCs w:val="16"/>
        </w:rPr>
      </w:pPr>
      <w:r>
        <w:rPr>
          <w:sz w:val="16"/>
          <w:szCs w:val="16"/>
        </w:rPr>
        <w:t>MDT_RoofBolter_Battery.jpg</w:t>
      </w:r>
    </w:p>
    <w:p w14:paraId="49FE93F1" w14:textId="77777777" w:rsidR="00816755" w:rsidRDefault="004B6B64" w:rsidP="009E61E4">
      <w:pPr>
        <w:tabs>
          <w:tab w:val="left" w:pos="9781"/>
        </w:tabs>
        <w:spacing w:before="120" w:after="120" w:line="300" w:lineRule="auto"/>
        <w:rPr>
          <w:rFonts w:cs="Arial"/>
          <w:sz w:val="24"/>
        </w:rPr>
      </w:pPr>
      <w:r>
        <w:rPr>
          <w:rFonts w:cs="Arial"/>
          <w:noProof/>
          <w:sz w:val="24"/>
          <w:lang w:val="de-DE"/>
        </w:rPr>
        <w:drawing>
          <wp:inline distT="0" distB="0" distL="0" distR="0" wp14:anchorId="7AA74103" wp14:editId="35256683">
            <wp:extent cx="3996000" cy="2667330"/>
            <wp:effectExtent l="0" t="0" r="0" b="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996000" cy="2667330"/>
                    </a:xfrm>
                    <a:prstGeom prst="rect">
                      <a:avLst/>
                    </a:prstGeom>
                    <a:noFill/>
                    <a:ln>
                      <a:noFill/>
                    </a:ln>
                  </pic:spPr>
                </pic:pic>
              </a:graphicData>
            </a:graphic>
          </wp:inline>
        </w:drawing>
      </w:r>
    </w:p>
    <w:p w14:paraId="2D04697D" w14:textId="00CDF5F1" w:rsidR="007E57A4" w:rsidRDefault="007E57A4" w:rsidP="007E57A4">
      <w:pPr>
        <w:tabs>
          <w:tab w:val="left" w:pos="9781"/>
        </w:tabs>
        <w:spacing w:before="120" w:after="240" w:line="276" w:lineRule="auto"/>
        <w:rPr>
          <w:rFonts w:cs="Arial"/>
          <w:spacing w:val="-2"/>
          <w:sz w:val="18"/>
          <w:szCs w:val="18"/>
        </w:rPr>
      </w:pPr>
      <w:r>
        <w:rPr>
          <w:sz w:val="18"/>
          <w:szCs w:val="18"/>
        </w:rPr>
        <w:t xml:space="preserve">Stable and safe storage for underground use in harsh conditions: the AKASOL AKASYSTEM 15 AKM NMC </w:t>
      </w:r>
      <w:r>
        <w:rPr>
          <w:color w:val="000000" w:themeColor="text1"/>
          <w:sz w:val="18"/>
          <w:szCs w:val="18"/>
        </w:rPr>
        <w:t>NANO lithium-ion battery system.</w:t>
      </w:r>
      <w:r>
        <w:rPr>
          <w:color w:val="FF0000"/>
          <w:sz w:val="18"/>
          <w:szCs w:val="18"/>
        </w:rPr>
        <w:t xml:space="preserve"> </w:t>
      </w:r>
      <w:r>
        <w:rPr>
          <w:sz w:val="18"/>
          <w:szCs w:val="18"/>
        </w:rPr>
        <w:t>(Photo: Medatech)</w:t>
      </w:r>
    </w:p>
    <w:p w14:paraId="6E8C86E2" w14:textId="77777777" w:rsidR="00457ECA" w:rsidRDefault="00457ECA" w:rsidP="007E57A4">
      <w:pPr>
        <w:tabs>
          <w:tab w:val="left" w:pos="9781"/>
        </w:tabs>
        <w:spacing w:before="120" w:after="240" w:line="276" w:lineRule="auto"/>
        <w:rPr>
          <w:rFonts w:cs="Arial"/>
          <w:spacing w:val="-2"/>
          <w:sz w:val="18"/>
          <w:szCs w:val="18"/>
        </w:rPr>
      </w:pPr>
    </w:p>
    <w:p w14:paraId="035B9BD4" w14:textId="3AB86CE5" w:rsidR="007714D5" w:rsidRDefault="007714D5">
      <w:r>
        <w:br w:type="page"/>
      </w:r>
    </w:p>
    <w:p w14:paraId="503656FF" w14:textId="77777777" w:rsidR="00F00715" w:rsidRDefault="00F00715" w:rsidP="00F00715"/>
    <w:tbl>
      <w:tblPr>
        <w:tblW w:w="8575" w:type="dxa"/>
        <w:tblLayout w:type="fixed"/>
        <w:tblCellMar>
          <w:left w:w="70" w:type="dxa"/>
          <w:right w:w="70" w:type="dxa"/>
        </w:tblCellMar>
        <w:tblLook w:val="0000" w:firstRow="0" w:lastRow="0" w:firstColumn="0" w:lastColumn="0" w:noHBand="0" w:noVBand="0"/>
      </w:tblPr>
      <w:tblGrid>
        <w:gridCol w:w="4061"/>
        <w:gridCol w:w="4514"/>
      </w:tblGrid>
      <w:tr w:rsidR="00F00715" w:rsidRPr="00673ADA" w14:paraId="57CFAF5E" w14:textId="77777777" w:rsidTr="00F00715">
        <w:tc>
          <w:tcPr>
            <w:tcW w:w="4061" w:type="dxa"/>
            <w:tcBorders>
              <w:top w:val="nil"/>
              <w:left w:val="nil"/>
              <w:bottom w:val="nil"/>
              <w:right w:val="nil"/>
            </w:tcBorders>
          </w:tcPr>
          <w:p w14:paraId="6C75CB16" w14:textId="77777777" w:rsidR="00F00715" w:rsidRPr="005003FA" w:rsidRDefault="00F00715" w:rsidP="00F00715">
            <w:pPr>
              <w:tabs>
                <w:tab w:val="left" w:pos="9781"/>
              </w:tabs>
              <w:spacing w:before="20" w:after="20" w:line="252" w:lineRule="auto"/>
              <w:rPr>
                <w:rFonts w:cs="Arial"/>
                <w:b/>
                <w:bCs/>
                <w:sz w:val="18"/>
                <w:szCs w:val="18"/>
                <w:lang w:val="de-DE"/>
              </w:rPr>
            </w:pPr>
            <w:bookmarkStart w:id="0" w:name="OLE_LINK1"/>
            <w:bookmarkStart w:id="1" w:name="OLE_LINK2"/>
            <w:r w:rsidRPr="005003FA">
              <w:rPr>
                <w:b/>
                <w:bCs/>
                <w:sz w:val="18"/>
                <w:szCs w:val="18"/>
                <w:lang w:val="de-DE"/>
              </w:rPr>
              <w:t>Further information</w:t>
            </w:r>
          </w:p>
          <w:p w14:paraId="7DFCF83C" w14:textId="77777777" w:rsidR="00F00715" w:rsidRPr="005003FA" w:rsidRDefault="00F00715" w:rsidP="00F00715">
            <w:pPr>
              <w:tabs>
                <w:tab w:val="left" w:pos="9781"/>
              </w:tabs>
              <w:spacing w:before="20" w:after="20" w:line="252" w:lineRule="auto"/>
              <w:rPr>
                <w:rFonts w:cs="Arial"/>
                <w:sz w:val="18"/>
                <w:szCs w:val="18"/>
                <w:lang w:val="de-DE"/>
              </w:rPr>
            </w:pPr>
            <w:r w:rsidRPr="005003FA">
              <w:rPr>
                <w:sz w:val="18"/>
                <w:szCs w:val="18"/>
                <w:lang w:val="de-DE"/>
              </w:rPr>
              <w:t>AKASOL GmbH, Katja Steinhauser</w:t>
            </w:r>
          </w:p>
          <w:p w14:paraId="6CCC0FB4" w14:textId="77777777" w:rsidR="00F00715" w:rsidRPr="005003FA" w:rsidRDefault="00F00715" w:rsidP="00F00715">
            <w:pPr>
              <w:tabs>
                <w:tab w:val="left" w:pos="9781"/>
              </w:tabs>
              <w:spacing w:before="20" w:after="20" w:line="252" w:lineRule="auto"/>
              <w:rPr>
                <w:rFonts w:cs="Arial"/>
                <w:sz w:val="18"/>
                <w:szCs w:val="18"/>
                <w:lang w:val="de-DE"/>
              </w:rPr>
            </w:pPr>
            <w:r w:rsidRPr="005003FA">
              <w:rPr>
                <w:sz w:val="18"/>
                <w:szCs w:val="18"/>
                <w:lang w:val="de-DE"/>
              </w:rPr>
              <w:t>Landwehrstraße 55, 64293 Darmstadt, Germany</w:t>
            </w:r>
          </w:p>
          <w:p w14:paraId="6B835A9C" w14:textId="77777777" w:rsidR="00F00715" w:rsidRPr="005003FA" w:rsidRDefault="00F00715" w:rsidP="00F00715">
            <w:pPr>
              <w:tabs>
                <w:tab w:val="left" w:pos="9781"/>
              </w:tabs>
              <w:spacing w:before="20" w:after="20" w:line="252" w:lineRule="auto"/>
              <w:rPr>
                <w:rFonts w:cs="Arial"/>
                <w:sz w:val="18"/>
                <w:szCs w:val="18"/>
                <w:lang w:val="de-DE"/>
              </w:rPr>
            </w:pPr>
            <w:r>
              <w:rPr>
                <w:sz w:val="18"/>
                <w:szCs w:val="18"/>
                <w:lang w:val="de-DE"/>
              </w:rPr>
              <w:t>phone</w:t>
            </w:r>
            <w:r w:rsidRPr="005003FA">
              <w:rPr>
                <w:sz w:val="18"/>
                <w:szCs w:val="18"/>
                <w:lang w:val="de-DE"/>
              </w:rPr>
              <w:t>.: +49 6151 80 05 00-140</w:t>
            </w:r>
          </w:p>
          <w:p w14:paraId="2937F401" w14:textId="77777777" w:rsidR="00F00715" w:rsidRPr="005003FA" w:rsidRDefault="00F00715" w:rsidP="00F00715">
            <w:pPr>
              <w:tabs>
                <w:tab w:val="left" w:pos="9781"/>
              </w:tabs>
              <w:spacing w:before="20" w:after="20" w:line="252" w:lineRule="auto"/>
              <w:rPr>
                <w:rFonts w:cs="Arial"/>
                <w:sz w:val="18"/>
                <w:szCs w:val="18"/>
                <w:lang w:val="de-DE"/>
              </w:rPr>
            </w:pPr>
            <w:r>
              <w:rPr>
                <w:sz w:val="18"/>
                <w:szCs w:val="18"/>
                <w:lang w:val="de-DE"/>
              </w:rPr>
              <w:t>f</w:t>
            </w:r>
            <w:r w:rsidRPr="005003FA">
              <w:rPr>
                <w:sz w:val="18"/>
                <w:szCs w:val="18"/>
                <w:lang w:val="de-DE"/>
              </w:rPr>
              <w:t>ax: +49 6151 80 08 00-129</w:t>
            </w:r>
          </w:p>
          <w:p w14:paraId="6298A267" w14:textId="77777777" w:rsidR="00F00715" w:rsidRPr="005003FA" w:rsidRDefault="007F0C90" w:rsidP="00F00715">
            <w:pPr>
              <w:tabs>
                <w:tab w:val="left" w:pos="9781"/>
              </w:tabs>
              <w:spacing w:before="20" w:after="20" w:line="252" w:lineRule="auto"/>
              <w:rPr>
                <w:rFonts w:cs="Arial"/>
                <w:sz w:val="18"/>
                <w:szCs w:val="18"/>
                <w:lang w:val="de-DE"/>
              </w:rPr>
            </w:pPr>
            <w:hyperlink r:id="rId11" w:history="1">
              <w:r w:rsidR="00F00715" w:rsidRPr="005003FA">
                <w:rPr>
                  <w:rStyle w:val="Link"/>
                  <w:sz w:val="18"/>
                  <w:szCs w:val="18"/>
                  <w:lang w:val="de-DE"/>
                </w:rPr>
                <w:t>katja.steinhauser@akasol.com</w:t>
              </w:r>
            </w:hyperlink>
          </w:p>
          <w:bookmarkStart w:id="2" w:name="_GoBack"/>
          <w:p w14:paraId="149B33AB" w14:textId="77777777" w:rsidR="00F00715" w:rsidRPr="005003FA" w:rsidRDefault="007F0C90" w:rsidP="00F00715">
            <w:pPr>
              <w:tabs>
                <w:tab w:val="left" w:pos="9781"/>
              </w:tabs>
              <w:spacing w:before="20" w:after="20" w:line="252" w:lineRule="auto"/>
              <w:rPr>
                <w:rFonts w:cs="Arial"/>
                <w:sz w:val="18"/>
                <w:szCs w:val="18"/>
                <w:u w:val="single"/>
                <w:lang w:val="de-DE"/>
              </w:rPr>
            </w:pPr>
            <w:r>
              <w:fldChar w:fldCharType="begin"/>
            </w:r>
            <w:r w:rsidRPr="00410449">
              <w:instrText xml:space="preserve"> HYPERLINK "http://www.akasol.com" </w:instrText>
            </w:r>
            <w:r>
              <w:fldChar w:fldCharType="separate"/>
            </w:r>
            <w:r w:rsidR="00F00715" w:rsidRPr="005003FA">
              <w:rPr>
                <w:rStyle w:val="Link"/>
                <w:sz w:val="18"/>
                <w:szCs w:val="18"/>
                <w:lang w:val="de-DE"/>
              </w:rPr>
              <w:t>www.akasol.com</w:t>
            </w:r>
            <w:r>
              <w:rPr>
                <w:rStyle w:val="Link"/>
                <w:sz w:val="18"/>
                <w:szCs w:val="18"/>
                <w:lang w:val="de-DE"/>
              </w:rPr>
              <w:fldChar w:fldCharType="end"/>
            </w:r>
            <w:bookmarkEnd w:id="2"/>
          </w:p>
          <w:p w14:paraId="2119F054" w14:textId="77777777" w:rsidR="00F00715" w:rsidRPr="005003FA" w:rsidRDefault="00F00715" w:rsidP="00F00715">
            <w:pPr>
              <w:tabs>
                <w:tab w:val="left" w:pos="9781"/>
              </w:tabs>
              <w:spacing w:before="20" w:after="20" w:line="252" w:lineRule="auto"/>
              <w:rPr>
                <w:rFonts w:cs="Arial"/>
                <w:sz w:val="18"/>
                <w:szCs w:val="18"/>
                <w:lang w:val="de-DE"/>
              </w:rPr>
            </w:pPr>
          </w:p>
          <w:p w14:paraId="7B258BBF" w14:textId="77777777" w:rsidR="00F00715" w:rsidRPr="005003FA" w:rsidRDefault="00F00715" w:rsidP="00F00715">
            <w:pPr>
              <w:tabs>
                <w:tab w:val="left" w:pos="9781"/>
              </w:tabs>
              <w:spacing w:before="20" w:after="20" w:line="252" w:lineRule="auto"/>
              <w:rPr>
                <w:rFonts w:cs="Arial"/>
                <w:sz w:val="18"/>
                <w:szCs w:val="18"/>
                <w:lang w:val="de-DE"/>
              </w:rPr>
            </w:pPr>
          </w:p>
        </w:tc>
        <w:tc>
          <w:tcPr>
            <w:tcW w:w="4514" w:type="dxa"/>
            <w:tcBorders>
              <w:top w:val="nil"/>
              <w:left w:val="nil"/>
              <w:bottom w:val="nil"/>
              <w:right w:val="nil"/>
            </w:tcBorders>
          </w:tcPr>
          <w:p w14:paraId="6A6F184B" w14:textId="77777777" w:rsidR="00F00715" w:rsidRPr="00673ADA" w:rsidRDefault="00F00715" w:rsidP="00F00715">
            <w:pPr>
              <w:tabs>
                <w:tab w:val="left" w:pos="9781"/>
              </w:tabs>
              <w:spacing w:before="20" w:after="20" w:line="252" w:lineRule="auto"/>
              <w:rPr>
                <w:rFonts w:cs="Arial"/>
                <w:b/>
                <w:sz w:val="18"/>
                <w:szCs w:val="18"/>
              </w:rPr>
            </w:pPr>
            <w:r>
              <w:rPr>
                <w:b/>
                <w:sz w:val="18"/>
                <w:szCs w:val="18"/>
              </w:rPr>
              <w:t>Press and public relations:</w:t>
            </w:r>
          </w:p>
          <w:p w14:paraId="4303E377" w14:textId="77777777" w:rsidR="00F00715" w:rsidRPr="00673ADA" w:rsidRDefault="00F00715" w:rsidP="00F00715">
            <w:pPr>
              <w:tabs>
                <w:tab w:val="left" w:pos="9781"/>
              </w:tabs>
              <w:spacing w:before="20" w:after="20" w:line="252" w:lineRule="auto"/>
              <w:rPr>
                <w:rFonts w:cs="Arial"/>
                <w:sz w:val="18"/>
                <w:szCs w:val="18"/>
              </w:rPr>
            </w:pPr>
            <w:r>
              <w:rPr>
                <w:sz w:val="18"/>
                <w:szCs w:val="18"/>
              </w:rPr>
              <w:t xml:space="preserve">Press’n’Relations GmbH, Uwe Taeger </w:t>
            </w:r>
          </w:p>
          <w:p w14:paraId="073A2D7E" w14:textId="77777777" w:rsidR="00F00715" w:rsidRPr="00673ADA" w:rsidRDefault="00F00715" w:rsidP="00F00715">
            <w:pPr>
              <w:tabs>
                <w:tab w:val="left" w:pos="9781"/>
              </w:tabs>
              <w:spacing w:before="20" w:after="20" w:line="252" w:lineRule="auto"/>
              <w:rPr>
                <w:rFonts w:cs="Arial"/>
                <w:sz w:val="18"/>
                <w:szCs w:val="18"/>
              </w:rPr>
            </w:pPr>
            <w:r>
              <w:rPr>
                <w:sz w:val="18"/>
                <w:szCs w:val="18"/>
              </w:rPr>
              <w:t>Magirusstraße 33, 89077 Ulm, Germany</w:t>
            </w:r>
          </w:p>
          <w:p w14:paraId="5DEFE568" w14:textId="77777777" w:rsidR="00F00715" w:rsidRPr="00673ADA" w:rsidRDefault="00F00715" w:rsidP="00F00715">
            <w:pPr>
              <w:tabs>
                <w:tab w:val="left" w:pos="9781"/>
              </w:tabs>
              <w:spacing w:before="20" w:after="20" w:line="252" w:lineRule="auto"/>
              <w:rPr>
                <w:rFonts w:cs="Arial"/>
                <w:sz w:val="18"/>
                <w:szCs w:val="18"/>
              </w:rPr>
            </w:pPr>
            <w:r>
              <w:rPr>
                <w:sz w:val="18"/>
                <w:szCs w:val="18"/>
              </w:rPr>
              <w:t xml:space="preserve">phone.: +49 731 96 287-31 </w:t>
            </w:r>
          </w:p>
          <w:p w14:paraId="5740AE2E" w14:textId="77777777" w:rsidR="00F00715" w:rsidRPr="00673ADA" w:rsidRDefault="00F00715" w:rsidP="00F00715">
            <w:pPr>
              <w:tabs>
                <w:tab w:val="left" w:pos="9781"/>
              </w:tabs>
              <w:spacing w:before="20" w:after="20" w:line="252" w:lineRule="auto"/>
              <w:rPr>
                <w:rFonts w:cs="Arial"/>
                <w:sz w:val="18"/>
                <w:szCs w:val="18"/>
              </w:rPr>
            </w:pPr>
            <w:r>
              <w:rPr>
                <w:sz w:val="18"/>
                <w:szCs w:val="18"/>
              </w:rPr>
              <w:t>fax: +49 731 96 287-97</w:t>
            </w:r>
          </w:p>
          <w:p w14:paraId="67670E06" w14:textId="77777777" w:rsidR="00F00715" w:rsidRPr="00673ADA" w:rsidRDefault="00410449" w:rsidP="00F00715">
            <w:pPr>
              <w:tabs>
                <w:tab w:val="left" w:pos="9781"/>
              </w:tabs>
              <w:spacing w:before="20" w:after="20" w:line="252" w:lineRule="auto"/>
              <w:rPr>
                <w:rFonts w:cs="Arial"/>
                <w:sz w:val="18"/>
                <w:szCs w:val="18"/>
              </w:rPr>
            </w:pPr>
            <w:hyperlink r:id="rId12" w:history="1">
              <w:r w:rsidR="00F00715">
                <w:rPr>
                  <w:rStyle w:val="Link"/>
                  <w:sz w:val="18"/>
                  <w:szCs w:val="18"/>
                </w:rPr>
                <w:t>ut@press-n-relations.de</w:t>
              </w:r>
            </w:hyperlink>
          </w:p>
          <w:p w14:paraId="7791EAEC" w14:textId="77777777" w:rsidR="00F00715" w:rsidRPr="00673ADA" w:rsidRDefault="00410449" w:rsidP="00F00715">
            <w:pPr>
              <w:tabs>
                <w:tab w:val="left" w:pos="9781"/>
              </w:tabs>
              <w:spacing w:before="20" w:after="20" w:line="252" w:lineRule="auto"/>
              <w:rPr>
                <w:rFonts w:cs="Arial"/>
                <w:sz w:val="18"/>
                <w:szCs w:val="18"/>
              </w:rPr>
            </w:pPr>
            <w:hyperlink r:id="rId13" w:history="1">
              <w:r w:rsidR="00F00715">
                <w:rPr>
                  <w:rStyle w:val="Link"/>
                  <w:sz w:val="18"/>
                  <w:szCs w:val="18"/>
                </w:rPr>
                <w:t>www.press-n-relations.de</w:t>
              </w:r>
            </w:hyperlink>
          </w:p>
          <w:p w14:paraId="33EE4B68" w14:textId="77777777" w:rsidR="00F00715" w:rsidRPr="00673ADA" w:rsidRDefault="00F00715" w:rsidP="00F00715">
            <w:pPr>
              <w:tabs>
                <w:tab w:val="left" w:pos="9781"/>
              </w:tabs>
              <w:spacing w:before="20" w:after="20" w:line="252" w:lineRule="auto"/>
              <w:rPr>
                <w:rFonts w:cs="Arial"/>
                <w:sz w:val="18"/>
                <w:szCs w:val="18"/>
              </w:rPr>
            </w:pPr>
          </w:p>
        </w:tc>
      </w:tr>
    </w:tbl>
    <w:bookmarkEnd w:id="0"/>
    <w:bookmarkEnd w:id="1"/>
    <w:p w14:paraId="55879A24" w14:textId="77777777" w:rsidR="00F00715" w:rsidRDefault="00F00715" w:rsidP="00F00715">
      <w:pPr>
        <w:tabs>
          <w:tab w:val="left" w:pos="9781"/>
        </w:tabs>
        <w:spacing w:before="120" w:after="60" w:line="288" w:lineRule="auto"/>
        <w:rPr>
          <w:rFonts w:cs="Arial"/>
          <w:b/>
          <w:sz w:val="18"/>
          <w:szCs w:val="18"/>
        </w:rPr>
      </w:pPr>
      <w:r>
        <w:rPr>
          <w:b/>
          <w:sz w:val="18"/>
          <w:szCs w:val="18"/>
        </w:rPr>
        <w:t>About AKASOL</w:t>
      </w:r>
    </w:p>
    <w:p w14:paraId="4E312D9F" w14:textId="77777777" w:rsidR="00F00715" w:rsidRPr="00A73504" w:rsidRDefault="00F00715" w:rsidP="00F00715">
      <w:pPr>
        <w:tabs>
          <w:tab w:val="left" w:pos="9781"/>
        </w:tabs>
        <w:spacing w:after="240" w:line="276" w:lineRule="auto"/>
        <w:ind w:right="-113"/>
        <w:rPr>
          <w:rFonts w:cs="Arial"/>
          <w:b/>
          <w:spacing w:val="-2"/>
          <w:sz w:val="18"/>
          <w:szCs w:val="18"/>
        </w:rPr>
      </w:pPr>
      <w:r w:rsidRPr="00A73504">
        <w:rPr>
          <w:rFonts w:ascii="Helvetica" w:hAnsi="Helvetica"/>
          <w:spacing w:val="-2"/>
          <w:sz w:val="18"/>
          <w:szCs w:val="18"/>
        </w:rPr>
        <w:t xml:space="preserve">AKASOL GmbH has developed and manufactured </w:t>
      </w:r>
      <w:r w:rsidRPr="00A73504">
        <w:rPr>
          <w:spacing w:val="-2"/>
          <w:sz w:val="18"/>
          <w:szCs w:val="18"/>
        </w:rPr>
        <w:t xml:space="preserve">mobile and stationary high-performance battery systems for the German and European market for 25 years. Its multi-award-winning storage solutions are used primarily in the automotive and commercial vehicle industries, the off-highway industry, and the solar power and wind power sectors. </w:t>
      </w:r>
    </w:p>
    <w:p w14:paraId="70E103CC" w14:textId="77777777" w:rsidR="00F00715" w:rsidRDefault="00F00715" w:rsidP="007E57A4">
      <w:pPr>
        <w:tabs>
          <w:tab w:val="left" w:pos="9781"/>
        </w:tabs>
        <w:spacing w:before="120" w:after="240" w:line="276" w:lineRule="auto"/>
        <w:rPr>
          <w:rFonts w:cs="Arial"/>
          <w:spacing w:val="-2"/>
          <w:sz w:val="18"/>
          <w:szCs w:val="18"/>
        </w:rPr>
      </w:pPr>
    </w:p>
    <w:sectPr w:rsidR="00F00715" w:rsidSect="00457ECA">
      <w:headerReference w:type="default" r:id="rId14"/>
      <w:footerReference w:type="default" r:id="rId15"/>
      <w:type w:val="continuous"/>
      <w:pgSz w:w="11907" w:h="16840" w:code="9"/>
      <w:pgMar w:top="1985" w:right="3799" w:bottom="1418" w:left="1134" w:header="284" w:footer="567" w:gutter="0"/>
      <w:cols w:space="720"/>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AE1862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AE1862F" w16cid:durableId="1D46BC60"/>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F6DA28" w14:textId="77777777" w:rsidR="007714D5" w:rsidRDefault="007714D5">
      <w:r>
        <w:separator/>
      </w:r>
    </w:p>
  </w:endnote>
  <w:endnote w:type="continuationSeparator" w:id="0">
    <w:p w14:paraId="6B038FFF" w14:textId="77777777" w:rsidR="007714D5" w:rsidRDefault="00771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Times New Roman"/>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455E2" w14:textId="2A1693BF" w:rsidR="007714D5" w:rsidRPr="006017C3" w:rsidRDefault="007714D5" w:rsidP="005C49CD">
    <w:pPr>
      <w:pStyle w:val="Fuzeile"/>
      <w:jc w:val="right"/>
      <w:rPr>
        <w:sz w:val="12"/>
        <w:szCs w:val="12"/>
      </w:rPr>
    </w:pPr>
    <w:r>
      <w:rPr>
        <w:sz w:val="12"/>
        <w:szCs w:val="12"/>
      </w:rPr>
      <w:t xml:space="preserve">Page </w:t>
    </w:r>
    <w:r w:rsidRPr="006017C3">
      <w:rPr>
        <w:sz w:val="12"/>
        <w:szCs w:val="12"/>
      </w:rPr>
      <w:fldChar w:fldCharType="begin"/>
    </w:r>
    <w:r w:rsidRPr="006017C3">
      <w:rPr>
        <w:sz w:val="12"/>
        <w:szCs w:val="12"/>
      </w:rPr>
      <w:instrText xml:space="preserve"> PAGE </w:instrText>
    </w:r>
    <w:r w:rsidRPr="006017C3">
      <w:rPr>
        <w:sz w:val="12"/>
        <w:szCs w:val="12"/>
      </w:rPr>
      <w:fldChar w:fldCharType="separate"/>
    </w:r>
    <w:r w:rsidR="00410449">
      <w:rPr>
        <w:noProof/>
        <w:sz w:val="12"/>
        <w:szCs w:val="12"/>
      </w:rPr>
      <w:t>4</w:t>
    </w:r>
    <w:r w:rsidRPr="006017C3">
      <w:rPr>
        <w:sz w:val="12"/>
        <w:szCs w:val="12"/>
      </w:rPr>
      <w:fldChar w:fldCharType="end"/>
    </w:r>
    <w:r>
      <w:rPr>
        <w:sz w:val="12"/>
        <w:szCs w:val="12"/>
      </w:rPr>
      <w:t xml:space="preserve"> of </w:t>
    </w:r>
    <w:r w:rsidRPr="006017C3">
      <w:rPr>
        <w:sz w:val="12"/>
        <w:szCs w:val="12"/>
      </w:rPr>
      <w:fldChar w:fldCharType="begin"/>
    </w:r>
    <w:r w:rsidRPr="006017C3">
      <w:rPr>
        <w:sz w:val="12"/>
        <w:szCs w:val="12"/>
      </w:rPr>
      <w:instrText xml:space="preserve"> NUMPAGES </w:instrText>
    </w:r>
    <w:r w:rsidRPr="006017C3">
      <w:rPr>
        <w:sz w:val="12"/>
        <w:szCs w:val="12"/>
      </w:rPr>
      <w:fldChar w:fldCharType="separate"/>
    </w:r>
    <w:r w:rsidR="00410449">
      <w:rPr>
        <w:noProof/>
        <w:sz w:val="12"/>
        <w:szCs w:val="12"/>
      </w:rPr>
      <w:t>4</w:t>
    </w:r>
    <w:r w:rsidRPr="006017C3">
      <w:rPr>
        <w:sz w:val="12"/>
        <w:szCs w:val="1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FCD138" w14:textId="77777777" w:rsidR="007714D5" w:rsidRDefault="007714D5">
      <w:r>
        <w:separator/>
      </w:r>
    </w:p>
  </w:footnote>
  <w:footnote w:type="continuationSeparator" w:id="0">
    <w:p w14:paraId="12619E01" w14:textId="77777777" w:rsidR="007714D5" w:rsidRDefault="007714D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7714D5" w14:paraId="0EF376D0" w14:textId="77777777">
      <w:trPr>
        <w:trHeight w:hRule="exact" w:val="227"/>
      </w:trPr>
      <w:tc>
        <w:tcPr>
          <w:tcW w:w="11907" w:type="dxa"/>
          <w:shd w:val="clear" w:color="auto" w:fill="auto"/>
        </w:tcPr>
        <w:p w14:paraId="52868D9C" w14:textId="77777777" w:rsidR="007714D5" w:rsidRPr="008B450D" w:rsidRDefault="007714D5" w:rsidP="005C49CD">
          <w:pPr>
            <w:pStyle w:val="Kopfzeile"/>
            <w:jc w:val="right"/>
          </w:pPr>
        </w:p>
      </w:tc>
    </w:tr>
  </w:tbl>
  <w:p w14:paraId="2D21B493" w14:textId="77777777" w:rsidR="007714D5" w:rsidRDefault="007714D5" w:rsidP="005C49CD">
    <w:pPr>
      <w:pStyle w:val="Kopfzeile"/>
      <w:spacing w:line="276" w:lineRule="auto"/>
      <w:rPr>
        <w:sz w:val="24"/>
        <w:szCs w:val="24"/>
      </w:rPr>
    </w:pPr>
    <w:r>
      <w:rPr>
        <w:noProof/>
        <w:lang w:val="de-DE"/>
      </w:rPr>
      <w:drawing>
        <wp:anchor distT="0" distB="0" distL="114300" distR="114300" simplePos="0" relativeHeight="251659264" behindDoc="1" locked="0" layoutInCell="1" allowOverlap="1" wp14:anchorId="78475616" wp14:editId="63BE7ECE">
          <wp:simplePos x="0" y="0"/>
          <wp:positionH relativeFrom="column">
            <wp:posOffset>4756150</wp:posOffset>
          </wp:positionH>
          <wp:positionV relativeFrom="paragraph">
            <wp:posOffset>71755</wp:posOffset>
          </wp:positionV>
          <wp:extent cx="1915795" cy="419100"/>
          <wp:effectExtent l="0" t="0" r="0" b="12700"/>
          <wp:wrapSquare wrapText="bothSides"/>
          <wp:docPr id="1"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928EC" w14:textId="77777777" w:rsidR="007714D5" w:rsidRPr="00340675" w:rsidRDefault="007714D5" w:rsidP="005C49CD">
    <w:pPr>
      <w:spacing w:before="240"/>
      <w:rPr>
        <w:b/>
        <w:bCs/>
        <w:smallCaps/>
        <w:color w:val="808080"/>
        <w:sz w:val="28"/>
        <w:szCs w:val="28"/>
      </w:rPr>
    </w:pPr>
    <w:r>
      <w:rPr>
        <w:b/>
        <w:bCs/>
        <w:smallCaps/>
        <w:color w:val="808080"/>
        <w:sz w:val="28"/>
        <w:szCs w:val="28"/>
      </w:rPr>
      <w:t>PRESS RELEASE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57"/>
  <w:removePersonalInformation/>
  <w:removeDateAndTime/>
  <w:trackRevisions/>
  <w:defaultTabStop w:val="708"/>
  <w:autoHyphenation/>
  <w:hyphenationZone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128A1"/>
    <w:rsid w:val="0001620A"/>
    <w:rsid w:val="000162B6"/>
    <w:rsid w:val="00017944"/>
    <w:rsid w:val="0002048C"/>
    <w:rsid w:val="00020685"/>
    <w:rsid w:val="00021835"/>
    <w:rsid w:val="00024C54"/>
    <w:rsid w:val="00031D22"/>
    <w:rsid w:val="00033E24"/>
    <w:rsid w:val="0003752F"/>
    <w:rsid w:val="000375D6"/>
    <w:rsid w:val="00040B41"/>
    <w:rsid w:val="00040EB7"/>
    <w:rsid w:val="00041208"/>
    <w:rsid w:val="00043650"/>
    <w:rsid w:val="00047176"/>
    <w:rsid w:val="00052F5D"/>
    <w:rsid w:val="00054EE6"/>
    <w:rsid w:val="00060074"/>
    <w:rsid w:val="000633E5"/>
    <w:rsid w:val="00067CAA"/>
    <w:rsid w:val="00075B21"/>
    <w:rsid w:val="00080216"/>
    <w:rsid w:val="00083EF0"/>
    <w:rsid w:val="00084972"/>
    <w:rsid w:val="000863D3"/>
    <w:rsid w:val="000938BD"/>
    <w:rsid w:val="00094966"/>
    <w:rsid w:val="00094E85"/>
    <w:rsid w:val="00094FE0"/>
    <w:rsid w:val="000A2FD8"/>
    <w:rsid w:val="000B0444"/>
    <w:rsid w:val="000B3744"/>
    <w:rsid w:val="000B3773"/>
    <w:rsid w:val="000B3F57"/>
    <w:rsid w:val="000B6EB6"/>
    <w:rsid w:val="000C0367"/>
    <w:rsid w:val="000C4CF9"/>
    <w:rsid w:val="000C5055"/>
    <w:rsid w:val="000C6AF9"/>
    <w:rsid w:val="000C765B"/>
    <w:rsid w:val="000D1D78"/>
    <w:rsid w:val="000D2980"/>
    <w:rsid w:val="000D48CF"/>
    <w:rsid w:val="000D7857"/>
    <w:rsid w:val="000E0662"/>
    <w:rsid w:val="000E22CC"/>
    <w:rsid w:val="000E74E2"/>
    <w:rsid w:val="000E7E7F"/>
    <w:rsid w:val="000F175D"/>
    <w:rsid w:val="0010242F"/>
    <w:rsid w:val="00106688"/>
    <w:rsid w:val="00106997"/>
    <w:rsid w:val="00110C68"/>
    <w:rsid w:val="001127B8"/>
    <w:rsid w:val="001153F9"/>
    <w:rsid w:val="001169B0"/>
    <w:rsid w:val="00116BCC"/>
    <w:rsid w:val="00120492"/>
    <w:rsid w:val="0012173E"/>
    <w:rsid w:val="00122C2E"/>
    <w:rsid w:val="00123E41"/>
    <w:rsid w:val="00124C06"/>
    <w:rsid w:val="00130B43"/>
    <w:rsid w:val="0014022E"/>
    <w:rsid w:val="001523B5"/>
    <w:rsid w:val="00153DAB"/>
    <w:rsid w:val="00156558"/>
    <w:rsid w:val="00157F60"/>
    <w:rsid w:val="00166B99"/>
    <w:rsid w:val="001722A9"/>
    <w:rsid w:val="00172A1F"/>
    <w:rsid w:val="00177191"/>
    <w:rsid w:val="001806A1"/>
    <w:rsid w:val="00181DC5"/>
    <w:rsid w:val="00182711"/>
    <w:rsid w:val="001831DD"/>
    <w:rsid w:val="00185F5F"/>
    <w:rsid w:val="001A03EA"/>
    <w:rsid w:val="001A2A26"/>
    <w:rsid w:val="001B4346"/>
    <w:rsid w:val="001C2175"/>
    <w:rsid w:val="001C78AC"/>
    <w:rsid w:val="001D473C"/>
    <w:rsid w:val="001E13DC"/>
    <w:rsid w:val="001E21C5"/>
    <w:rsid w:val="001E3BA6"/>
    <w:rsid w:val="001E5A88"/>
    <w:rsid w:val="001F06BD"/>
    <w:rsid w:val="001F2850"/>
    <w:rsid w:val="001F4741"/>
    <w:rsid w:val="0021271D"/>
    <w:rsid w:val="00214F37"/>
    <w:rsid w:val="00215A37"/>
    <w:rsid w:val="0022180D"/>
    <w:rsid w:val="00224109"/>
    <w:rsid w:val="00224145"/>
    <w:rsid w:val="00232FD5"/>
    <w:rsid w:val="00236E58"/>
    <w:rsid w:val="00240D1A"/>
    <w:rsid w:val="00246431"/>
    <w:rsid w:val="002504CA"/>
    <w:rsid w:val="00255135"/>
    <w:rsid w:val="0025735B"/>
    <w:rsid w:val="0026000B"/>
    <w:rsid w:val="002638B4"/>
    <w:rsid w:val="00276EA5"/>
    <w:rsid w:val="0027758A"/>
    <w:rsid w:val="0029000F"/>
    <w:rsid w:val="00291EBF"/>
    <w:rsid w:val="00292910"/>
    <w:rsid w:val="00293104"/>
    <w:rsid w:val="00294D52"/>
    <w:rsid w:val="002A1916"/>
    <w:rsid w:val="002A29C8"/>
    <w:rsid w:val="002A615B"/>
    <w:rsid w:val="002A6622"/>
    <w:rsid w:val="002B10BF"/>
    <w:rsid w:val="002B141D"/>
    <w:rsid w:val="002B4D17"/>
    <w:rsid w:val="002B53C1"/>
    <w:rsid w:val="002B5AF6"/>
    <w:rsid w:val="002B671C"/>
    <w:rsid w:val="002C24E4"/>
    <w:rsid w:val="002E1605"/>
    <w:rsid w:val="002E50F3"/>
    <w:rsid w:val="002F0F15"/>
    <w:rsid w:val="002F2CCA"/>
    <w:rsid w:val="002F4836"/>
    <w:rsid w:val="002F6A6B"/>
    <w:rsid w:val="00303E82"/>
    <w:rsid w:val="00304215"/>
    <w:rsid w:val="00304727"/>
    <w:rsid w:val="00305E38"/>
    <w:rsid w:val="00307053"/>
    <w:rsid w:val="00316F77"/>
    <w:rsid w:val="00324496"/>
    <w:rsid w:val="0034463D"/>
    <w:rsid w:val="003606B5"/>
    <w:rsid w:val="00366B0B"/>
    <w:rsid w:val="003704CB"/>
    <w:rsid w:val="00370C41"/>
    <w:rsid w:val="00377B53"/>
    <w:rsid w:val="00383318"/>
    <w:rsid w:val="00386B6B"/>
    <w:rsid w:val="00387862"/>
    <w:rsid w:val="00394AC6"/>
    <w:rsid w:val="003B2F94"/>
    <w:rsid w:val="003B412E"/>
    <w:rsid w:val="003B683D"/>
    <w:rsid w:val="003B7C97"/>
    <w:rsid w:val="003C5407"/>
    <w:rsid w:val="003D065B"/>
    <w:rsid w:val="003D0DAA"/>
    <w:rsid w:val="003D19A4"/>
    <w:rsid w:val="003D5CD1"/>
    <w:rsid w:val="003F57A5"/>
    <w:rsid w:val="00401007"/>
    <w:rsid w:val="004029BD"/>
    <w:rsid w:val="00402D08"/>
    <w:rsid w:val="004062A5"/>
    <w:rsid w:val="00410449"/>
    <w:rsid w:val="00412CC9"/>
    <w:rsid w:val="0042541B"/>
    <w:rsid w:val="0042605E"/>
    <w:rsid w:val="00434C0A"/>
    <w:rsid w:val="00436BEC"/>
    <w:rsid w:val="00436EED"/>
    <w:rsid w:val="00457ECA"/>
    <w:rsid w:val="0046202D"/>
    <w:rsid w:val="004669C5"/>
    <w:rsid w:val="004673D4"/>
    <w:rsid w:val="00472A17"/>
    <w:rsid w:val="00473C24"/>
    <w:rsid w:val="00484E7E"/>
    <w:rsid w:val="00486459"/>
    <w:rsid w:val="00493879"/>
    <w:rsid w:val="00494C01"/>
    <w:rsid w:val="004A4F20"/>
    <w:rsid w:val="004B068F"/>
    <w:rsid w:val="004B2109"/>
    <w:rsid w:val="004B6B64"/>
    <w:rsid w:val="004C711A"/>
    <w:rsid w:val="004E081A"/>
    <w:rsid w:val="004E1E9F"/>
    <w:rsid w:val="004E371E"/>
    <w:rsid w:val="004F46A0"/>
    <w:rsid w:val="004F5F54"/>
    <w:rsid w:val="004F5F86"/>
    <w:rsid w:val="00502969"/>
    <w:rsid w:val="00504A65"/>
    <w:rsid w:val="00505E0A"/>
    <w:rsid w:val="00511D12"/>
    <w:rsid w:val="00520D86"/>
    <w:rsid w:val="00520EAF"/>
    <w:rsid w:val="005234B7"/>
    <w:rsid w:val="00523851"/>
    <w:rsid w:val="00531637"/>
    <w:rsid w:val="00541866"/>
    <w:rsid w:val="00551F68"/>
    <w:rsid w:val="00563D0A"/>
    <w:rsid w:val="00567C90"/>
    <w:rsid w:val="005738AB"/>
    <w:rsid w:val="00573C7B"/>
    <w:rsid w:val="00580DF2"/>
    <w:rsid w:val="00582C52"/>
    <w:rsid w:val="005876A7"/>
    <w:rsid w:val="0059670B"/>
    <w:rsid w:val="00596F81"/>
    <w:rsid w:val="005A1F1F"/>
    <w:rsid w:val="005A2838"/>
    <w:rsid w:val="005A3498"/>
    <w:rsid w:val="005A4685"/>
    <w:rsid w:val="005A5648"/>
    <w:rsid w:val="005A5800"/>
    <w:rsid w:val="005B6F8B"/>
    <w:rsid w:val="005C49CD"/>
    <w:rsid w:val="005C50C7"/>
    <w:rsid w:val="005C68C4"/>
    <w:rsid w:val="005D0EEE"/>
    <w:rsid w:val="005F7533"/>
    <w:rsid w:val="006017C3"/>
    <w:rsid w:val="00602725"/>
    <w:rsid w:val="0060341E"/>
    <w:rsid w:val="00606B3C"/>
    <w:rsid w:val="00614751"/>
    <w:rsid w:val="00624FB0"/>
    <w:rsid w:val="00632383"/>
    <w:rsid w:val="00642E95"/>
    <w:rsid w:val="00642EB3"/>
    <w:rsid w:val="00644FC5"/>
    <w:rsid w:val="006460B4"/>
    <w:rsid w:val="006500E3"/>
    <w:rsid w:val="00661F92"/>
    <w:rsid w:val="00662716"/>
    <w:rsid w:val="00673A33"/>
    <w:rsid w:val="00683AD4"/>
    <w:rsid w:val="0069638B"/>
    <w:rsid w:val="0069686B"/>
    <w:rsid w:val="00697D5F"/>
    <w:rsid w:val="006A4843"/>
    <w:rsid w:val="006A51AE"/>
    <w:rsid w:val="006B26AD"/>
    <w:rsid w:val="006B684D"/>
    <w:rsid w:val="006C2F27"/>
    <w:rsid w:val="006C5462"/>
    <w:rsid w:val="006C67F6"/>
    <w:rsid w:val="006D0E5C"/>
    <w:rsid w:val="006D767E"/>
    <w:rsid w:val="006E2139"/>
    <w:rsid w:val="006E5AAE"/>
    <w:rsid w:val="006E6CCF"/>
    <w:rsid w:val="006F1D7F"/>
    <w:rsid w:val="006F2487"/>
    <w:rsid w:val="006F2B73"/>
    <w:rsid w:val="006F3B2E"/>
    <w:rsid w:val="00701287"/>
    <w:rsid w:val="00705377"/>
    <w:rsid w:val="00712A10"/>
    <w:rsid w:val="007174A4"/>
    <w:rsid w:val="00721088"/>
    <w:rsid w:val="00726CF5"/>
    <w:rsid w:val="007308C5"/>
    <w:rsid w:val="007340AD"/>
    <w:rsid w:val="00740595"/>
    <w:rsid w:val="007478DA"/>
    <w:rsid w:val="00751A91"/>
    <w:rsid w:val="00767A96"/>
    <w:rsid w:val="007714D5"/>
    <w:rsid w:val="00771828"/>
    <w:rsid w:val="00771E2F"/>
    <w:rsid w:val="007734FC"/>
    <w:rsid w:val="00785178"/>
    <w:rsid w:val="00787FF8"/>
    <w:rsid w:val="0079444E"/>
    <w:rsid w:val="007A77AC"/>
    <w:rsid w:val="007B5171"/>
    <w:rsid w:val="007C3015"/>
    <w:rsid w:val="007C5F4F"/>
    <w:rsid w:val="007C78AF"/>
    <w:rsid w:val="007C7EF0"/>
    <w:rsid w:val="007D5FF8"/>
    <w:rsid w:val="007D7759"/>
    <w:rsid w:val="007E2B59"/>
    <w:rsid w:val="007E57A4"/>
    <w:rsid w:val="007E6925"/>
    <w:rsid w:val="007F0C90"/>
    <w:rsid w:val="007F131A"/>
    <w:rsid w:val="00811846"/>
    <w:rsid w:val="0081275E"/>
    <w:rsid w:val="00816755"/>
    <w:rsid w:val="00840631"/>
    <w:rsid w:val="00843FCB"/>
    <w:rsid w:val="00847445"/>
    <w:rsid w:val="00850D3B"/>
    <w:rsid w:val="0087234A"/>
    <w:rsid w:val="00875E36"/>
    <w:rsid w:val="00881316"/>
    <w:rsid w:val="008918E6"/>
    <w:rsid w:val="0089354E"/>
    <w:rsid w:val="0089604E"/>
    <w:rsid w:val="008B1BE5"/>
    <w:rsid w:val="008B30A4"/>
    <w:rsid w:val="008C6435"/>
    <w:rsid w:val="008E3B81"/>
    <w:rsid w:val="008E6E8A"/>
    <w:rsid w:val="008E70BC"/>
    <w:rsid w:val="008F27AE"/>
    <w:rsid w:val="00904CE7"/>
    <w:rsid w:val="00906883"/>
    <w:rsid w:val="009125FC"/>
    <w:rsid w:val="00913D80"/>
    <w:rsid w:val="00915DE3"/>
    <w:rsid w:val="009224B4"/>
    <w:rsid w:val="00924355"/>
    <w:rsid w:val="009244E3"/>
    <w:rsid w:val="00931B5F"/>
    <w:rsid w:val="0093582C"/>
    <w:rsid w:val="00937FCF"/>
    <w:rsid w:val="0094014E"/>
    <w:rsid w:val="00950C8B"/>
    <w:rsid w:val="0095525D"/>
    <w:rsid w:val="00961861"/>
    <w:rsid w:val="0096401C"/>
    <w:rsid w:val="00965FC2"/>
    <w:rsid w:val="00966960"/>
    <w:rsid w:val="009736F4"/>
    <w:rsid w:val="00977B3E"/>
    <w:rsid w:val="009853ED"/>
    <w:rsid w:val="009864BF"/>
    <w:rsid w:val="00987DE5"/>
    <w:rsid w:val="009A0009"/>
    <w:rsid w:val="009A0D58"/>
    <w:rsid w:val="009A305F"/>
    <w:rsid w:val="009A758D"/>
    <w:rsid w:val="009B1D49"/>
    <w:rsid w:val="009B48DB"/>
    <w:rsid w:val="009C340D"/>
    <w:rsid w:val="009C3AAC"/>
    <w:rsid w:val="009C3B7A"/>
    <w:rsid w:val="009C6E30"/>
    <w:rsid w:val="009D25C2"/>
    <w:rsid w:val="009D4828"/>
    <w:rsid w:val="009E61E4"/>
    <w:rsid w:val="009E71AF"/>
    <w:rsid w:val="009F1C23"/>
    <w:rsid w:val="009F3407"/>
    <w:rsid w:val="00A0018C"/>
    <w:rsid w:val="00A044B5"/>
    <w:rsid w:val="00A05FBF"/>
    <w:rsid w:val="00A20751"/>
    <w:rsid w:val="00A22617"/>
    <w:rsid w:val="00A407F3"/>
    <w:rsid w:val="00A425C9"/>
    <w:rsid w:val="00A649A9"/>
    <w:rsid w:val="00A762DA"/>
    <w:rsid w:val="00A76F57"/>
    <w:rsid w:val="00A908B0"/>
    <w:rsid w:val="00A93B48"/>
    <w:rsid w:val="00AA3C18"/>
    <w:rsid w:val="00AA4CD8"/>
    <w:rsid w:val="00AA5B0B"/>
    <w:rsid w:val="00AB1B67"/>
    <w:rsid w:val="00AB37ED"/>
    <w:rsid w:val="00AB6AFA"/>
    <w:rsid w:val="00AB7AB3"/>
    <w:rsid w:val="00AC105A"/>
    <w:rsid w:val="00AC2831"/>
    <w:rsid w:val="00AC4C5C"/>
    <w:rsid w:val="00AC5587"/>
    <w:rsid w:val="00AC63E0"/>
    <w:rsid w:val="00AD0361"/>
    <w:rsid w:val="00AD6700"/>
    <w:rsid w:val="00AE534B"/>
    <w:rsid w:val="00AE557B"/>
    <w:rsid w:val="00AF0B64"/>
    <w:rsid w:val="00AF0C1B"/>
    <w:rsid w:val="00AF68D4"/>
    <w:rsid w:val="00B04600"/>
    <w:rsid w:val="00B05028"/>
    <w:rsid w:val="00B142CB"/>
    <w:rsid w:val="00B15FB8"/>
    <w:rsid w:val="00B2352D"/>
    <w:rsid w:val="00B23C28"/>
    <w:rsid w:val="00B26A62"/>
    <w:rsid w:val="00B32582"/>
    <w:rsid w:val="00B352B7"/>
    <w:rsid w:val="00B40EF4"/>
    <w:rsid w:val="00B54AF1"/>
    <w:rsid w:val="00B60066"/>
    <w:rsid w:val="00B713B7"/>
    <w:rsid w:val="00B71CD8"/>
    <w:rsid w:val="00B92A2B"/>
    <w:rsid w:val="00BA209E"/>
    <w:rsid w:val="00BB2EF7"/>
    <w:rsid w:val="00BB5C38"/>
    <w:rsid w:val="00BC247F"/>
    <w:rsid w:val="00BC3E83"/>
    <w:rsid w:val="00BC5B5F"/>
    <w:rsid w:val="00BC7AD1"/>
    <w:rsid w:val="00BD1A3D"/>
    <w:rsid w:val="00BD20D7"/>
    <w:rsid w:val="00BD2ED0"/>
    <w:rsid w:val="00BD5A23"/>
    <w:rsid w:val="00BE39A5"/>
    <w:rsid w:val="00BE694E"/>
    <w:rsid w:val="00BE78AF"/>
    <w:rsid w:val="00BE7F2D"/>
    <w:rsid w:val="00BF0FC7"/>
    <w:rsid w:val="00BF40BC"/>
    <w:rsid w:val="00BF4330"/>
    <w:rsid w:val="00C03E57"/>
    <w:rsid w:val="00C0496E"/>
    <w:rsid w:val="00C054DA"/>
    <w:rsid w:val="00C07A66"/>
    <w:rsid w:val="00C12BB9"/>
    <w:rsid w:val="00C21972"/>
    <w:rsid w:val="00C21F28"/>
    <w:rsid w:val="00C2548F"/>
    <w:rsid w:val="00C320CD"/>
    <w:rsid w:val="00C34B21"/>
    <w:rsid w:val="00C546A2"/>
    <w:rsid w:val="00C63A16"/>
    <w:rsid w:val="00C64038"/>
    <w:rsid w:val="00C6735F"/>
    <w:rsid w:val="00C76759"/>
    <w:rsid w:val="00C76A16"/>
    <w:rsid w:val="00C83F8B"/>
    <w:rsid w:val="00C84492"/>
    <w:rsid w:val="00CA0FBB"/>
    <w:rsid w:val="00CA1137"/>
    <w:rsid w:val="00CB16B2"/>
    <w:rsid w:val="00CB1A68"/>
    <w:rsid w:val="00CB449D"/>
    <w:rsid w:val="00CB7943"/>
    <w:rsid w:val="00CC0A52"/>
    <w:rsid w:val="00CC4EBD"/>
    <w:rsid w:val="00CC71F4"/>
    <w:rsid w:val="00CC72B4"/>
    <w:rsid w:val="00CD46C6"/>
    <w:rsid w:val="00CE00C8"/>
    <w:rsid w:val="00CE1156"/>
    <w:rsid w:val="00CE1715"/>
    <w:rsid w:val="00CE6B5E"/>
    <w:rsid w:val="00CE7084"/>
    <w:rsid w:val="00CF5A7A"/>
    <w:rsid w:val="00CF6859"/>
    <w:rsid w:val="00D165DD"/>
    <w:rsid w:val="00D2066F"/>
    <w:rsid w:val="00D237F8"/>
    <w:rsid w:val="00D24948"/>
    <w:rsid w:val="00D25F15"/>
    <w:rsid w:val="00D3049C"/>
    <w:rsid w:val="00D36655"/>
    <w:rsid w:val="00D43F48"/>
    <w:rsid w:val="00D43FB6"/>
    <w:rsid w:val="00D44BE3"/>
    <w:rsid w:val="00D553F4"/>
    <w:rsid w:val="00D57975"/>
    <w:rsid w:val="00D66D66"/>
    <w:rsid w:val="00D70303"/>
    <w:rsid w:val="00D70A7A"/>
    <w:rsid w:val="00D75C73"/>
    <w:rsid w:val="00D802BA"/>
    <w:rsid w:val="00D80BFC"/>
    <w:rsid w:val="00D827AD"/>
    <w:rsid w:val="00D95303"/>
    <w:rsid w:val="00DA1561"/>
    <w:rsid w:val="00DA40F0"/>
    <w:rsid w:val="00DA53B5"/>
    <w:rsid w:val="00DA68CC"/>
    <w:rsid w:val="00DB7442"/>
    <w:rsid w:val="00DC3C25"/>
    <w:rsid w:val="00DD2474"/>
    <w:rsid w:val="00DD2734"/>
    <w:rsid w:val="00DE0012"/>
    <w:rsid w:val="00DE702F"/>
    <w:rsid w:val="00DF7AC2"/>
    <w:rsid w:val="00E00E8A"/>
    <w:rsid w:val="00E02AA3"/>
    <w:rsid w:val="00E03CB1"/>
    <w:rsid w:val="00E04EAF"/>
    <w:rsid w:val="00E06087"/>
    <w:rsid w:val="00E11C37"/>
    <w:rsid w:val="00E128CC"/>
    <w:rsid w:val="00E13783"/>
    <w:rsid w:val="00E14E28"/>
    <w:rsid w:val="00E1750C"/>
    <w:rsid w:val="00E27825"/>
    <w:rsid w:val="00E30398"/>
    <w:rsid w:val="00E31206"/>
    <w:rsid w:val="00E31670"/>
    <w:rsid w:val="00E323D9"/>
    <w:rsid w:val="00E37695"/>
    <w:rsid w:val="00E42BEC"/>
    <w:rsid w:val="00E4346C"/>
    <w:rsid w:val="00E46510"/>
    <w:rsid w:val="00E51688"/>
    <w:rsid w:val="00E53C29"/>
    <w:rsid w:val="00E543BC"/>
    <w:rsid w:val="00E54EE5"/>
    <w:rsid w:val="00E6259A"/>
    <w:rsid w:val="00E7123B"/>
    <w:rsid w:val="00E73558"/>
    <w:rsid w:val="00E838FC"/>
    <w:rsid w:val="00E84A6C"/>
    <w:rsid w:val="00E865E0"/>
    <w:rsid w:val="00E923B6"/>
    <w:rsid w:val="00EA1781"/>
    <w:rsid w:val="00EA1C57"/>
    <w:rsid w:val="00EA4F65"/>
    <w:rsid w:val="00EB0597"/>
    <w:rsid w:val="00EB58F0"/>
    <w:rsid w:val="00EB6AE4"/>
    <w:rsid w:val="00EB71AF"/>
    <w:rsid w:val="00EB7F55"/>
    <w:rsid w:val="00EC64AB"/>
    <w:rsid w:val="00ED554B"/>
    <w:rsid w:val="00EE778B"/>
    <w:rsid w:val="00EF06A9"/>
    <w:rsid w:val="00EF0BD3"/>
    <w:rsid w:val="00EF2934"/>
    <w:rsid w:val="00EF3E57"/>
    <w:rsid w:val="00EF6A0F"/>
    <w:rsid w:val="00F00715"/>
    <w:rsid w:val="00F03820"/>
    <w:rsid w:val="00F060CD"/>
    <w:rsid w:val="00F10BC3"/>
    <w:rsid w:val="00F13376"/>
    <w:rsid w:val="00F24BFD"/>
    <w:rsid w:val="00F337B3"/>
    <w:rsid w:val="00F44819"/>
    <w:rsid w:val="00F4582A"/>
    <w:rsid w:val="00F4746D"/>
    <w:rsid w:val="00F53C0A"/>
    <w:rsid w:val="00F617C7"/>
    <w:rsid w:val="00F61AC4"/>
    <w:rsid w:val="00F63A01"/>
    <w:rsid w:val="00F65444"/>
    <w:rsid w:val="00F65D1E"/>
    <w:rsid w:val="00F65F90"/>
    <w:rsid w:val="00F70730"/>
    <w:rsid w:val="00F71E6F"/>
    <w:rsid w:val="00F7227D"/>
    <w:rsid w:val="00F726AF"/>
    <w:rsid w:val="00F764E7"/>
    <w:rsid w:val="00F8030B"/>
    <w:rsid w:val="00F812F5"/>
    <w:rsid w:val="00F84404"/>
    <w:rsid w:val="00F84CC8"/>
    <w:rsid w:val="00F965B0"/>
    <w:rsid w:val="00F9724A"/>
    <w:rsid w:val="00FA5602"/>
    <w:rsid w:val="00FA7640"/>
    <w:rsid w:val="00FC4C08"/>
    <w:rsid w:val="00FC4DF6"/>
    <w:rsid w:val="00FC7B0A"/>
    <w:rsid w:val="00FD1C21"/>
    <w:rsid w:val="00FD7475"/>
    <w:rsid w:val="00FD7C45"/>
    <w:rsid w:val="00FE32B6"/>
    <w:rsid w:val="00FE57B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138592"/>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paragraph" w:styleId="berschrift2">
    <w:name w:val="heading 2"/>
    <w:basedOn w:val="Standard"/>
    <w:next w:val="Standard"/>
    <w:link w:val="berschrift2Zeichen"/>
    <w:uiPriority w:val="9"/>
    <w:semiHidden/>
    <w:unhideWhenUsed/>
    <w:qFormat/>
    <w:rsid w:val="0025735B"/>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 w:type="character" w:customStyle="1" w:styleId="berschrift2Zeichen">
    <w:name w:val="Überschrift 2 Zeichen"/>
    <w:basedOn w:val="Absatzstandardschriftart"/>
    <w:link w:val="berschrift2"/>
    <w:uiPriority w:val="9"/>
    <w:semiHidden/>
    <w:rsid w:val="0025735B"/>
    <w:rPr>
      <w:rFonts w:asciiTheme="majorHAnsi" w:eastAsiaTheme="majorEastAsia" w:hAnsiTheme="majorHAnsi" w:cstheme="majorBidi"/>
      <w:b/>
      <w:bCs/>
      <w:color w:val="5B9BD5" w:themeColor="accent1"/>
      <w:sz w:val="26"/>
      <w:szCs w:val="26"/>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paragraph" w:styleId="berschrift2">
    <w:name w:val="heading 2"/>
    <w:basedOn w:val="Standard"/>
    <w:next w:val="Standard"/>
    <w:link w:val="berschrift2Zeichen"/>
    <w:uiPriority w:val="9"/>
    <w:semiHidden/>
    <w:unhideWhenUsed/>
    <w:qFormat/>
    <w:rsid w:val="0025735B"/>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en-US"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sid w:val="001722A9"/>
    <w:rPr>
      <w:sz w:val="18"/>
      <w:szCs w:val="18"/>
    </w:rPr>
  </w:style>
  <w:style w:type="paragraph" w:styleId="Kommentartext">
    <w:name w:val="annotation text"/>
    <w:basedOn w:val="Standard"/>
    <w:link w:val="KommentartextZeichen"/>
    <w:uiPriority w:val="99"/>
    <w:semiHidden/>
    <w:unhideWhenUsed/>
    <w:rsid w:val="001722A9"/>
    <w:rPr>
      <w:sz w:val="24"/>
      <w:szCs w:val="24"/>
    </w:rPr>
  </w:style>
  <w:style w:type="character" w:customStyle="1" w:styleId="KommentartextZeichen">
    <w:name w:val="Kommentartext Zeichen"/>
    <w:basedOn w:val="Absatzstandardschriftart"/>
    <w:link w:val="Kommentartext"/>
    <w:uiPriority w:val="99"/>
    <w:semiHidden/>
    <w:rsid w:val="001722A9"/>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1722A9"/>
    <w:rPr>
      <w:b/>
      <w:bCs/>
      <w:sz w:val="20"/>
      <w:szCs w:val="20"/>
    </w:rPr>
  </w:style>
  <w:style w:type="character" w:customStyle="1" w:styleId="KommentarthemaZeichen">
    <w:name w:val="Kommentarthema Zeichen"/>
    <w:basedOn w:val="KommentartextZeichen"/>
    <w:link w:val="Kommentarthema"/>
    <w:uiPriority w:val="99"/>
    <w:semiHidden/>
    <w:rsid w:val="001722A9"/>
    <w:rPr>
      <w:rFonts w:ascii="Arial" w:eastAsia="Times New Roman" w:hAnsi="Arial" w:cs="Times New Roman"/>
      <w:b/>
      <w:bCs/>
      <w:sz w:val="20"/>
      <w:szCs w:val="20"/>
      <w:lang w:eastAsia="de-DE"/>
    </w:rPr>
  </w:style>
  <w:style w:type="character" w:customStyle="1" w:styleId="berschrift2Zeichen">
    <w:name w:val="Überschrift 2 Zeichen"/>
    <w:basedOn w:val="Absatzstandardschriftart"/>
    <w:link w:val="berschrift2"/>
    <w:uiPriority w:val="9"/>
    <w:semiHidden/>
    <w:rsid w:val="0025735B"/>
    <w:rPr>
      <w:rFonts w:asciiTheme="majorHAnsi" w:eastAsiaTheme="majorEastAsia" w:hAnsiTheme="majorHAnsi" w:cstheme="majorBidi"/>
      <w:b/>
      <w:bCs/>
      <w:color w:val="5B9BD5" w:themeColor="accent1"/>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571298">
      <w:bodyDiv w:val="1"/>
      <w:marLeft w:val="0"/>
      <w:marRight w:val="0"/>
      <w:marTop w:val="0"/>
      <w:marBottom w:val="0"/>
      <w:divBdr>
        <w:top w:val="none" w:sz="0" w:space="0" w:color="auto"/>
        <w:left w:val="none" w:sz="0" w:space="0" w:color="auto"/>
        <w:bottom w:val="none" w:sz="0" w:space="0" w:color="auto"/>
        <w:right w:val="none" w:sz="0" w:space="0" w:color="auto"/>
      </w:divBdr>
    </w:div>
    <w:div w:id="270207620">
      <w:bodyDiv w:val="1"/>
      <w:marLeft w:val="0"/>
      <w:marRight w:val="0"/>
      <w:marTop w:val="0"/>
      <w:marBottom w:val="0"/>
      <w:divBdr>
        <w:top w:val="none" w:sz="0" w:space="0" w:color="auto"/>
        <w:left w:val="none" w:sz="0" w:space="0" w:color="auto"/>
        <w:bottom w:val="none" w:sz="0" w:space="0" w:color="auto"/>
        <w:right w:val="none" w:sz="0" w:space="0" w:color="auto"/>
      </w:divBdr>
    </w:div>
    <w:div w:id="1235317792">
      <w:bodyDiv w:val="1"/>
      <w:marLeft w:val="0"/>
      <w:marRight w:val="0"/>
      <w:marTop w:val="0"/>
      <w:marBottom w:val="0"/>
      <w:divBdr>
        <w:top w:val="none" w:sz="0" w:space="0" w:color="auto"/>
        <w:left w:val="none" w:sz="0" w:space="0" w:color="auto"/>
        <w:bottom w:val="none" w:sz="0" w:space="0" w:color="auto"/>
        <w:right w:val="none" w:sz="0" w:space="0" w:color="auto"/>
      </w:divBdr>
    </w:div>
    <w:div w:id="19274919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katja.steinhauser@akasol.com" TargetMode="External"/><Relationship Id="rId12" Type="http://schemas.openxmlformats.org/officeDocument/2006/relationships/hyperlink" Target="mailto:ut@press-n-relations.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8" Type="http://schemas.microsoft.com/office/2011/relationships/commentsExtended" Target="commentsExtended.xml"/><Relationship Id="rId19" Type="http://schemas.microsoft.com/office/2016/09/relationships/commentsIds" Target="commentsIds.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881</Words>
  <Characters>5557</Characters>
  <Application>Microsoft Macintosh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6426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2017-08-22T13:14:00Z</dcterms:created>
  <dcterms:modified xsi:type="dcterms:W3CDTF">2017-08-22T13:18:00Z</dcterms:modified>
  <cp:category/>
</cp:coreProperties>
</file>