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622B5" w14:textId="2A2D8AFB" w:rsidR="004C73AD" w:rsidRPr="004C73AD" w:rsidRDefault="004C73AD" w:rsidP="0096197F">
      <w:pPr>
        <w:spacing w:line="264" w:lineRule="auto"/>
        <w:rPr>
          <w:rFonts w:ascii="Arial" w:hAnsi="Arial" w:cs="Arial"/>
          <w:sz w:val="20"/>
          <w:szCs w:val="20"/>
        </w:rPr>
      </w:pPr>
      <w:r w:rsidRPr="004C73AD">
        <w:rPr>
          <w:rFonts w:ascii="Arial" w:hAnsi="Arial" w:cs="Arial"/>
          <w:sz w:val="20"/>
          <w:szCs w:val="20"/>
        </w:rPr>
        <w:t xml:space="preserve">Zürich, </w:t>
      </w:r>
      <w:r w:rsidR="00CE0FC9">
        <w:rPr>
          <w:rFonts w:ascii="Arial" w:hAnsi="Arial" w:cs="Arial"/>
          <w:sz w:val="20"/>
          <w:szCs w:val="20"/>
        </w:rPr>
        <w:t>4. November</w:t>
      </w:r>
      <w:r w:rsidR="0091016D">
        <w:rPr>
          <w:rFonts w:ascii="Arial" w:hAnsi="Arial" w:cs="Arial"/>
          <w:sz w:val="20"/>
          <w:szCs w:val="20"/>
        </w:rPr>
        <w:t xml:space="preserve"> </w:t>
      </w:r>
      <w:r w:rsidRPr="004C73AD">
        <w:rPr>
          <w:rFonts w:ascii="Arial" w:hAnsi="Arial" w:cs="Arial"/>
          <w:sz w:val="20"/>
          <w:szCs w:val="20"/>
        </w:rPr>
        <w:t>2025</w:t>
      </w:r>
    </w:p>
    <w:p w14:paraId="35575D65" w14:textId="77777777" w:rsidR="0096197F" w:rsidRDefault="0096197F" w:rsidP="0096197F">
      <w:pPr>
        <w:spacing w:line="264" w:lineRule="auto"/>
        <w:outlineLvl w:val="1"/>
        <w:rPr>
          <w:rFonts w:ascii="Arial" w:hAnsi="Arial" w:cs="Arial"/>
          <w:b/>
          <w:bCs/>
          <w:color w:val="000000"/>
          <w:sz w:val="26"/>
          <w:szCs w:val="26"/>
        </w:rPr>
      </w:pPr>
    </w:p>
    <w:p w14:paraId="326D6718" w14:textId="1AF30BB9" w:rsidR="0096197F" w:rsidRDefault="0055709A" w:rsidP="005B320D">
      <w:pPr>
        <w:spacing w:line="288" w:lineRule="auto"/>
        <w:rPr>
          <w:rFonts w:ascii="Arial" w:hAnsi="Arial" w:cs="Arial"/>
          <w:b/>
          <w:bCs/>
          <w:sz w:val="26"/>
          <w:szCs w:val="26"/>
        </w:rPr>
      </w:pPr>
      <w:r>
        <w:rPr>
          <w:rFonts w:ascii="Arial" w:hAnsi="Arial" w:cs="Arial"/>
          <w:b/>
          <w:bCs/>
          <w:sz w:val="26"/>
          <w:szCs w:val="26"/>
        </w:rPr>
        <w:t xml:space="preserve">Digitale Souveränität </w:t>
      </w:r>
      <w:r w:rsidR="00151CD7">
        <w:rPr>
          <w:rFonts w:ascii="Arial" w:hAnsi="Arial" w:cs="Arial"/>
          <w:b/>
          <w:bCs/>
          <w:sz w:val="26"/>
          <w:szCs w:val="26"/>
        </w:rPr>
        <w:t>und Sicherheit im Einklang</w:t>
      </w:r>
      <w:r w:rsidR="0040272E">
        <w:rPr>
          <w:rFonts w:ascii="Arial" w:hAnsi="Arial" w:cs="Arial"/>
          <w:b/>
          <w:bCs/>
          <w:sz w:val="26"/>
          <w:szCs w:val="26"/>
        </w:rPr>
        <w:t xml:space="preserve">: </w:t>
      </w:r>
      <w:r w:rsidR="0091016D">
        <w:rPr>
          <w:rFonts w:ascii="Arial" w:hAnsi="Arial" w:cs="Arial"/>
          <w:b/>
          <w:bCs/>
          <w:sz w:val="26"/>
          <w:szCs w:val="26"/>
        </w:rPr>
        <w:br/>
      </w:r>
      <w:proofErr w:type="spellStart"/>
      <w:r w:rsidR="009964BB">
        <w:rPr>
          <w:rFonts w:ascii="Arial" w:hAnsi="Arial" w:cs="Arial"/>
          <w:b/>
          <w:bCs/>
          <w:sz w:val="26"/>
          <w:szCs w:val="26"/>
        </w:rPr>
        <w:t>Airlock</w:t>
      </w:r>
      <w:proofErr w:type="spellEnd"/>
      <w:r w:rsidR="009964BB">
        <w:rPr>
          <w:rFonts w:ascii="Arial" w:hAnsi="Arial" w:cs="Arial"/>
          <w:b/>
          <w:bCs/>
          <w:sz w:val="26"/>
          <w:szCs w:val="26"/>
        </w:rPr>
        <w:t xml:space="preserve"> </w:t>
      </w:r>
      <w:r w:rsidR="00D72763">
        <w:rPr>
          <w:rFonts w:ascii="Arial" w:hAnsi="Arial" w:cs="Arial"/>
          <w:b/>
          <w:bCs/>
          <w:sz w:val="26"/>
          <w:szCs w:val="26"/>
        </w:rPr>
        <w:t>wird Partner der</w:t>
      </w:r>
      <w:r w:rsidR="004940D2">
        <w:rPr>
          <w:rFonts w:ascii="Arial" w:hAnsi="Arial" w:cs="Arial"/>
          <w:b/>
          <w:bCs/>
          <w:sz w:val="26"/>
          <w:szCs w:val="26"/>
        </w:rPr>
        <w:t xml:space="preserve"> Open Telekom Cloud</w:t>
      </w:r>
    </w:p>
    <w:p w14:paraId="34BBA4AD" w14:textId="39139D08" w:rsidR="008A4294" w:rsidRPr="00D46C9B" w:rsidRDefault="008A4294" w:rsidP="005B320D">
      <w:pPr>
        <w:spacing w:line="288" w:lineRule="auto"/>
        <w:rPr>
          <w:rFonts w:ascii="Arial" w:hAnsi="Arial" w:cs="Arial"/>
          <w:sz w:val="22"/>
          <w:szCs w:val="22"/>
        </w:rPr>
      </w:pPr>
      <w:r>
        <w:rPr>
          <w:rFonts w:ascii="Arial" w:hAnsi="Arial" w:cs="Arial"/>
          <w:sz w:val="22"/>
          <w:szCs w:val="22"/>
        </w:rPr>
        <w:t>Security-Lösungen von Airlock</w:t>
      </w:r>
      <w:r w:rsidR="00577725">
        <w:rPr>
          <w:rFonts w:ascii="Arial" w:hAnsi="Arial" w:cs="Arial"/>
          <w:sz w:val="22"/>
          <w:szCs w:val="22"/>
        </w:rPr>
        <w:t xml:space="preserve"> </w:t>
      </w:r>
      <w:r w:rsidR="00D74483">
        <w:rPr>
          <w:rFonts w:ascii="Arial" w:hAnsi="Arial" w:cs="Arial"/>
          <w:sz w:val="22"/>
          <w:szCs w:val="22"/>
        </w:rPr>
        <w:t>spielen</w:t>
      </w:r>
      <w:r w:rsidR="00577725">
        <w:rPr>
          <w:rFonts w:ascii="Arial" w:hAnsi="Arial" w:cs="Arial"/>
          <w:sz w:val="22"/>
          <w:szCs w:val="22"/>
        </w:rPr>
        <w:t xml:space="preserve"> ihre Stärken ab sofort </w:t>
      </w:r>
      <w:r w:rsidR="00D74483">
        <w:rPr>
          <w:rFonts w:ascii="Arial" w:hAnsi="Arial" w:cs="Arial"/>
          <w:sz w:val="22"/>
          <w:szCs w:val="22"/>
        </w:rPr>
        <w:t xml:space="preserve">auch </w:t>
      </w:r>
      <w:r w:rsidR="00577725">
        <w:rPr>
          <w:rFonts w:ascii="Arial" w:hAnsi="Arial" w:cs="Arial"/>
          <w:sz w:val="22"/>
          <w:szCs w:val="22"/>
        </w:rPr>
        <w:t>in der Public</w:t>
      </w:r>
      <w:r w:rsidR="00004FD3">
        <w:rPr>
          <w:rFonts w:ascii="Arial" w:hAnsi="Arial" w:cs="Arial"/>
          <w:sz w:val="22"/>
          <w:szCs w:val="22"/>
        </w:rPr>
        <w:t xml:space="preserve"> </w:t>
      </w:r>
      <w:r w:rsidR="00577725">
        <w:rPr>
          <w:rFonts w:ascii="Arial" w:hAnsi="Arial" w:cs="Arial"/>
          <w:sz w:val="22"/>
          <w:szCs w:val="22"/>
        </w:rPr>
        <w:t>Cloud der Deutsche Telekom AG aus</w:t>
      </w:r>
    </w:p>
    <w:p w14:paraId="131035A1" w14:textId="77777777" w:rsidR="0096197F" w:rsidRPr="0096197F" w:rsidRDefault="0096197F" w:rsidP="005B320D">
      <w:pPr>
        <w:spacing w:line="288" w:lineRule="auto"/>
        <w:rPr>
          <w:rFonts w:ascii="Arial" w:hAnsi="Arial" w:cs="Arial"/>
          <w:sz w:val="22"/>
          <w:szCs w:val="22"/>
        </w:rPr>
      </w:pPr>
    </w:p>
    <w:p w14:paraId="6FE62333" w14:textId="728CBA79" w:rsidR="0096197F" w:rsidRPr="0096197F" w:rsidRDefault="0096197F" w:rsidP="005B320D">
      <w:pPr>
        <w:spacing w:line="288" w:lineRule="auto"/>
        <w:rPr>
          <w:rFonts w:ascii="Arial" w:hAnsi="Arial" w:cs="Arial"/>
          <w:b/>
          <w:bCs/>
          <w:sz w:val="20"/>
          <w:szCs w:val="20"/>
        </w:rPr>
      </w:pPr>
      <w:r w:rsidRPr="745392D9">
        <w:rPr>
          <w:rFonts w:ascii="Arial" w:hAnsi="Arial" w:cs="Arial"/>
          <w:b/>
          <w:bCs/>
          <w:sz w:val="20"/>
          <w:szCs w:val="20"/>
        </w:rPr>
        <w:t>Der Security-</w:t>
      </w:r>
      <w:r w:rsidR="00970EA8" w:rsidRPr="745392D9">
        <w:rPr>
          <w:rFonts w:ascii="Arial" w:hAnsi="Arial" w:cs="Arial"/>
          <w:b/>
          <w:bCs/>
          <w:sz w:val="20"/>
          <w:szCs w:val="20"/>
        </w:rPr>
        <w:t>Anbieter</w:t>
      </w:r>
      <w:r w:rsidR="00D72763" w:rsidRPr="745392D9">
        <w:rPr>
          <w:rFonts w:ascii="Arial" w:hAnsi="Arial" w:cs="Arial"/>
          <w:b/>
          <w:bCs/>
          <w:sz w:val="20"/>
          <w:szCs w:val="20"/>
        </w:rPr>
        <w:t xml:space="preserve"> </w:t>
      </w:r>
      <w:r w:rsidRPr="745392D9">
        <w:rPr>
          <w:rFonts w:ascii="Arial" w:hAnsi="Arial" w:cs="Arial"/>
          <w:b/>
          <w:bCs/>
          <w:sz w:val="20"/>
          <w:szCs w:val="20"/>
        </w:rPr>
        <w:t>Airlock</w:t>
      </w:r>
      <w:r w:rsidR="00D72763" w:rsidRPr="745392D9">
        <w:rPr>
          <w:rFonts w:ascii="Arial" w:hAnsi="Arial" w:cs="Arial"/>
          <w:b/>
          <w:bCs/>
          <w:sz w:val="20"/>
          <w:szCs w:val="20"/>
        </w:rPr>
        <w:t xml:space="preserve">, der unter dem Dach der </w:t>
      </w:r>
      <w:r w:rsidR="00E322E6" w:rsidRPr="745392D9">
        <w:rPr>
          <w:rFonts w:ascii="Arial" w:hAnsi="Arial" w:cs="Arial"/>
          <w:b/>
          <w:bCs/>
          <w:sz w:val="20"/>
          <w:szCs w:val="20"/>
        </w:rPr>
        <w:t xml:space="preserve">Schweizer </w:t>
      </w:r>
      <w:r w:rsidRPr="745392D9">
        <w:rPr>
          <w:rFonts w:ascii="Arial" w:hAnsi="Arial" w:cs="Arial"/>
          <w:b/>
          <w:bCs/>
          <w:sz w:val="20"/>
          <w:szCs w:val="20"/>
        </w:rPr>
        <w:t xml:space="preserve">Ergon Informatik AG </w:t>
      </w:r>
      <w:r w:rsidR="00D72763" w:rsidRPr="745392D9">
        <w:rPr>
          <w:rFonts w:ascii="Arial" w:hAnsi="Arial" w:cs="Arial"/>
          <w:b/>
          <w:bCs/>
          <w:sz w:val="20"/>
          <w:szCs w:val="20"/>
        </w:rPr>
        <w:t xml:space="preserve">agiert, </w:t>
      </w:r>
      <w:r w:rsidRPr="745392D9">
        <w:rPr>
          <w:rFonts w:ascii="Arial" w:hAnsi="Arial" w:cs="Arial"/>
          <w:b/>
          <w:bCs/>
          <w:sz w:val="20"/>
          <w:szCs w:val="20"/>
        </w:rPr>
        <w:t xml:space="preserve">ist neuer Circle Partner der Open Telekom Cloud </w:t>
      </w:r>
      <w:r w:rsidR="005E1220" w:rsidRPr="745392D9">
        <w:rPr>
          <w:rFonts w:ascii="Arial" w:hAnsi="Arial" w:cs="Arial"/>
          <w:b/>
          <w:bCs/>
          <w:sz w:val="20"/>
          <w:szCs w:val="20"/>
        </w:rPr>
        <w:t>und auf dem Open Telekom Marketplace vertreten</w:t>
      </w:r>
      <w:r w:rsidRPr="745392D9">
        <w:rPr>
          <w:rFonts w:ascii="Arial" w:hAnsi="Arial" w:cs="Arial"/>
          <w:b/>
          <w:bCs/>
          <w:sz w:val="20"/>
          <w:szCs w:val="20"/>
        </w:rPr>
        <w:t xml:space="preserve">. Ziel der Kooperation ist es, die digitale Souveränität in Europa nachhaltig zu stärken und Unternehmen eine </w:t>
      </w:r>
      <w:r w:rsidR="00CE6490" w:rsidRPr="745392D9">
        <w:rPr>
          <w:rFonts w:ascii="Arial" w:hAnsi="Arial" w:cs="Arial"/>
          <w:b/>
          <w:bCs/>
          <w:sz w:val="20"/>
          <w:szCs w:val="20"/>
        </w:rPr>
        <w:t xml:space="preserve">leistungsstarke und gleichzeitig </w:t>
      </w:r>
      <w:r w:rsidRPr="745392D9">
        <w:rPr>
          <w:rFonts w:ascii="Arial" w:hAnsi="Arial" w:cs="Arial"/>
          <w:b/>
          <w:bCs/>
          <w:sz w:val="20"/>
          <w:szCs w:val="20"/>
        </w:rPr>
        <w:t xml:space="preserve">hochsichere, DSGVO-konforme Cloud-Infrastruktur bereitzustellen. </w:t>
      </w:r>
      <w:r w:rsidR="5EE09880" w:rsidRPr="745392D9">
        <w:rPr>
          <w:rFonts w:ascii="Arial" w:hAnsi="Arial" w:cs="Arial"/>
          <w:b/>
          <w:bCs/>
          <w:sz w:val="20"/>
          <w:szCs w:val="20"/>
        </w:rPr>
        <w:t xml:space="preserve">Open Telekom Cloud </w:t>
      </w:r>
      <w:r w:rsidRPr="745392D9">
        <w:rPr>
          <w:rFonts w:ascii="Arial" w:hAnsi="Arial" w:cs="Arial"/>
          <w:b/>
          <w:bCs/>
          <w:sz w:val="20"/>
          <w:szCs w:val="20"/>
        </w:rPr>
        <w:t xml:space="preserve">Kunden erhalten künftig direkten Zugang zur modularen </w:t>
      </w:r>
      <w:proofErr w:type="spellStart"/>
      <w:r w:rsidRPr="745392D9">
        <w:rPr>
          <w:rFonts w:ascii="Arial" w:hAnsi="Arial" w:cs="Arial"/>
          <w:b/>
          <w:bCs/>
          <w:sz w:val="20"/>
          <w:szCs w:val="20"/>
        </w:rPr>
        <w:t>Airlock</w:t>
      </w:r>
      <w:proofErr w:type="spellEnd"/>
      <w:r w:rsidRPr="745392D9">
        <w:rPr>
          <w:rFonts w:ascii="Arial" w:hAnsi="Arial" w:cs="Arial"/>
          <w:b/>
          <w:bCs/>
          <w:sz w:val="20"/>
          <w:szCs w:val="20"/>
        </w:rPr>
        <w:t xml:space="preserve">-Plattform für </w:t>
      </w:r>
      <w:proofErr w:type="spellStart"/>
      <w:r w:rsidRPr="745392D9">
        <w:rPr>
          <w:rFonts w:ascii="Arial" w:hAnsi="Arial" w:cs="Arial"/>
          <w:b/>
          <w:bCs/>
          <w:sz w:val="20"/>
          <w:szCs w:val="20"/>
        </w:rPr>
        <w:t>Application</w:t>
      </w:r>
      <w:proofErr w:type="spellEnd"/>
      <w:r w:rsidRPr="745392D9">
        <w:rPr>
          <w:rFonts w:ascii="Arial" w:hAnsi="Arial" w:cs="Arial"/>
          <w:b/>
          <w:bCs/>
          <w:sz w:val="20"/>
          <w:szCs w:val="20"/>
        </w:rPr>
        <w:t xml:space="preserve"> Security, API-Schutz sowie Identity und Access Management. Diese Kombination aus zuverlässiger Cloud-Umgebung und marktführender Sicherheitstechnologie bietet maximale Flexibilität, Kosteneffizienz und Schutz nach europäischen Standards.</w:t>
      </w:r>
    </w:p>
    <w:p w14:paraId="6AE140D4" w14:textId="77777777" w:rsidR="0096197F" w:rsidRPr="0096197F" w:rsidRDefault="0096197F" w:rsidP="005B320D">
      <w:pPr>
        <w:spacing w:line="288" w:lineRule="auto"/>
        <w:rPr>
          <w:rFonts w:ascii="Arial" w:hAnsi="Arial" w:cs="Arial"/>
          <w:b/>
          <w:bCs/>
          <w:sz w:val="20"/>
          <w:szCs w:val="20"/>
        </w:rPr>
      </w:pPr>
    </w:p>
    <w:p w14:paraId="3B5D8555" w14:textId="2F6B9FC2" w:rsidR="0096197F" w:rsidRPr="0096197F" w:rsidRDefault="0096197F" w:rsidP="005B320D">
      <w:pPr>
        <w:spacing w:line="288" w:lineRule="auto"/>
        <w:rPr>
          <w:rFonts w:ascii="Arial" w:hAnsi="Arial" w:cs="Arial"/>
          <w:sz w:val="20"/>
          <w:szCs w:val="20"/>
        </w:rPr>
      </w:pPr>
      <w:r w:rsidRPr="5DD6095A">
        <w:rPr>
          <w:rFonts w:ascii="Arial" w:hAnsi="Arial" w:cs="Arial"/>
          <w:sz w:val="20"/>
          <w:szCs w:val="20"/>
        </w:rPr>
        <w:t xml:space="preserve">„Digitale Souveränität beginnt mit der Kontrolle über Daten, Identitäten und Prozesse. Die Partnerschaft mit der Open Telekom Cloud gibt unseren gemeinsamen Kunden diese Kontrolle über ihre digitalen Assets in einer vertrauenswürdigen, sicheren europäischen Infrastruktur“, betont Roman </w:t>
      </w:r>
      <w:proofErr w:type="spellStart"/>
      <w:r w:rsidRPr="5DD6095A">
        <w:rPr>
          <w:rFonts w:ascii="Arial" w:hAnsi="Arial" w:cs="Arial"/>
          <w:sz w:val="20"/>
          <w:szCs w:val="20"/>
        </w:rPr>
        <w:t>Hugelshofer</w:t>
      </w:r>
      <w:proofErr w:type="spellEnd"/>
      <w:r w:rsidRPr="5DD6095A">
        <w:rPr>
          <w:rFonts w:ascii="Arial" w:hAnsi="Arial" w:cs="Arial"/>
          <w:sz w:val="20"/>
          <w:szCs w:val="20"/>
        </w:rPr>
        <w:t xml:space="preserve">, Managing </w:t>
      </w:r>
      <w:proofErr w:type="spellStart"/>
      <w:r w:rsidRPr="5DD6095A">
        <w:rPr>
          <w:rFonts w:ascii="Arial" w:hAnsi="Arial" w:cs="Arial"/>
          <w:sz w:val="20"/>
          <w:szCs w:val="20"/>
        </w:rPr>
        <w:t>Director</w:t>
      </w:r>
      <w:proofErr w:type="spellEnd"/>
      <w:r w:rsidRPr="5DD6095A">
        <w:rPr>
          <w:rFonts w:ascii="Arial" w:hAnsi="Arial" w:cs="Arial"/>
          <w:sz w:val="20"/>
          <w:szCs w:val="20"/>
        </w:rPr>
        <w:t xml:space="preserve"> </w:t>
      </w:r>
      <w:proofErr w:type="spellStart"/>
      <w:r w:rsidRPr="5DD6095A">
        <w:rPr>
          <w:rFonts w:ascii="Arial" w:hAnsi="Arial" w:cs="Arial"/>
          <w:sz w:val="20"/>
          <w:szCs w:val="20"/>
        </w:rPr>
        <w:t>Application</w:t>
      </w:r>
      <w:proofErr w:type="spellEnd"/>
      <w:r w:rsidRPr="5DD6095A">
        <w:rPr>
          <w:rFonts w:ascii="Arial" w:hAnsi="Arial" w:cs="Arial"/>
          <w:sz w:val="20"/>
          <w:szCs w:val="20"/>
        </w:rPr>
        <w:t xml:space="preserve"> Security bei der Ergon Informatik AG, die Vorteile der neuen Circle Partnerschaft. Die Integration der Airlock-Plattform in die Open Telekom Cloud </w:t>
      </w:r>
      <w:r w:rsidR="00A93C8E" w:rsidRPr="5DD6095A">
        <w:rPr>
          <w:rFonts w:ascii="Arial" w:hAnsi="Arial" w:cs="Arial"/>
          <w:sz w:val="20"/>
          <w:szCs w:val="20"/>
        </w:rPr>
        <w:t>trägt der Idee einer</w:t>
      </w:r>
      <w:r w:rsidRPr="5DD6095A">
        <w:rPr>
          <w:rFonts w:ascii="Arial" w:hAnsi="Arial" w:cs="Arial"/>
          <w:sz w:val="20"/>
          <w:szCs w:val="20"/>
        </w:rPr>
        <w:t xml:space="preserve"> zukunftsweisende</w:t>
      </w:r>
      <w:r w:rsidR="00A93C8E" w:rsidRPr="5DD6095A">
        <w:rPr>
          <w:rFonts w:ascii="Arial" w:hAnsi="Arial" w:cs="Arial"/>
          <w:sz w:val="20"/>
          <w:szCs w:val="20"/>
        </w:rPr>
        <w:t>n</w:t>
      </w:r>
      <w:r w:rsidRPr="5DD6095A">
        <w:rPr>
          <w:rFonts w:ascii="Arial" w:hAnsi="Arial" w:cs="Arial"/>
          <w:sz w:val="20"/>
          <w:szCs w:val="20"/>
        </w:rPr>
        <w:t xml:space="preserve"> Infrastruktur, die vollständig in Europa betrieben wird und</w:t>
      </w:r>
      <w:r w:rsidR="00A93C8E" w:rsidRPr="5DD6095A">
        <w:rPr>
          <w:rFonts w:ascii="Arial" w:hAnsi="Arial" w:cs="Arial"/>
          <w:sz w:val="20"/>
          <w:szCs w:val="20"/>
        </w:rPr>
        <w:t xml:space="preserve"> </w:t>
      </w:r>
      <w:r w:rsidRPr="5DD6095A">
        <w:rPr>
          <w:rFonts w:ascii="Arial" w:hAnsi="Arial" w:cs="Arial"/>
          <w:sz w:val="20"/>
          <w:szCs w:val="20"/>
        </w:rPr>
        <w:t>höchste Datenschutzstandards erfüllt</w:t>
      </w:r>
      <w:r w:rsidR="00A93C8E" w:rsidRPr="5DD6095A">
        <w:rPr>
          <w:rFonts w:ascii="Arial" w:hAnsi="Arial" w:cs="Arial"/>
          <w:sz w:val="20"/>
          <w:szCs w:val="20"/>
        </w:rPr>
        <w:t>, nachhaltig Rechnung.</w:t>
      </w:r>
      <w:r w:rsidRPr="5DD6095A">
        <w:rPr>
          <w:rFonts w:ascii="Arial" w:hAnsi="Arial" w:cs="Arial"/>
          <w:sz w:val="20"/>
          <w:szCs w:val="20"/>
        </w:rPr>
        <w:t xml:space="preserve"> Regulatorische Anforderungen wie </w:t>
      </w:r>
      <w:r w:rsidR="0091016D">
        <w:rPr>
          <w:rFonts w:ascii="Arial" w:hAnsi="Arial" w:cs="Arial"/>
          <w:sz w:val="20"/>
          <w:szCs w:val="20"/>
        </w:rPr>
        <w:t>DSGVO</w:t>
      </w:r>
      <w:r w:rsidR="0091016D" w:rsidRPr="5DD6095A">
        <w:rPr>
          <w:rFonts w:ascii="Arial" w:hAnsi="Arial" w:cs="Arial"/>
          <w:sz w:val="20"/>
          <w:szCs w:val="20"/>
        </w:rPr>
        <w:t xml:space="preserve"> </w:t>
      </w:r>
      <w:r w:rsidRPr="5DD6095A">
        <w:rPr>
          <w:rFonts w:ascii="Arial" w:hAnsi="Arial" w:cs="Arial"/>
          <w:sz w:val="20"/>
          <w:szCs w:val="20"/>
        </w:rPr>
        <w:t xml:space="preserve">und PCI-DSS werden konsequent umgesetzt. So entsteht eine vertrauenswürdige Basis für digitale Innovationen. Die Sicherheitsarchitektur überzeugt dabei durch ihr ganzheitliches Design: So schützt die </w:t>
      </w:r>
      <w:proofErr w:type="spellStart"/>
      <w:r w:rsidRPr="5DD6095A">
        <w:rPr>
          <w:rFonts w:ascii="Arial" w:hAnsi="Arial" w:cs="Arial"/>
          <w:sz w:val="20"/>
          <w:szCs w:val="20"/>
        </w:rPr>
        <w:t>Airlock</w:t>
      </w:r>
      <w:proofErr w:type="spellEnd"/>
      <w:r w:rsidRPr="5DD6095A">
        <w:rPr>
          <w:rFonts w:ascii="Arial" w:hAnsi="Arial" w:cs="Arial"/>
          <w:sz w:val="20"/>
          <w:szCs w:val="20"/>
        </w:rPr>
        <w:t xml:space="preserve"> Web </w:t>
      </w:r>
      <w:proofErr w:type="spellStart"/>
      <w:r w:rsidRPr="5DD6095A">
        <w:rPr>
          <w:rFonts w:ascii="Arial" w:hAnsi="Arial" w:cs="Arial"/>
          <w:sz w:val="20"/>
          <w:szCs w:val="20"/>
        </w:rPr>
        <w:t>Application</w:t>
      </w:r>
      <w:proofErr w:type="spellEnd"/>
      <w:r w:rsidRPr="5DD6095A">
        <w:rPr>
          <w:rFonts w:ascii="Arial" w:hAnsi="Arial" w:cs="Arial"/>
          <w:sz w:val="20"/>
          <w:szCs w:val="20"/>
        </w:rPr>
        <w:t xml:space="preserve"> Firewall alle eingesetzten Anwendungen zuverlässig vor Cyber</w:t>
      </w:r>
      <w:r w:rsidR="0070528C" w:rsidRPr="5DD6095A">
        <w:rPr>
          <w:rFonts w:ascii="Arial" w:hAnsi="Arial" w:cs="Arial"/>
          <w:sz w:val="20"/>
          <w:szCs w:val="20"/>
        </w:rPr>
        <w:t>a</w:t>
      </w:r>
      <w:r w:rsidRPr="5DD6095A">
        <w:rPr>
          <w:rFonts w:ascii="Arial" w:hAnsi="Arial" w:cs="Arial"/>
          <w:sz w:val="20"/>
          <w:szCs w:val="20"/>
        </w:rPr>
        <w:t xml:space="preserve">ngriffen, während das zentrale Identity und Access Management eine effiziente Verwaltung von Zugriffsrechten ermöglicht. Das </w:t>
      </w:r>
      <w:proofErr w:type="spellStart"/>
      <w:r w:rsidRPr="5DD6095A">
        <w:rPr>
          <w:rFonts w:ascii="Arial" w:hAnsi="Arial" w:cs="Arial"/>
          <w:sz w:val="20"/>
          <w:szCs w:val="20"/>
        </w:rPr>
        <w:t>Airlock</w:t>
      </w:r>
      <w:proofErr w:type="spellEnd"/>
      <w:r w:rsidRPr="5DD6095A">
        <w:rPr>
          <w:rFonts w:ascii="Arial" w:hAnsi="Arial" w:cs="Arial"/>
          <w:sz w:val="20"/>
          <w:szCs w:val="20"/>
        </w:rPr>
        <w:t xml:space="preserve"> Microgateway sichert API und Microservices und schafft damit die Grundlage für moderne, agile IT-Landschaften.</w:t>
      </w:r>
    </w:p>
    <w:p w14:paraId="0DD0D3CA" w14:textId="77777777" w:rsidR="0096197F" w:rsidRPr="0096197F" w:rsidRDefault="0096197F" w:rsidP="005B320D">
      <w:pPr>
        <w:spacing w:line="288" w:lineRule="auto"/>
        <w:rPr>
          <w:rFonts w:ascii="Arial" w:hAnsi="Arial" w:cs="Arial"/>
          <w:sz w:val="20"/>
          <w:szCs w:val="20"/>
        </w:rPr>
      </w:pPr>
    </w:p>
    <w:p w14:paraId="24FCBBC4" w14:textId="563612BD" w:rsidR="0096197F" w:rsidRPr="0096197F" w:rsidRDefault="0096197F" w:rsidP="005B320D">
      <w:pPr>
        <w:spacing w:line="288" w:lineRule="auto"/>
        <w:rPr>
          <w:rFonts w:ascii="Arial" w:hAnsi="Arial" w:cs="Arial"/>
          <w:sz w:val="20"/>
          <w:szCs w:val="20"/>
        </w:rPr>
      </w:pPr>
      <w:r w:rsidRPr="745392D9">
        <w:rPr>
          <w:rFonts w:ascii="Arial" w:hAnsi="Arial" w:cs="Arial"/>
          <w:sz w:val="20"/>
          <w:szCs w:val="20"/>
        </w:rPr>
        <w:t>Auch wirtschaftlich profitieren Unternehmen von der neuen Circle Partnerschaft: Die native Einbindung in die Cloud-Plattform der Telekom reduziert den Implementierungsaufwand sowie die Betriebskosten von Security-Komponenten deutlich. Gleichzeitig verkürzt sich die Time-to-Market: Unternehmen können neue digitale Anwendungen und Dienstleistungen schneller realisieren und sich auf ihr Kerngeschäft konzentrieren, statt über Sicherheitsfragen zu brüten. „Mit Airlock als Circle Partner erweitern wir unser Ökosystem um einen europäischen Sicherheitsexperten, der höchste Ansprüche an Schutz, Compliance und Innovation erfüllt. Gemeinsam treiben wir die digitale Souveränität für Unternehmen in Europa voran und schaffen wichtige Freiräume für skalierbare, resiliente Wertschöpfung“, sagt Thomas Weber,</w:t>
      </w:r>
      <w:r w:rsidR="0091016D">
        <w:rPr>
          <w:rFonts w:ascii="Arial" w:hAnsi="Arial" w:cs="Arial"/>
          <w:sz w:val="20"/>
          <w:szCs w:val="20"/>
        </w:rPr>
        <w:t xml:space="preserve"> </w:t>
      </w:r>
      <w:proofErr w:type="gramStart"/>
      <w:r w:rsidR="5F4BD9EC" w:rsidRPr="0091016D">
        <w:rPr>
          <w:rFonts w:ascii="Arial" w:hAnsi="Arial" w:cs="Arial"/>
          <w:sz w:val="20"/>
          <w:szCs w:val="20"/>
        </w:rPr>
        <w:t>VP Open</w:t>
      </w:r>
      <w:proofErr w:type="gramEnd"/>
      <w:r w:rsidR="5F4BD9EC" w:rsidRPr="0091016D">
        <w:rPr>
          <w:rFonts w:ascii="Arial" w:hAnsi="Arial" w:cs="Arial"/>
          <w:sz w:val="20"/>
          <w:szCs w:val="20"/>
        </w:rPr>
        <w:t xml:space="preserve"> Telekom Cloud der T-Systems</w:t>
      </w:r>
      <w:r w:rsidR="0091016D">
        <w:rPr>
          <w:rFonts w:ascii="Arial" w:hAnsi="Arial" w:cs="Arial"/>
          <w:sz w:val="20"/>
          <w:szCs w:val="20"/>
        </w:rPr>
        <w:t>.</w:t>
      </w:r>
    </w:p>
    <w:p w14:paraId="0EBC1550" w14:textId="41C90F5B" w:rsidR="0096197F" w:rsidRPr="0096197F" w:rsidRDefault="0096197F" w:rsidP="005B320D">
      <w:pPr>
        <w:spacing w:line="288" w:lineRule="auto"/>
        <w:rPr>
          <w:rFonts w:ascii="Arial" w:hAnsi="Arial" w:cs="Arial"/>
          <w:sz w:val="20"/>
          <w:szCs w:val="20"/>
        </w:rPr>
      </w:pPr>
      <w:r w:rsidRPr="745392D9">
        <w:rPr>
          <w:rFonts w:ascii="Arial" w:hAnsi="Arial" w:cs="Arial"/>
          <w:sz w:val="20"/>
          <w:szCs w:val="20"/>
        </w:rPr>
        <w:lastRenderedPageBreak/>
        <w:t xml:space="preserve">Details zum Lösungsangebot von </w:t>
      </w:r>
      <w:proofErr w:type="spellStart"/>
      <w:r w:rsidRPr="745392D9">
        <w:rPr>
          <w:rFonts w:ascii="Arial" w:hAnsi="Arial" w:cs="Arial"/>
          <w:sz w:val="20"/>
          <w:szCs w:val="20"/>
        </w:rPr>
        <w:t>Airlock</w:t>
      </w:r>
      <w:proofErr w:type="spellEnd"/>
      <w:r w:rsidRPr="745392D9">
        <w:rPr>
          <w:rFonts w:ascii="Arial" w:hAnsi="Arial" w:cs="Arial"/>
          <w:sz w:val="20"/>
          <w:szCs w:val="20"/>
        </w:rPr>
        <w:t xml:space="preserve"> auf dem </w:t>
      </w:r>
      <w:r w:rsidR="5A51CF42" w:rsidRPr="745392D9">
        <w:rPr>
          <w:rFonts w:ascii="Arial" w:hAnsi="Arial" w:cs="Arial"/>
          <w:sz w:val="20"/>
          <w:szCs w:val="20"/>
        </w:rPr>
        <w:t xml:space="preserve">Open Telekom Cloud </w:t>
      </w:r>
      <w:r w:rsidRPr="745392D9">
        <w:rPr>
          <w:rFonts w:ascii="Arial" w:hAnsi="Arial" w:cs="Arial"/>
          <w:sz w:val="20"/>
          <w:szCs w:val="20"/>
        </w:rPr>
        <w:t xml:space="preserve">Marketplace finden die Community-Mitglieder hier: </w:t>
      </w:r>
      <w:hyperlink r:id="rId10">
        <w:r w:rsidRPr="745392D9">
          <w:rPr>
            <w:rStyle w:val="Hyperlink"/>
            <w:rFonts w:ascii="Arial" w:hAnsi="Arial" w:cs="Arial"/>
            <w:sz w:val="20"/>
            <w:szCs w:val="20"/>
          </w:rPr>
          <w:t>https://partners.otc-service.com/de/partners/airlock</w:t>
        </w:r>
      </w:hyperlink>
    </w:p>
    <w:p w14:paraId="608A5FFF" w14:textId="77777777" w:rsidR="0096197F" w:rsidRPr="0096197F" w:rsidRDefault="0096197F" w:rsidP="005B320D">
      <w:pPr>
        <w:spacing w:line="288" w:lineRule="auto"/>
        <w:rPr>
          <w:rFonts w:ascii="Arial" w:hAnsi="Arial" w:cs="Arial"/>
          <w:sz w:val="20"/>
          <w:szCs w:val="20"/>
        </w:rPr>
      </w:pPr>
    </w:p>
    <w:p w14:paraId="6BAD491F" w14:textId="77777777" w:rsidR="0096197F" w:rsidRDefault="0096197F" w:rsidP="005B320D">
      <w:pPr>
        <w:spacing w:line="288" w:lineRule="auto"/>
      </w:pPr>
      <w:r w:rsidRPr="0096197F">
        <w:rPr>
          <w:rFonts w:ascii="Arial" w:hAnsi="Arial" w:cs="Arial"/>
          <w:sz w:val="20"/>
          <w:szCs w:val="20"/>
        </w:rPr>
        <w:t xml:space="preserve">Weitere Informationen zur Open Telekom Cloud: </w:t>
      </w:r>
      <w:hyperlink r:id="rId11" w:history="1">
        <w:r w:rsidRPr="0096197F">
          <w:rPr>
            <w:rStyle w:val="Hyperlink"/>
            <w:rFonts w:ascii="Arial" w:hAnsi="Arial" w:cs="Arial"/>
            <w:sz w:val="20"/>
            <w:szCs w:val="20"/>
          </w:rPr>
          <w:t>https://www.open-telekom-cloud.com</w:t>
        </w:r>
      </w:hyperlink>
    </w:p>
    <w:p w14:paraId="7A93BBAC" w14:textId="77777777" w:rsidR="00CE0FC9" w:rsidRDefault="00CE0FC9" w:rsidP="005B320D">
      <w:pPr>
        <w:spacing w:line="288" w:lineRule="auto"/>
      </w:pPr>
    </w:p>
    <w:p w14:paraId="5426841D" w14:textId="77777777" w:rsidR="00CE0FC9" w:rsidRDefault="00CE0FC9" w:rsidP="005B320D">
      <w:pPr>
        <w:pStyle w:val="paragraph"/>
        <w:spacing w:before="0" w:beforeAutospacing="0" w:after="0" w:afterAutospacing="0" w:line="288" w:lineRule="auto"/>
        <w:textAlignment w:val="baseline"/>
        <w:rPr>
          <w:rStyle w:val="eop"/>
          <w:rFonts w:ascii="Arial" w:eastAsiaTheme="majorEastAsia" w:hAnsi="Arial" w:cs="Arial"/>
          <w:sz w:val="20"/>
          <w:szCs w:val="20"/>
        </w:rPr>
      </w:pPr>
      <w:r>
        <w:rPr>
          <w:rStyle w:val="eop"/>
          <w:rFonts w:ascii="Arial" w:eastAsiaTheme="majorEastAsia" w:hAnsi="Arial" w:cs="Arial"/>
          <w:sz w:val="20"/>
          <w:szCs w:val="20"/>
        </w:rPr>
        <w:t>Bildmaterial:</w:t>
      </w:r>
    </w:p>
    <w:p w14:paraId="64A73369" w14:textId="77777777" w:rsidR="00CE0FC9" w:rsidRPr="00207396" w:rsidRDefault="00CE0FC9" w:rsidP="005B320D">
      <w:pPr>
        <w:pStyle w:val="paragraph"/>
        <w:spacing w:before="0" w:beforeAutospacing="0" w:after="0" w:afterAutospacing="0" w:line="288" w:lineRule="auto"/>
        <w:textAlignment w:val="baseline"/>
        <w:rPr>
          <w:rFonts w:ascii="Arial" w:eastAsiaTheme="majorEastAsia" w:hAnsi="Arial" w:cs="Arial"/>
          <w:sz w:val="20"/>
          <w:szCs w:val="20"/>
        </w:rPr>
      </w:pPr>
    </w:p>
    <w:tbl>
      <w:tblPr>
        <w:tblpPr w:leftFromText="141" w:rightFromText="141" w:vertAnchor="text" w:tblpY="1"/>
        <w:tblOverlap w:val="never"/>
        <w:tblW w:w="7230" w:type="dxa"/>
        <w:tblLayout w:type="fixed"/>
        <w:tblCellMar>
          <w:left w:w="70" w:type="dxa"/>
          <w:right w:w="70" w:type="dxa"/>
        </w:tblCellMar>
        <w:tblLook w:val="00A0" w:firstRow="1" w:lastRow="0" w:firstColumn="1" w:lastColumn="0" w:noHBand="0" w:noVBand="0"/>
      </w:tblPr>
      <w:tblGrid>
        <w:gridCol w:w="3402"/>
        <w:gridCol w:w="3828"/>
      </w:tblGrid>
      <w:tr w:rsidR="00CE0FC9" w:rsidRPr="00023B82" w14:paraId="426A7ED5" w14:textId="77777777" w:rsidTr="00E87CF5">
        <w:trPr>
          <w:trHeight w:val="1723"/>
        </w:trPr>
        <w:tc>
          <w:tcPr>
            <w:tcW w:w="3402" w:type="dxa"/>
          </w:tcPr>
          <w:p w14:paraId="7D6C2C0A" w14:textId="77777777" w:rsidR="00CE0FC9" w:rsidRPr="00023B82" w:rsidRDefault="00CE0FC9" w:rsidP="005B320D">
            <w:pPr>
              <w:pStyle w:val="Kopfzeile"/>
              <w:spacing w:line="288" w:lineRule="auto"/>
              <w:ind w:right="-428"/>
              <w:rPr>
                <w:sz w:val="10"/>
                <w:szCs w:val="10"/>
              </w:rPr>
            </w:pPr>
            <w:r>
              <w:rPr>
                <w:noProof/>
                <w:sz w:val="10"/>
                <w:szCs w:val="10"/>
              </w:rPr>
              <w:drawing>
                <wp:inline distT="0" distB="0" distL="0" distR="0" wp14:anchorId="3B1ECC6D" wp14:editId="27955435">
                  <wp:extent cx="692944" cy="923925"/>
                  <wp:effectExtent l="0" t="0" r="5715" b="3175"/>
                  <wp:docPr id="671241794" name="Grafik 2" descr="Ein Bild, das Menschliches Gesicht, Person, Vorderkopf, Porträ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241794" name="Grafik 2" descr="Ein Bild, das Menschliches Gesicht, Person, Vorderkopf, Porträt enthält.&#10;&#10;KI-generierte Inhalte können fehlerhaft sein."/>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13570" cy="951426"/>
                          </a:xfrm>
                          <a:prstGeom prst="rect">
                            <a:avLst/>
                          </a:prstGeom>
                        </pic:spPr>
                      </pic:pic>
                    </a:graphicData>
                  </a:graphic>
                </wp:inline>
              </w:drawing>
            </w:r>
          </w:p>
        </w:tc>
        <w:tc>
          <w:tcPr>
            <w:tcW w:w="3828" w:type="dxa"/>
          </w:tcPr>
          <w:p w14:paraId="39E2873A" w14:textId="2C85C1DB" w:rsidR="00CE0FC9" w:rsidRPr="00023B82" w:rsidRDefault="00F23D08" w:rsidP="005B320D">
            <w:pPr>
              <w:pStyle w:val="Kopfzeile"/>
              <w:tabs>
                <w:tab w:val="left" w:pos="3194"/>
              </w:tabs>
              <w:spacing w:line="288" w:lineRule="auto"/>
              <w:ind w:right="-428"/>
              <w:rPr>
                <w:sz w:val="10"/>
                <w:szCs w:val="10"/>
              </w:rPr>
            </w:pPr>
            <w:r>
              <w:rPr>
                <w:noProof/>
                <w:sz w:val="10"/>
                <w:szCs w:val="10"/>
              </w:rPr>
              <w:drawing>
                <wp:inline distT="0" distB="0" distL="0" distR="0" wp14:anchorId="226ABFDC" wp14:editId="413AA3C8">
                  <wp:extent cx="884420" cy="884420"/>
                  <wp:effectExtent l="0" t="0" r="5080" b="5080"/>
                  <wp:docPr id="1239331399" name="Grafik 3" descr="Ein Bild, das Menschliches Gesicht, Person, Lächeln, Kleid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331399" name="Grafik 3" descr="Ein Bild, das Menschliches Gesicht, Person, Lächeln, Kleidung enthält.&#10;&#10;KI-generierte Inhalte können fehlerhaft sein."/>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94759" cy="894759"/>
                          </a:xfrm>
                          <a:prstGeom prst="rect">
                            <a:avLst/>
                          </a:prstGeom>
                        </pic:spPr>
                      </pic:pic>
                    </a:graphicData>
                  </a:graphic>
                </wp:inline>
              </w:drawing>
            </w:r>
          </w:p>
        </w:tc>
      </w:tr>
      <w:tr w:rsidR="00CE0FC9" w:rsidRPr="00BB4C88" w14:paraId="6A9AB2B2" w14:textId="77777777" w:rsidTr="00E87CF5">
        <w:trPr>
          <w:trHeight w:val="599"/>
        </w:trPr>
        <w:tc>
          <w:tcPr>
            <w:tcW w:w="3402" w:type="dxa"/>
          </w:tcPr>
          <w:p w14:paraId="0A908527" w14:textId="77777777" w:rsidR="00CE0FC9" w:rsidRPr="00735E81" w:rsidRDefault="00CE0FC9" w:rsidP="005B320D">
            <w:pPr>
              <w:spacing w:line="288" w:lineRule="auto"/>
              <w:rPr>
                <w:rFonts w:ascii="Helvetica" w:hAnsi="Helvetica"/>
                <w:sz w:val="16"/>
                <w:szCs w:val="20"/>
              </w:rPr>
            </w:pPr>
            <w:r w:rsidRPr="007439B1">
              <w:rPr>
                <w:rFonts w:ascii="Helvetica" w:hAnsi="Helvetica"/>
                <w:sz w:val="16"/>
                <w:szCs w:val="20"/>
              </w:rPr>
              <w:t xml:space="preserve">Roman </w:t>
            </w:r>
            <w:proofErr w:type="spellStart"/>
            <w:r w:rsidRPr="007439B1">
              <w:rPr>
                <w:rFonts w:ascii="Helvetica" w:hAnsi="Helvetica"/>
                <w:sz w:val="16"/>
                <w:szCs w:val="20"/>
              </w:rPr>
              <w:t>Hugelshofer</w:t>
            </w:r>
            <w:proofErr w:type="spellEnd"/>
            <w:r w:rsidRPr="007439B1">
              <w:rPr>
                <w:rFonts w:ascii="Helvetica" w:hAnsi="Helvetica"/>
                <w:sz w:val="16"/>
                <w:szCs w:val="20"/>
              </w:rPr>
              <w:t xml:space="preserve">, Managing </w:t>
            </w:r>
            <w:proofErr w:type="spellStart"/>
            <w:r w:rsidRPr="007439B1">
              <w:rPr>
                <w:rFonts w:ascii="Helvetica" w:hAnsi="Helvetica"/>
                <w:sz w:val="16"/>
                <w:szCs w:val="20"/>
              </w:rPr>
              <w:t>Director</w:t>
            </w:r>
            <w:proofErr w:type="spellEnd"/>
            <w:r w:rsidRPr="007439B1">
              <w:rPr>
                <w:rFonts w:ascii="Helvetica" w:hAnsi="Helvetica"/>
                <w:sz w:val="16"/>
                <w:szCs w:val="20"/>
              </w:rPr>
              <w:t xml:space="preserve"> </w:t>
            </w:r>
            <w:proofErr w:type="spellStart"/>
            <w:r w:rsidRPr="007439B1">
              <w:rPr>
                <w:rFonts w:ascii="Helvetica" w:hAnsi="Helvetica"/>
                <w:sz w:val="16"/>
                <w:szCs w:val="20"/>
              </w:rPr>
              <w:t>Application</w:t>
            </w:r>
            <w:proofErr w:type="spellEnd"/>
            <w:r w:rsidRPr="007439B1">
              <w:rPr>
                <w:rFonts w:ascii="Helvetica" w:hAnsi="Helvetica"/>
                <w:sz w:val="16"/>
                <w:szCs w:val="20"/>
              </w:rPr>
              <w:t xml:space="preserve"> Security bei der Ergon Informatik AG</w:t>
            </w:r>
            <w:r>
              <w:rPr>
                <w:rFonts w:ascii="Helvetica" w:hAnsi="Helvetica"/>
                <w:sz w:val="16"/>
                <w:szCs w:val="20"/>
              </w:rPr>
              <w:t xml:space="preserve"> </w:t>
            </w:r>
          </w:p>
        </w:tc>
        <w:tc>
          <w:tcPr>
            <w:tcW w:w="3828" w:type="dxa"/>
          </w:tcPr>
          <w:p w14:paraId="6550DF7D" w14:textId="4FD9EBD5" w:rsidR="00CE0FC9" w:rsidRDefault="00CE0FC9" w:rsidP="005B320D">
            <w:pPr>
              <w:spacing w:line="288" w:lineRule="auto"/>
              <w:rPr>
                <w:rFonts w:ascii="Helvetica" w:hAnsi="Helvetica"/>
                <w:sz w:val="16"/>
                <w:szCs w:val="20"/>
              </w:rPr>
            </w:pPr>
            <w:r w:rsidRPr="00F23D08">
              <w:rPr>
                <w:rFonts w:ascii="Helvetica" w:hAnsi="Helvetica"/>
                <w:sz w:val="16"/>
                <w:szCs w:val="20"/>
              </w:rPr>
              <w:t xml:space="preserve">Thomas Weber, </w:t>
            </w:r>
            <w:proofErr w:type="gramStart"/>
            <w:r w:rsidRPr="00F23D08">
              <w:rPr>
                <w:rFonts w:ascii="Helvetica" w:hAnsi="Helvetica"/>
                <w:sz w:val="16"/>
                <w:szCs w:val="20"/>
              </w:rPr>
              <w:t>VP Open</w:t>
            </w:r>
            <w:proofErr w:type="gramEnd"/>
            <w:r w:rsidRPr="00F23D08">
              <w:rPr>
                <w:rFonts w:ascii="Helvetica" w:hAnsi="Helvetica"/>
                <w:sz w:val="16"/>
                <w:szCs w:val="20"/>
              </w:rPr>
              <w:t xml:space="preserve"> Telekom Cloud der T-Systems</w:t>
            </w:r>
          </w:p>
        </w:tc>
      </w:tr>
    </w:tbl>
    <w:p w14:paraId="4BC65345" w14:textId="77777777" w:rsidR="00CE0FC9" w:rsidRDefault="00CE0FC9" w:rsidP="005B320D">
      <w:pPr>
        <w:pStyle w:val="Textkrper"/>
        <w:tabs>
          <w:tab w:val="left" w:pos="8222"/>
        </w:tabs>
        <w:spacing w:after="0" w:line="288" w:lineRule="auto"/>
        <w:ind w:right="-428"/>
        <w:rPr>
          <w:rFonts w:ascii="Helvetica" w:eastAsiaTheme="minorHAnsi" w:hAnsi="Helvetica" w:cstheme="minorBidi"/>
          <w:sz w:val="22"/>
          <w:szCs w:val="22"/>
          <w:lang w:eastAsia="en-US"/>
        </w:rPr>
      </w:pPr>
    </w:p>
    <w:p w14:paraId="12755A88" w14:textId="1FFE1F59" w:rsidR="00CE0FC9" w:rsidRPr="008E7836" w:rsidRDefault="00CE0FC9" w:rsidP="005B320D">
      <w:pPr>
        <w:pStyle w:val="Textkrper"/>
        <w:tabs>
          <w:tab w:val="left" w:pos="8222"/>
        </w:tabs>
        <w:spacing w:after="0" w:line="288" w:lineRule="auto"/>
        <w:ind w:right="-425"/>
        <w:rPr>
          <w:rFonts w:ascii="Arial" w:eastAsiaTheme="minorHAnsi" w:hAnsi="Arial" w:cs="Arial"/>
          <w:color w:val="0000FF"/>
          <w:sz w:val="18"/>
          <w:szCs w:val="18"/>
          <w:u w:val="single"/>
          <w:lang w:eastAsia="en-US"/>
        </w:rPr>
      </w:pPr>
      <w:r w:rsidRPr="007439B1">
        <w:rPr>
          <w:rFonts w:ascii="Arial" w:eastAsiaTheme="minorHAnsi" w:hAnsi="Arial" w:cs="Arial"/>
          <w:sz w:val="18"/>
          <w:szCs w:val="18"/>
          <w:lang w:eastAsia="en-US"/>
        </w:rPr>
        <w:t>Das Bildmaterial finden Sie in unserem Medienportal press-n-relations.amid-pr.com zum Download (Suchbegriff „</w:t>
      </w:r>
      <w:proofErr w:type="spellStart"/>
      <w:r w:rsidRPr="007439B1">
        <w:rPr>
          <w:rFonts w:ascii="Arial" w:eastAsiaTheme="minorHAnsi" w:hAnsi="Arial" w:cs="Arial"/>
          <w:sz w:val="18"/>
          <w:szCs w:val="18"/>
          <w:lang w:eastAsia="en-US"/>
        </w:rPr>
        <w:t>Airlock</w:t>
      </w:r>
      <w:proofErr w:type="spellEnd"/>
      <w:r w:rsidRPr="007439B1">
        <w:rPr>
          <w:rFonts w:ascii="Arial" w:eastAsiaTheme="minorHAnsi" w:hAnsi="Arial" w:cs="Arial"/>
          <w:sz w:val="18"/>
          <w:szCs w:val="18"/>
          <w:lang w:eastAsia="en-US"/>
        </w:rPr>
        <w:t xml:space="preserve"> </w:t>
      </w:r>
      <w:r>
        <w:rPr>
          <w:rFonts w:ascii="Arial" w:eastAsiaTheme="minorHAnsi" w:hAnsi="Arial" w:cs="Arial"/>
          <w:sz w:val="18"/>
          <w:szCs w:val="18"/>
          <w:lang w:eastAsia="en-US"/>
        </w:rPr>
        <w:t>Partnerschaft Open Telekom Cloud</w:t>
      </w:r>
      <w:r w:rsidRPr="007439B1">
        <w:rPr>
          <w:rFonts w:ascii="Arial" w:eastAsiaTheme="minorHAnsi" w:hAnsi="Arial" w:cs="Arial"/>
          <w:sz w:val="18"/>
          <w:szCs w:val="18"/>
          <w:lang w:eastAsia="en-US"/>
        </w:rPr>
        <w:t xml:space="preserve">“). Selbstverständlich schicke ich Ihnen die Dateien auch gerne per E-Mail zu. Kontakt: </w:t>
      </w:r>
      <w:hyperlink r:id="rId14" w:history="1">
        <w:r w:rsidRPr="007439B1">
          <w:rPr>
            <w:rStyle w:val="Hyperlink"/>
            <w:rFonts w:ascii="Arial" w:eastAsiaTheme="minorHAnsi" w:hAnsi="Arial" w:cs="Arial"/>
            <w:sz w:val="18"/>
            <w:szCs w:val="18"/>
            <w:lang w:eastAsia="en-US"/>
          </w:rPr>
          <w:t>rh@press-n-relations.de</w:t>
        </w:r>
      </w:hyperlink>
    </w:p>
    <w:p w14:paraId="15F70585" w14:textId="77777777" w:rsidR="006B4928" w:rsidRPr="0096197F" w:rsidRDefault="006B4928" w:rsidP="005B320D">
      <w:pPr>
        <w:spacing w:line="288" w:lineRule="auto"/>
        <w:rPr>
          <w:rFonts w:ascii="Arial" w:hAnsi="Arial" w:cs="Arial"/>
          <w:sz w:val="20"/>
          <w:szCs w:val="20"/>
        </w:rPr>
      </w:pPr>
    </w:p>
    <w:p w14:paraId="63AD983D" w14:textId="66FEA20F" w:rsidR="00C85A47" w:rsidRDefault="00C85A47" w:rsidP="005B320D">
      <w:pPr>
        <w:spacing w:line="288" w:lineRule="auto"/>
        <w:rPr>
          <w:rFonts w:ascii="Arial" w:hAnsi="Arial" w:cs="Arial"/>
          <w:b/>
          <w:bCs/>
          <w:sz w:val="20"/>
          <w:szCs w:val="20"/>
        </w:rPr>
      </w:pPr>
      <w:r>
        <w:rPr>
          <w:rFonts w:ascii="Arial" w:hAnsi="Arial" w:cs="Arial"/>
          <w:b/>
          <w:bCs/>
          <w:sz w:val="20"/>
          <w:szCs w:val="20"/>
        </w:rPr>
        <w:t>Weitere Informationen</w:t>
      </w:r>
      <w:r w:rsidR="00626E02">
        <w:rPr>
          <w:rFonts w:ascii="Arial" w:hAnsi="Arial" w:cs="Arial"/>
          <w:b/>
          <w:bCs/>
          <w:sz w:val="20"/>
          <w:szCs w:val="20"/>
        </w:rPr>
        <w:t>:</w:t>
      </w:r>
    </w:p>
    <w:p w14:paraId="0C726A12" w14:textId="77777777" w:rsidR="003F3E33" w:rsidRDefault="003F3E33" w:rsidP="005B320D">
      <w:pPr>
        <w:spacing w:line="288" w:lineRule="auto"/>
        <w:rPr>
          <w:rFonts w:ascii="Arial" w:hAnsi="Arial" w:cs="Arial"/>
          <w:b/>
          <w:bCs/>
          <w:sz w:val="20"/>
          <w:szCs w:val="20"/>
        </w:rPr>
      </w:pPr>
    </w:p>
    <w:tbl>
      <w:tblPr>
        <w:tblStyle w:val="Tabellenraster"/>
        <w:tblW w:w="0" w:type="auto"/>
        <w:tblInd w:w="-1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6"/>
        <w:gridCol w:w="3880"/>
      </w:tblGrid>
      <w:tr w:rsidR="0096197F" w:rsidRPr="003F3E33" w14:paraId="62C30914" w14:textId="77777777" w:rsidTr="0046712E">
        <w:tc>
          <w:tcPr>
            <w:tcW w:w="3516" w:type="dxa"/>
          </w:tcPr>
          <w:p w14:paraId="708CF70A" w14:textId="77777777" w:rsidR="0096197F" w:rsidRPr="003F3E33" w:rsidRDefault="0096197F" w:rsidP="005B320D">
            <w:pPr>
              <w:spacing w:line="288" w:lineRule="auto"/>
              <w:rPr>
                <w:rFonts w:ascii="Arial" w:hAnsi="Arial" w:cs="Arial"/>
                <w:b/>
                <w:bCs/>
                <w:sz w:val="18"/>
                <w:szCs w:val="18"/>
              </w:rPr>
            </w:pPr>
            <w:r w:rsidRPr="003F3E33">
              <w:rPr>
                <w:rFonts w:ascii="Arial" w:hAnsi="Arial" w:cs="Arial"/>
                <w:b/>
                <w:bCs/>
                <w:sz w:val="18"/>
                <w:szCs w:val="18"/>
              </w:rPr>
              <w:t>Airlock</w:t>
            </w:r>
          </w:p>
          <w:p w14:paraId="6AEE3C2E" w14:textId="77777777" w:rsidR="0096197F" w:rsidRPr="003F3E33" w:rsidRDefault="0096197F" w:rsidP="005B320D">
            <w:pPr>
              <w:spacing w:line="288" w:lineRule="auto"/>
              <w:rPr>
                <w:rFonts w:ascii="Arial" w:hAnsi="Arial" w:cs="Arial"/>
                <w:sz w:val="18"/>
                <w:szCs w:val="18"/>
              </w:rPr>
            </w:pPr>
            <w:r w:rsidRPr="003F3E33">
              <w:rPr>
                <w:rFonts w:ascii="Arial" w:hAnsi="Arial" w:cs="Arial"/>
                <w:sz w:val="18"/>
                <w:szCs w:val="18"/>
              </w:rPr>
              <w:t>Ergon Informatik AG </w:t>
            </w:r>
          </w:p>
          <w:p w14:paraId="5087B329" w14:textId="77777777" w:rsidR="0096197F" w:rsidRPr="003F3E33" w:rsidRDefault="0096197F" w:rsidP="005B320D">
            <w:pPr>
              <w:spacing w:line="288" w:lineRule="auto"/>
              <w:rPr>
                <w:rFonts w:ascii="Arial" w:hAnsi="Arial" w:cs="Arial"/>
                <w:sz w:val="18"/>
                <w:szCs w:val="18"/>
              </w:rPr>
            </w:pPr>
            <w:r w:rsidRPr="003F3E33">
              <w:rPr>
                <w:rFonts w:ascii="Arial" w:hAnsi="Arial" w:cs="Arial"/>
                <w:sz w:val="18"/>
                <w:szCs w:val="18"/>
              </w:rPr>
              <w:t>Gernot Bekk-Huber </w:t>
            </w:r>
          </w:p>
          <w:p w14:paraId="00F10EE1" w14:textId="77777777" w:rsidR="0096197F" w:rsidRPr="003F3E33" w:rsidRDefault="0096197F" w:rsidP="005B320D">
            <w:pPr>
              <w:spacing w:line="288" w:lineRule="auto"/>
              <w:rPr>
                <w:rFonts w:ascii="Arial" w:hAnsi="Arial" w:cs="Arial"/>
                <w:sz w:val="18"/>
                <w:szCs w:val="18"/>
              </w:rPr>
            </w:pPr>
            <w:r w:rsidRPr="003F3E33">
              <w:rPr>
                <w:rFonts w:ascii="Arial" w:hAnsi="Arial" w:cs="Arial"/>
                <w:sz w:val="18"/>
                <w:szCs w:val="18"/>
              </w:rPr>
              <w:t>Gernot.Bekk-Huber@ergon.ch </w:t>
            </w:r>
          </w:p>
          <w:p w14:paraId="3AD47F31" w14:textId="6DDE4FCA" w:rsidR="0096197F" w:rsidRPr="003F3E33" w:rsidRDefault="0096197F" w:rsidP="005B320D">
            <w:pPr>
              <w:spacing w:line="288" w:lineRule="auto"/>
              <w:rPr>
                <w:rFonts w:ascii="Arial" w:hAnsi="Arial" w:cs="Arial"/>
                <w:sz w:val="18"/>
                <w:szCs w:val="18"/>
              </w:rPr>
            </w:pPr>
            <w:r w:rsidRPr="003F3E33">
              <w:rPr>
                <w:rFonts w:ascii="Arial" w:hAnsi="Arial" w:cs="Arial"/>
                <w:sz w:val="18"/>
                <w:szCs w:val="18"/>
              </w:rPr>
              <w:t>+41</w:t>
            </w:r>
            <w:r w:rsidR="00626E02">
              <w:rPr>
                <w:rFonts w:ascii="Arial" w:hAnsi="Arial" w:cs="Arial"/>
                <w:sz w:val="18"/>
                <w:szCs w:val="18"/>
              </w:rPr>
              <w:t xml:space="preserve"> </w:t>
            </w:r>
            <w:r w:rsidRPr="003F3E33">
              <w:rPr>
                <w:rFonts w:ascii="Arial" w:hAnsi="Arial" w:cs="Arial"/>
                <w:sz w:val="18"/>
                <w:szCs w:val="18"/>
              </w:rPr>
              <w:t>789553560 </w:t>
            </w:r>
          </w:p>
          <w:p w14:paraId="05205026" w14:textId="77777777" w:rsidR="0096197F" w:rsidRPr="003F3E33" w:rsidRDefault="0096197F" w:rsidP="005B320D">
            <w:pPr>
              <w:spacing w:line="288" w:lineRule="auto"/>
              <w:rPr>
                <w:rFonts w:ascii="Arial" w:hAnsi="Arial" w:cs="Arial"/>
                <w:sz w:val="18"/>
                <w:szCs w:val="18"/>
              </w:rPr>
            </w:pPr>
            <w:proofErr w:type="spellStart"/>
            <w:r w:rsidRPr="003F3E33">
              <w:rPr>
                <w:rFonts w:ascii="Arial" w:hAnsi="Arial" w:cs="Arial"/>
                <w:sz w:val="18"/>
                <w:szCs w:val="18"/>
              </w:rPr>
              <w:t>Merkurstrasse</w:t>
            </w:r>
            <w:proofErr w:type="spellEnd"/>
            <w:r w:rsidRPr="003F3E33">
              <w:rPr>
                <w:rFonts w:ascii="Arial" w:hAnsi="Arial" w:cs="Arial"/>
                <w:sz w:val="18"/>
                <w:szCs w:val="18"/>
              </w:rPr>
              <w:t xml:space="preserve"> 43 </w:t>
            </w:r>
          </w:p>
          <w:p w14:paraId="3E47106A" w14:textId="63574C82" w:rsidR="0096197F" w:rsidRPr="003F3E33" w:rsidRDefault="0096197F" w:rsidP="005B320D">
            <w:pPr>
              <w:spacing w:line="288" w:lineRule="auto"/>
              <w:rPr>
                <w:rFonts w:ascii="Arial" w:hAnsi="Arial" w:cs="Arial"/>
                <w:sz w:val="18"/>
                <w:szCs w:val="18"/>
              </w:rPr>
            </w:pPr>
            <w:r w:rsidRPr="003F3E33">
              <w:rPr>
                <w:rFonts w:ascii="Arial" w:hAnsi="Arial" w:cs="Arial"/>
                <w:sz w:val="18"/>
                <w:szCs w:val="18"/>
              </w:rPr>
              <w:t>CH-8032 Zürich </w:t>
            </w:r>
          </w:p>
        </w:tc>
        <w:tc>
          <w:tcPr>
            <w:tcW w:w="3880" w:type="dxa"/>
          </w:tcPr>
          <w:p w14:paraId="474D7FE9" w14:textId="77777777" w:rsidR="0096197F" w:rsidRPr="003F3E33" w:rsidRDefault="0096197F" w:rsidP="005B320D">
            <w:pPr>
              <w:spacing w:line="288" w:lineRule="auto"/>
              <w:rPr>
                <w:rFonts w:ascii="Arial" w:hAnsi="Arial" w:cs="Arial"/>
                <w:b/>
                <w:bCs/>
                <w:sz w:val="18"/>
                <w:szCs w:val="18"/>
              </w:rPr>
            </w:pPr>
            <w:r w:rsidRPr="003F3E33">
              <w:rPr>
                <w:rFonts w:ascii="Arial" w:hAnsi="Arial" w:cs="Arial"/>
                <w:b/>
                <w:bCs/>
                <w:sz w:val="18"/>
                <w:szCs w:val="18"/>
              </w:rPr>
              <w:t>Press’n’Relations GmbH</w:t>
            </w:r>
          </w:p>
          <w:p w14:paraId="0330D97A" w14:textId="77777777" w:rsidR="0096197F" w:rsidRPr="003F3E33" w:rsidRDefault="0096197F" w:rsidP="005B320D">
            <w:pPr>
              <w:spacing w:line="288" w:lineRule="auto"/>
              <w:rPr>
                <w:rFonts w:ascii="Arial" w:hAnsi="Arial" w:cs="Arial"/>
                <w:sz w:val="18"/>
                <w:szCs w:val="18"/>
              </w:rPr>
            </w:pPr>
            <w:r w:rsidRPr="003F3E33">
              <w:rPr>
                <w:rFonts w:ascii="Arial" w:hAnsi="Arial" w:cs="Arial"/>
                <w:sz w:val="18"/>
                <w:szCs w:val="18"/>
              </w:rPr>
              <w:t>Rebecca Horn</w:t>
            </w:r>
          </w:p>
          <w:p w14:paraId="0413C9E8" w14:textId="77777777" w:rsidR="0096197F" w:rsidRPr="003F3E33" w:rsidRDefault="0096197F" w:rsidP="005B320D">
            <w:pPr>
              <w:spacing w:line="288" w:lineRule="auto"/>
              <w:rPr>
                <w:rFonts w:ascii="Arial" w:hAnsi="Arial" w:cs="Arial"/>
                <w:sz w:val="18"/>
                <w:szCs w:val="18"/>
              </w:rPr>
            </w:pPr>
            <w:hyperlink r:id="rId15" w:history="1">
              <w:r w:rsidRPr="003F3E33">
                <w:rPr>
                  <w:rStyle w:val="Hyperlink"/>
                  <w:rFonts w:ascii="Arial" w:hAnsi="Arial" w:cs="Arial"/>
                  <w:sz w:val="18"/>
                  <w:szCs w:val="18"/>
                </w:rPr>
                <w:t>rh@press-n-relations.de</w:t>
              </w:r>
            </w:hyperlink>
          </w:p>
          <w:p w14:paraId="06357FAF" w14:textId="77777777" w:rsidR="0096197F" w:rsidRPr="003F3E33" w:rsidRDefault="0096197F" w:rsidP="005B320D">
            <w:pPr>
              <w:spacing w:line="288" w:lineRule="auto"/>
              <w:rPr>
                <w:rFonts w:ascii="Arial" w:hAnsi="Arial" w:cs="Arial"/>
                <w:sz w:val="18"/>
                <w:szCs w:val="18"/>
              </w:rPr>
            </w:pPr>
            <w:r w:rsidRPr="003F3E33">
              <w:rPr>
                <w:rFonts w:ascii="Arial" w:hAnsi="Arial" w:cs="Arial"/>
                <w:sz w:val="18"/>
                <w:szCs w:val="18"/>
              </w:rPr>
              <w:t>+49 731 146 156-75</w:t>
            </w:r>
          </w:p>
          <w:p w14:paraId="4D70221A" w14:textId="77777777" w:rsidR="0096197F" w:rsidRPr="003F3E33" w:rsidRDefault="0096197F" w:rsidP="005B320D">
            <w:pPr>
              <w:spacing w:line="288" w:lineRule="auto"/>
              <w:rPr>
                <w:rFonts w:ascii="Arial" w:hAnsi="Arial" w:cs="Arial"/>
                <w:sz w:val="18"/>
                <w:szCs w:val="18"/>
              </w:rPr>
            </w:pPr>
            <w:r w:rsidRPr="003F3E33">
              <w:rPr>
                <w:rFonts w:ascii="Arial" w:hAnsi="Arial" w:cs="Arial"/>
                <w:sz w:val="18"/>
                <w:szCs w:val="18"/>
              </w:rPr>
              <w:t>Magirus-Deutz-Str.14</w:t>
            </w:r>
          </w:p>
          <w:p w14:paraId="61D9273C" w14:textId="77777777" w:rsidR="0096197F" w:rsidRPr="003F3E33" w:rsidRDefault="0096197F" w:rsidP="005B320D">
            <w:pPr>
              <w:spacing w:line="288" w:lineRule="auto"/>
              <w:rPr>
                <w:rFonts w:ascii="Arial" w:hAnsi="Arial" w:cs="Arial"/>
                <w:sz w:val="18"/>
                <w:szCs w:val="18"/>
              </w:rPr>
            </w:pPr>
            <w:r w:rsidRPr="003F3E33">
              <w:rPr>
                <w:rFonts w:ascii="Arial" w:hAnsi="Arial" w:cs="Arial"/>
                <w:sz w:val="18"/>
                <w:szCs w:val="18"/>
              </w:rPr>
              <w:t>D-89077 Ulm</w:t>
            </w:r>
          </w:p>
        </w:tc>
      </w:tr>
    </w:tbl>
    <w:p w14:paraId="436CA887" w14:textId="77777777" w:rsidR="00C85A47" w:rsidRPr="003F3E33" w:rsidRDefault="00C85A47" w:rsidP="005B320D">
      <w:pPr>
        <w:spacing w:line="288" w:lineRule="auto"/>
        <w:rPr>
          <w:rFonts w:ascii="Arial" w:hAnsi="Arial" w:cs="Arial"/>
          <w:sz w:val="18"/>
          <w:szCs w:val="18"/>
        </w:rPr>
      </w:pPr>
    </w:p>
    <w:p w14:paraId="4A3A34E4" w14:textId="77777777" w:rsidR="0096197F" w:rsidRPr="003F3E33" w:rsidRDefault="0096197F" w:rsidP="005B320D">
      <w:pPr>
        <w:spacing w:line="288" w:lineRule="auto"/>
        <w:ind w:right="-709"/>
        <w:rPr>
          <w:rFonts w:ascii="Arial" w:hAnsi="Arial" w:cs="Arial"/>
          <w:sz w:val="18"/>
          <w:szCs w:val="18"/>
        </w:rPr>
      </w:pPr>
      <w:r w:rsidRPr="003F3E33">
        <w:rPr>
          <w:rFonts w:ascii="Arial" w:hAnsi="Arial" w:cs="Arial"/>
          <w:b/>
          <w:bCs/>
          <w:sz w:val="18"/>
          <w:szCs w:val="18"/>
        </w:rPr>
        <w:t>Über Airlock </w:t>
      </w:r>
    </w:p>
    <w:p w14:paraId="360BF7CE" w14:textId="6486E193" w:rsidR="0096197F" w:rsidRPr="003F3E33" w:rsidRDefault="0096197F" w:rsidP="005B320D">
      <w:pPr>
        <w:spacing w:line="288" w:lineRule="auto"/>
        <w:ind w:right="-709"/>
        <w:rPr>
          <w:rFonts w:ascii="Arial" w:hAnsi="Arial" w:cs="Arial"/>
          <w:sz w:val="18"/>
          <w:szCs w:val="18"/>
        </w:rPr>
      </w:pPr>
      <w:r w:rsidRPr="003F3E33">
        <w:rPr>
          <w:rFonts w:ascii="Arial" w:hAnsi="Arial" w:cs="Arial"/>
          <w:sz w:val="18"/>
          <w:szCs w:val="18"/>
        </w:rPr>
        <w:t>Der Airlock Secure Access Hub vereint seit 20 Jahren die kritischen IT-Sicherheitsthemen der Filterung und Authentisierung zu einem gut abgestimmten Gesamtpaket, das Ma</w:t>
      </w:r>
      <w:r w:rsidR="007E7A68">
        <w:rPr>
          <w:rFonts w:ascii="Arial" w:hAnsi="Arial" w:cs="Arial"/>
          <w:sz w:val="18"/>
          <w:szCs w:val="18"/>
        </w:rPr>
        <w:t>ß</w:t>
      </w:r>
      <w:r w:rsidRPr="003F3E33">
        <w:rPr>
          <w:rFonts w:ascii="Arial" w:hAnsi="Arial" w:cs="Arial"/>
          <w:sz w:val="18"/>
          <w:szCs w:val="18"/>
        </w:rPr>
        <w:t xml:space="preserve">stäbe in Sachen Bedienbarkeit und Services setzt. Der Secure Access Hub deckt alle wichtigen Funktionen der modernen Applikationssicherheit ab: von einer durch Fachjournalisten ausgezeichneten Web </w:t>
      </w:r>
      <w:proofErr w:type="spellStart"/>
      <w:r w:rsidRPr="003F3E33">
        <w:rPr>
          <w:rFonts w:ascii="Arial" w:hAnsi="Arial" w:cs="Arial"/>
          <w:sz w:val="18"/>
          <w:szCs w:val="18"/>
        </w:rPr>
        <w:t>Application</w:t>
      </w:r>
      <w:proofErr w:type="spellEnd"/>
      <w:r w:rsidRPr="003F3E33">
        <w:rPr>
          <w:rFonts w:ascii="Arial" w:hAnsi="Arial" w:cs="Arial"/>
          <w:sz w:val="18"/>
          <w:szCs w:val="18"/>
        </w:rPr>
        <w:t xml:space="preserve"> and API </w:t>
      </w:r>
      <w:proofErr w:type="spellStart"/>
      <w:r w:rsidRPr="003F3E33">
        <w:rPr>
          <w:rFonts w:ascii="Arial" w:hAnsi="Arial" w:cs="Arial"/>
          <w:sz w:val="18"/>
          <w:szCs w:val="18"/>
        </w:rPr>
        <w:t>Protection</w:t>
      </w:r>
      <w:proofErr w:type="spellEnd"/>
      <w:r w:rsidRPr="003F3E33">
        <w:rPr>
          <w:rFonts w:ascii="Arial" w:hAnsi="Arial" w:cs="Arial"/>
          <w:sz w:val="18"/>
          <w:szCs w:val="18"/>
        </w:rPr>
        <w:t xml:space="preserve"> (WAAP), über ein Microgateway für Sicherheit in </w:t>
      </w:r>
      <w:proofErr w:type="spellStart"/>
      <w:r w:rsidRPr="003F3E33">
        <w:rPr>
          <w:rFonts w:ascii="Arial" w:hAnsi="Arial" w:cs="Arial"/>
          <w:sz w:val="18"/>
          <w:szCs w:val="18"/>
        </w:rPr>
        <w:t>Kubernetes</w:t>
      </w:r>
      <w:proofErr w:type="spellEnd"/>
      <w:r w:rsidRPr="003F3E33">
        <w:rPr>
          <w:rFonts w:ascii="Arial" w:hAnsi="Arial" w:cs="Arial"/>
          <w:sz w:val="18"/>
          <w:szCs w:val="18"/>
        </w:rPr>
        <w:t xml:space="preserve">-Umgebungen, hin zu einem Identitäts- und Zugriffsmanagement (IAM) mit integrierter starker Authentifizierung. Die IT-Sicherheitslösung Airlock schützt mehr als 30 Millionen aktive, digitale Identitäten und 30.000 Back-Ends von über 600 Kunden auf der ganzen Welt. Weitere Informationen unter </w:t>
      </w:r>
      <w:hyperlink r:id="rId16" w:tgtFrame="_blank" w:history="1">
        <w:r w:rsidRPr="003F3E33">
          <w:rPr>
            <w:rStyle w:val="Hyperlink"/>
            <w:rFonts w:ascii="Arial" w:hAnsi="Arial" w:cs="Arial"/>
            <w:sz w:val="18"/>
            <w:szCs w:val="18"/>
          </w:rPr>
          <w:t>https://www.airlock.com</w:t>
        </w:r>
      </w:hyperlink>
      <w:r w:rsidRPr="003F3E33">
        <w:rPr>
          <w:rFonts w:ascii="Arial" w:hAnsi="Arial" w:cs="Arial"/>
          <w:sz w:val="18"/>
          <w:szCs w:val="18"/>
        </w:rPr>
        <w:t>. </w:t>
      </w:r>
    </w:p>
    <w:p w14:paraId="042E5FAC" w14:textId="77777777" w:rsidR="0096197F" w:rsidRPr="003F3E33" w:rsidRDefault="0096197F" w:rsidP="005B320D">
      <w:pPr>
        <w:spacing w:line="288" w:lineRule="auto"/>
        <w:ind w:right="-709"/>
        <w:rPr>
          <w:rFonts w:ascii="Arial" w:hAnsi="Arial" w:cs="Arial"/>
          <w:sz w:val="18"/>
          <w:szCs w:val="18"/>
        </w:rPr>
      </w:pPr>
      <w:r w:rsidRPr="003F3E33">
        <w:rPr>
          <w:rFonts w:ascii="Arial" w:hAnsi="Arial" w:cs="Arial"/>
          <w:sz w:val="18"/>
          <w:szCs w:val="18"/>
        </w:rPr>
        <w:t> </w:t>
      </w:r>
    </w:p>
    <w:p w14:paraId="0219080E" w14:textId="77777777" w:rsidR="0096197F" w:rsidRPr="003F3E33" w:rsidRDefault="0096197F" w:rsidP="005B320D">
      <w:pPr>
        <w:spacing w:line="288" w:lineRule="auto"/>
        <w:ind w:right="-709"/>
        <w:rPr>
          <w:rFonts w:ascii="Arial" w:hAnsi="Arial" w:cs="Arial"/>
          <w:sz w:val="18"/>
          <w:szCs w:val="18"/>
        </w:rPr>
      </w:pPr>
      <w:r w:rsidRPr="003F3E33">
        <w:rPr>
          <w:rFonts w:ascii="Arial" w:hAnsi="Arial" w:cs="Arial"/>
          <w:sz w:val="18"/>
          <w:szCs w:val="18"/>
        </w:rPr>
        <w:t>Airlock ist eine Security Innovation des Schweizer Softwareunternehmens Ergon Informatik AG. Das Unternehmen wurde 1984 gegründet, zählt rund 450 Mitarbeiter und wurde wiederholt als einer der beliebtesten Arbeitgeber der Schweiz ausgezeichnet. </w:t>
      </w:r>
    </w:p>
    <w:p w14:paraId="1556A7E7" w14:textId="77777777" w:rsidR="0096197F" w:rsidRPr="003A39AB" w:rsidRDefault="0096197F" w:rsidP="0096197F">
      <w:pPr>
        <w:spacing w:line="264" w:lineRule="auto"/>
        <w:rPr>
          <w:rFonts w:ascii="Arial" w:hAnsi="Arial" w:cs="Arial"/>
          <w:b/>
          <w:bCs/>
          <w:sz w:val="20"/>
          <w:szCs w:val="20"/>
        </w:rPr>
      </w:pPr>
    </w:p>
    <w:p w14:paraId="3873FFD8" w14:textId="77777777" w:rsidR="0096197F" w:rsidRPr="00F07FD2" w:rsidRDefault="0096197F" w:rsidP="0096197F">
      <w:pPr>
        <w:spacing w:line="264" w:lineRule="auto"/>
        <w:rPr>
          <w:rFonts w:ascii="Arial" w:hAnsi="Arial" w:cs="Arial"/>
          <w:sz w:val="20"/>
          <w:szCs w:val="20"/>
        </w:rPr>
      </w:pPr>
    </w:p>
    <w:p w14:paraId="45F6A988" w14:textId="77777777" w:rsidR="00C23449" w:rsidRPr="002F6256" w:rsidRDefault="00C23449" w:rsidP="0096197F">
      <w:pPr>
        <w:spacing w:line="264" w:lineRule="auto"/>
        <w:rPr>
          <w:rFonts w:ascii="Arial" w:hAnsi="Arial" w:cs="Arial"/>
          <w:sz w:val="20"/>
          <w:szCs w:val="20"/>
        </w:rPr>
      </w:pPr>
    </w:p>
    <w:sectPr w:rsidR="00C23449" w:rsidRPr="002F6256" w:rsidSect="00276AF9">
      <w:headerReference w:type="even" r:id="rId17"/>
      <w:headerReference w:type="default" r:id="rId18"/>
      <w:headerReference w:type="first" r:id="rId19"/>
      <w:pgSz w:w="11906" w:h="16838"/>
      <w:pgMar w:top="1418" w:right="2835"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442224" w14:textId="77777777" w:rsidR="00062E75" w:rsidRDefault="00062E75" w:rsidP="00ED3298">
      <w:r>
        <w:separator/>
      </w:r>
    </w:p>
  </w:endnote>
  <w:endnote w:type="continuationSeparator" w:id="0">
    <w:p w14:paraId="002D7D1C" w14:textId="77777777" w:rsidR="00062E75" w:rsidRDefault="00062E75" w:rsidP="00ED3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1"/>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1048D" w14:textId="77777777" w:rsidR="00062E75" w:rsidRDefault="00062E75" w:rsidP="00ED3298">
      <w:r>
        <w:separator/>
      </w:r>
    </w:p>
  </w:footnote>
  <w:footnote w:type="continuationSeparator" w:id="0">
    <w:p w14:paraId="4523FA81" w14:textId="77777777" w:rsidR="00062E75" w:rsidRDefault="00062E75" w:rsidP="00ED32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8DA98" w14:textId="5D331800" w:rsidR="005E1220" w:rsidRDefault="005E1220">
    <w:pPr>
      <w:pStyle w:val="Kopfzeile"/>
    </w:pPr>
    <w:r>
      <w:rPr>
        <w:noProof/>
      </w:rPr>
      <mc:AlternateContent>
        <mc:Choice Requires="wps">
          <w:drawing>
            <wp:anchor distT="0" distB="0" distL="0" distR="0" simplePos="0" relativeHeight="251660288" behindDoc="0" locked="0" layoutInCell="1" allowOverlap="1" wp14:anchorId="0C2C8D6C" wp14:editId="692CADA8">
              <wp:simplePos x="635" y="635"/>
              <wp:positionH relativeFrom="page">
                <wp:align>left</wp:align>
              </wp:positionH>
              <wp:positionV relativeFrom="page">
                <wp:align>top</wp:align>
              </wp:positionV>
              <wp:extent cx="826770" cy="345440"/>
              <wp:effectExtent l="0" t="0" r="11430" b="16510"/>
              <wp:wrapNone/>
              <wp:docPr id="1347246996" name="Textfeld 2" descr="Vertraulich">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26770" cy="345440"/>
                      </a:xfrm>
                      <a:prstGeom prst="rect">
                        <a:avLst/>
                      </a:prstGeom>
                      <a:noFill/>
                      <a:ln>
                        <a:noFill/>
                      </a:ln>
                    </wps:spPr>
                    <wps:txbx>
                      <w:txbxContent>
                        <w:p w14:paraId="6A9A90D5" w14:textId="46B33D74" w:rsidR="005E1220" w:rsidRPr="005E1220" w:rsidRDefault="005E1220" w:rsidP="005E1220">
                          <w:pPr>
                            <w:rPr>
                              <w:rFonts w:ascii="Calibri" w:eastAsia="Calibri" w:hAnsi="Calibri" w:cs="Calibri"/>
                              <w:noProof/>
                              <w:color w:val="000000"/>
                              <w:sz w:val="20"/>
                              <w:szCs w:val="20"/>
                            </w:rPr>
                          </w:pPr>
                          <w:r w:rsidRPr="005E1220">
                            <w:rPr>
                              <w:rFonts w:ascii="Calibri" w:eastAsia="Calibri" w:hAnsi="Calibri" w:cs="Calibri"/>
                              <w:noProof/>
                              <w:color w:val="000000"/>
                              <w:sz w:val="20"/>
                              <w:szCs w:val="20"/>
                            </w:rPr>
                            <w:t>Vertraulich</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0C2C8D6C" id="_x0000_t202" coordsize="21600,21600" o:spt="202" path="m,l,21600r21600,l21600,xe">
              <v:stroke joinstyle="miter"/>
              <v:path gradientshapeok="t" o:connecttype="rect"/>
            </v:shapetype>
            <v:shape id="Textfeld 2" o:spid="_x0000_s1026" type="#_x0000_t202" alt="Vertraulich" style="position:absolute;margin-left:0;margin-top:0;width:65.1pt;height:27.2pt;z-index:251660288;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" filled="f" stroked="f">
              <v:textbox style="mso-fit-shape-to-text:t" inset="20pt,15pt,0,0">
                <w:txbxContent>
                  <w:p w14:paraId="6A9A90D5" w14:textId="46B33D74" w:rsidR="005E1220" w:rsidRPr="005E1220" w:rsidRDefault="005E1220" w:rsidP="005E1220">
                    <w:pPr>
                      <w:rPr>
                        <w:rFonts w:ascii="Calibri" w:eastAsia="Calibri" w:hAnsi="Calibri" w:cs="Calibri"/>
                        <w:noProof/>
                        <w:color w:val="000000"/>
                        <w:sz w:val="20"/>
                        <w:szCs w:val="20"/>
                      </w:rPr>
                    </w:pPr>
                    <w:r w:rsidRPr="005E1220">
                      <w:rPr>
                        <w:rFonts w:ascii="Calibri" w:eastAsia="Calibri" w:hAnsi="Calibri" w:cs="Calibri"/>
                        <w:noProof/>
                        <w:color w:val="000000"/>
                        <w:sz w:val="20"/>
                        <w:szCs w:val="20"/>
                      </w:rPr>
                      <w:t>Vertraulich</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A2F2A" w14:textId="1B3349F0" w:rsidR="00ED3298" w:rsidRDefault="00ED3298" w:rsidP="00ED3298">
    <w:pPr>
      <w:spacing w:line="264" w:lineRule="auto"/>
      <w:rPr>
        <w:rFonts w:ascii="Arial" w:hAnsi="Arial" w:cs="Arial"/>
        <w:b/>
        <w:bCs/>
        <w:sz w:val="20"/>
        <w:szCs w:val="20"/>
      </w:rPr>
    </w:pPr>
    <w:r>
      <w:rPr>
        <w:noProof/>
      </w:rPr>
      <w:drawing>
        <wp:anchor distT="0" distB="0" distL="114300" distR="114300" simplePos="0" relativeHeight="251658240" behindDoc="0" locked="0" layoutInCell="1" allowOverlap="1" wp14:anchorId="79E41D4A" wp14:editId="3EF976A9">
          <wp:simplePos x="0" y="0"/>
          <wp:positionH relativeFrom="column">
            <wp:posOffset>4605444</wp:posOffset>
          </wp:positionH>
          <wp:positionV relativeFrom="paragraph">
            <wp:posOffset>-34925</wp:posOffset>
          </wp:positionV>
          <wp:extent cx="1564766" cy="664633"/>
          <wp:effectExtent l="0" t="0" r="0" b="0"/>
          <wp:wrapNone/>
          <wp:docPr id="1005461790" name="Grafik 1" descr="Ein Bild, das Text, Schrift, Logo,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61790" name="Grafik 1" descr="Ein Bild, das Text, Schrift, Logo, Grafiken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564766" cy="664633"/>
                  </a:xfrm>
                  <a:prstGeom prst="rect">
                    <a:avLst/>
                  </a:prstGeom>
                </pic:spPr>
              </pic:pic>
            </a:graphicData>
          </a:graphic>
          <wp14:sizeRelH relativeFrom="page">
            <wp14:pctWidth>0</wp14:pctWidth>
          </wp14:sizeRelH>
          <wp14:sizeRelV relativeFrom="page">
            <wp14:pctHeight>0</wp14:pctHeight>
          </wp14:sizeRelV>
        </wp:anchor>
      </w:drawing>
    </w:r>
  </w:p>
  <w:p w14:paraId="54AAE04E" w14:textId="5CE90E9D" w:rsidR="00ED3298" w:rsidRDefault="00ED3298" w:rsidP="00ED3298">
    <w:pPr>
      <w:spacing w:line="264" w:lineRule="auto"/>
      <w:rPr>
        <w:rFonts w:ascii="Arial" w:hAnsi="Arial" w:cs="Arial"/>
        <w:b/>
        <w:bCs/>
        <w:sz w:val="20"/>
        <w:szCs w:val="20"/>
      </w:rPr>
    </w:pPr>
  </w:p>
  <w:p w14:paraId="5D1FA2AF" w14:textId="60F159CE" w:rsidR="00ED3298" w:rsidRDefault="00ED3298" w:rsidP="00ED3298">
    <w:pPr>
      <w:spacing w:line="264" w:lineRule="auto"/>
      <w:rPr>
        <w:rFonts w:ascii="Arial" w:hAnsi="Arial" w:cs="Arial"/>
        <w:b/>
        <w:bCs/>
        <w:sz w:val="20"/>
        <w:szCs w:val="20"/>
      </w:rPr>
    </w:pPr>
  </w:p>
  <w:p w14:paraId="1F6DA0B2" w14:textId="6F200060" w:rsidR="00ED3298" w:rsidRDefault="00ED3298" w:rsidP="00ED3298">
    <w:pPr>
      <w:spacing w:line="264" w:lineRule="auto"/>
      <w:rPr>
        <w:rFonts w:ascii="Arial" w:hAnsi="Arial" w:cs="Arial"/>
        <w:b/>
        <w:bCs/>
        <w:sz w:val="20"/>
        <w:szCs w:val="20"/>
      </w:rPr>
    </w:pPr>
  </w:p>
  <w:p w14:paraId="548B79E2" w14:textId="51195796" w:rsidR="00ED3298" w:rsidRPr="0087228D" w:rsidRDefault="00ED3298" w:rsidP="00ED3298">
    <w:pPr>
      <w:spacing w:line="264" w:lineRule="auto"/>
      <w:rPr>
        <w:rFonts w:ascii="Arial" w:hAnsi="Arial" w:cs="Arial"/>
        <w:sz w:val="22"/>
        <w:szCs w:val="22"/>
      </w:rPr>
    </w:pPr>
    <w:r w:rsidRPr="0087228D">
      <w:rPr>
        <w:rFonts w:ascii="Arial" w:hAnsi="Arial" w:cs="Arial"/>
        <w:sz w:val="22"/>
        <w:szCs w:val="22"/>
      </w:rPr>
      <w:t>PRESSEMITTEILUNG</w:t>
    </w:r>
  </w:p>
  <w:p w14:paraId="3E34DF1D" w14:textId="16302C1F" w:rsidR="00ED3298" w:rsidRPr="002F6256" w:rsidRDefault="00ED3298" w:rsidP="00ED3298">
    <w:pPr>
      <w:spacing w:line="264" w:lineRule="auto"/>
      <w:rPr>
        <w:rFonts w:ascii="Arial" w:hAnsi="Arial" w:cs="Arial"/>
        <w:sz w:val="20"/>
        <w:szCs w:val="20"/>
      </w:rPr>
    </w:pPr>
  </w:p>
  <w:p w14:paraId="51EA9B7C" w14:textId="122604E0" w:rsidR="00ED3298" w:rsidRDefault="00ED3298">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56F13" w14:textId="4CBFC2FE" w:rsidR="005E1220" w:rsidRDefault="005E1220">
    <w:pPr>
      <w:pStyle w:val="Kopfzeile"/>
    </w:pPr>
    <w:r>
      <w:rPr>
        <w:noProof/>
      </w:rPr>
      <mc:AlternateContent>
        <mc:Choice Requires="wps">
          <w:drawing>
            <wp:anchor distT="0" distB="0" distL="0" distR="0" simplePos="0" relativeHeight="251659264" behindDoc="0" locked="0" layoutInCell="1" allowOverlap="1" wp14:anchorId="73A8699E" wp14:editId="4A864E76">
              <wp:simplePos x="635" y="635"/>
              <wp:positionH relativeFrom="page">
                <wp:align>left</wp:align>
              </wp:positionH>
              <wp:positionV relativeFrom="page">
                <wp:align>top</wp:align>
              </wp:positionV>
              <wp:extent cx="826770" cy="345440"/>
              <wp:effectExtent l="0" t="0" r="11430" b="16510"/>
              <wp:wrapNone/>
              <wp:docPr id="797518968" name="Textfeld 1" descr="Vertraulich">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26770" cy="345440"/>
                      </a:xfrm>
                      <a:prstGeom prst="rect">
                        <a:avLst/>
                      </a:prstGeom>
                      <a:noFill/>
                      <a:ln>
                        <a:noFill/>
                      </a:ln>
                    </wps:spPr>
                    <wps:txbx>
                      <w:txbxContent>
                        <w:p w14:paraId="7026D3C1" w14:textId="1C9686E1" w:rsidR="005E1220" w:rsidRPr="005E1220" w:rsidRDefault="005E1220" w:rsidP="005E1220">
                          <w:pPr>
                            <w:rPr>
                              <w:rFonts w:ascii="Calibri" w:eastAsia="Calibri" w:hAnsi="Calibri" w:cs="Calibri"/>
                              <w:noProof/>
                              <w:color w:val="000000"/>
                              <w:sz w:val="20"/>
                              <w:szCs w:val="20"/>
                            </w:rPr>
                          </w:pPr>
                          <w:r w:rsidRPr="005E1220">
                            <w:rPr>
                              <w:rFonts w:ascii="Calibri" w:eastAsia="Calibri" w:hAnsi="Calibri" w:cs="Calibri"/>
                              <w:noProof/>
                              <w:color w:val="000000"/>
                              <w:sz w:val="20"/>
                              <w:szCs w:val="20"/>
                            </w:rPr>
                            <w:t>Vertraulich</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73A8699E" id="_x0000_t202" coordsize="21600,21600" o:spt="202" path="m,l,21600r21600,l21600,xe">
              <v:stroke joinstyle="miter"/>
              <v:path gradientshapeok="t" o:connecttype="rect"/>
            </v:shapetype>
            <v:shape id="Textfeld 1" o:spid="_x0000_s1027" type="#_x0000_t202" alt="Vertraulich" style="position:absolute;margin-left:0;margin-top:0;width:65.1pt;height:27.2pt;z-index:251659264;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" filled="f" stroked="f">
              <v:textbox style="mso-fit-shape-to-text:t" inset="20pt,15pt,0,0">
                <w:txbxContent>
                  <w:p w14:paraId="7026D3C1" w14:textId="1C9686E1" w:rsidR="005E1220" w:rsidRPr="005E1220" w:rsidRDefault="005E1220" w:rsidP="005E1220">
                    <w:pPr>
                      <w:rPr>
                        <w:rFonts w:ascii="Calibri" w:eastAsia="Calibri" w:hAnsi="Calibri" w:cs="Calibri"/>
                        <w:noProof/>
                        <w:color w:val="000000"/>
                        <w:sz w:val="20"/>
                        <w:szCs w:val="20"/>
                      </w:rPr>
                    </w:pPr>
                    <w:r w:rsidRPr="005E1220">
                      <w:rPr>
                        <w:rFonts w:ascii="Calibri" w:eastAsia="Calibri" w:hAnsi="Calibri" w:cs="Calibri"/>
                        <w:noProof/>
                        <w:color w:val="000000"/>
                        <w:sz w:val="20"/>
                        <w:szCs w:val="20"/>
                      </w:rPr>
                      <w:t>Vertraulich</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C0803"/>
    <w:multiLevelType w:val="multilevel"/>
    <w:tmpl w:val="34922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03097F"/>
    <w:multiLevelType w:val="multilevel"/>
    <w:tmpl w:val="DE8C4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BC43D4D"/>
    <w:multiLevelType w:val="multilevel"/>
    <w:tmpl w:val="CEC86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0839812">
    <w:abstractNumId w:val="1"/>
  </w:num>
  <w:num w:numId="2" w16cid:durableId="967051986">
    <w:abstractNumId w:val="0"/>
  </w:num>
  <w:num w:numId="3" w16cid:durableId="1195692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80A"/>
    <w:rsid w:val="00004FD3"/>
    <w:rsid w:val="00062E75"/>
    <w:rsid w:val="00065EE4"/>
    <w:rsid w:val="0007780A"/>
    <w:rsid w:val="000967B2"/>
    <w:rsid w:val="000B1184"/>
    <w:rsid w:val="000B55A8"/>
    <w:rsid w:val="000B701C"/>
    <w:rsid w:val="000C0062"/>
    <w:rsid w:val="000E2EE7"/>
    <w:rsid w:val="000F506B"/>
    <w:rsid w:val="001110BE"/>
    <w:rsid w:val="0014196E"/>
    <w:rsid w:val="00151CD7"/>
    <w:rsid w:val="00162638"/>
    <w:rsid w:val="00164C05"/>
    <w:rsid w:val="001826B2"/>
    <w:rsid w:val="001D165B"/>
    <w:rsid w:val="00206C4C"/>
    <w:rsid w:val="00234715"/>
    <w:rsid w:val="002350AE"/>
    <w:rsid w:val="00261657"/>
    <w:rsid w:val="00276AF9"/>
    <w:rsid w:val="00285F3E"/>
    <w:rsid w:val="002878C8"/>
    <w:rsid w:val="00291E5E"/>
    <w:rsid w:val="002B42B6"/>
    <w:rsid w:val="002F6256"/>
    <w:rsid w:val="0030529D"/>
    <w:rsid w:val="003243A3"/>
    <w:rsid w:val="003342FA"/>
    <w:rsid w:val="00387CA0"/>
    <w:rsid w:val="00393B15"/>
    <w:rsid w:val="003961A1"/>
    <w:rsid w:val="003A3775"/>
    <w:rsid w:val="003C06E6"/>
    <w:rsid w:val="003F3E33"/>
    <w:rsid w:val="00401534"/>
    <w:rsid w:val="0040272E"/>
    <w:rsid w:val="00434CEE"/>
    <w:rsid w:val="004940D2"/>
    <w:rsid w:val="00497EE7"/>
    <w:rsid w:val="004C1054"/>
    <w:rsid w:val="004C73AD"/>
    <w:rsid w:val="0050463F"/>
    <w:rsid w:val="00525729"/>
    <w:rsid w:val="00535CB8"/>
    <w:rsid w:val="00545367"/>
    <w:rsid w:val="00546AAF"/>
    <w:rsid w:val="005503FC"/>
    <w:rsid w:val="0055709A"/>
    <w:rsid w:val="00577725"/>
    <w:rsid w:val="0058320F"/>
    <w:rsid w:val="00594A18"/>
    <w:rsid w:val="005B0151"/>
    <w:rsid w:val="005B320D"/>
    <w:rsid w:val="005B3398"/>
    <w:rsid w:val="005B57AE"/>
    <w:rsid w:val="005E1220"/>
    <w:rsid w:val="005E160B"/>
    <w:rsid w:val="005F747A"/>
    <w:rsid w:val="00624CB1"/>
    <w:rsid w:val="00626E02"/>
    <w:rsid w:val="00685B5A"/>
    <w:rsid w:val="00692717"/>
    <w:rsid w:val="006B4928"/>
    <w:rsid w:val="006B5465"/>
    <w:rsid w:val="006B559E"/>
    <w:rsid w:val="006C2202"/>
    <w:rsid w:val="0070528C"/>
    <w:rsid w:val="00721934"/>
    <w:rsid w:val="00722D32"/>
    <w:rsid w:val="00726B70"/>
    <w:rsid w:val="00730786"/>
    <w:rsid w:val="00736EAB"/>
    <w:rsid w:val="00795674"/>
    <w:rsid w:val="007A2753"/>
    <w:rsid w:val="007A2E77"/>
    <w:rsid w:val="007B3AB9"/>
    <w:rsid w:val="007B4B83"/>
    <w:rsid w:val="007E7A68"/>
    <w:rsid w:val="007F7FCD"/>
    <w:rsid w:val="0087228D"/>
    <w:rsid w:val="0089255A"/>
    <w:rsid w:val="008A4294"/>
    <w:rsid w:val="008B0A5E"/>
    <w:rsid w:val="008D6078"/>
    <w:rsid w:val="008D7F39"/>
    <w:rsid w:val="0091016D"/>
    <w:rsid w:val="009139D9"/>
    <w:rsid w:val="00933848"/>
    <w:rsid w:val="0096197F"/>
    <w:rsid w:val="00970EA8"/>
    <w:rsid w:val="0098026D"/>
    <w:rsid w:val="00991D5D"/>
    <w:rsid w:val="009964BB"/>
    <w:rsid w:val="009C5391"/>
    <w:rsid w:val="009D47A0"/>
    <w:rsid w:val="009F468C"/>
    <w:rsid w:val="00A02BAA"/>
    <w:rsid w:val="00A1212E"/>
    <w:rsid w:val="00A16013"/>
    <w:rsid w:val="00A71C7D"/>
    <w:rsid w:val="00A75418"/>
    <w:rsid w:val="00A93C8E"/>
    <w:rsid w:val="00AB1FF6"/>
    <w:rsid w:val="00AB5DAD"/>
    <w:rsid w:val="00AB6903"/>
    <w:rsid w:val="00B12367"/>
    <w:rsid w:val="00B21F17"/>
    <w:rsid w:val="00B53C48"/>
    <w:rsid w:val="00B81319"/>
    <w:rsid w:val="00BB3A9A"/>
    <w:rsid w:val="00BE435A"/>
    <w:rsid w:val="00C036B2"/>
    <w:rsid w:val="00C13E16"/>
    <w:rsid w:val="00C23449"/>
    <w:rsid w:val="00C25668"/>
    <w:rsid w:val="00C31243"/>
    <w:rsid w:val="00C36D4E"/>
    <w:rsid w:val="00C46FFB"/>
    <w:rsid w:val="00C53E41"/>
    <w:rsid w:val="00C60DB9"/>
    <w:rsid w:val="00C85A47"/>
    <w:rsid w:val="00CA50DE"/>
    <w:rsid w:val="00CC6D4E"/>
    <w:rsid w:val="00CE0FC9"/>
    <w:rsid w:val="00CE6490"/>
    <w:rsid w:val="00CE7FC7"/>
    <w:rsid w:val="00D103EB"/>
    <w:rsid w:val="00D46C9B"/>
    <w:rsid w:val="00D50C3A"/>
    <w:rsid w:val="00D540FC"/>
    <w:rsid w:val="00D72763"/>
    <w:rsid w:val="00D74483"/>
    <w:rsid w:val="00DA75A5"/>
    <w:rsid w:val="00E15048"/>
    <w:rsid w:val="00E322E6"/>
    <w:rsid w:val="00E61E7A"/>
    <w:rsid w:val="00E77AE3"/>
    <w:rsid w:val="00E87CF5"/>
    <w:rsid w:val="00EA29AE"/>
    <w:rsid w:val="00EB0589"/>
    <w:rsid w:val="00EC6459"/>
    <w:rsid w:val="00ED3298"/>
    <w:rsid w:val="00F03C54"/>
    <w:rsid w:val="00F214C4"/>
    <w:rsid w:val="00F23D08"/>
    <w:rsid w:val="00F67635"/>
    <w:rsid w:val="00F97CF7"/>
    <w:rsid w:val="00FB1304"/>
    <w:rsid w:val="00FB1B03"/>
    <w:rsid w:val="00FD7B3B"/>
    <w:rsid w:val="0234BDBF"/>
    <w:rsid w:val="1DC642A0"/>
    <w:rsid w:val="5A51CF42"/>
    <w:rsid w:val="5DD6095A"/>
    <w:rsid w:val="5EE09880"/>
    <w:rsid w:val="5F4BD9EC"/>
    <w:rsid w:val="656B1DB0"/>
    <w:rsid w:val="745392D9"/>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B2F452"/>
  <w15:chartTrackingRefBased/>
  <w15:docId w15:val="{7E7B5F8B-BCCA-3A4B-9E15-73B368EDA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B42B6"/>
    <w:pPr>
      <w:spacing w:after="0" w:line="240" w:lineRule="auto"/>
    </w:pPr>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07780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07780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07780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07780A"/>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07780A"/>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07780A"/>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07780A"/>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07780A"/>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07780A"/>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7780A"/>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7780A"/>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07780A"/>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7780A"/>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7780A"/>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7780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7780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7780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7780A"/>
    <w:rPr>
      <w:rFonts w:eastAsiaTheme="majorEastAsia" w:cstheme="majorBidi"/>
      <w:color w:val="272727" w:themeColor="text1" w:themeTint="D8"/>
    </w:rPr>
  </w:style>
  <w:style w:type="paragraph" w:styleId="Titel">
    <w:name w:val="Title"/>
    <w:basedOn w:val="Standard"/>
    <w:next w:val="Standard"/>
    <w:link w:val="TitelZchn"/>
    <w:uiPriority w:val="10"/>
    <w:qFormat/>
    <w:rsid w:val="0007780A"/>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07780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7780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07780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7780A"/>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07780A"/>
    <w:rPr>
      <w:i/>
      <w:iCs/>
      <w:color w:val="404040" w:themeColor="text1" w:themeTint="BF"/>
    </w:rPr>
  </w:style>
  <w:style w:type="paragraph" w:styleId="Listenabsatz">
    <w:name w:val="List Paragraph"/>
    <w:basedOn w:val="Standard"/>
    <w:uiPriority w:val="34"/>
    <w:qFormat/>
    <w:rsid w:val="0007780A"/>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07780A"/>
    <w:rPr>
      <w:i/>
      <w:iCs/>
      <w:color w:val="0F4761" w:themeColor="accent1" w:themeShade="BF"/>
    </w:rPr>
  </w:style>
  <w:style w:type="paragraph" w:styleId="IntensivesZitat">
    <w:name w:val="Intense Quote"/>
    <w:basedOn w:val="Standard"/>
    <w:next w:val="Standard"/>
    <w:link w:val="IntensivesZitatZchn"/>
    <w:uiPriority w:val="30"/>
    <w:qFormat/>
    <w:rsid w:val="0007780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07780A"/>
    <w:rPr>
      <w:i/>
      <w:iCs/>
      <w:color w:val="0F4761" w:themeColor="accent1" w:themeShade="BF"/>
    </w:rPr>
  </w:style>
  <w:style w:type="character" w:styleId="IntensiverVerweis">
    <w:name w:val="Intense Reference"/>
    <w:basedOn w:val="Absatz-Standardschriftart"/>
    <w:uiPriority w:val="32"/>
    <w:qFormat/>
    <w:rsid w:val="0007780A"/>
    <w:rPr>
      <w:b/>
      <w:bCs/>
      <w:smallCaps/>
      <w:color w:val="0F4761" w:themeColor="accent1" w:themeShade="BF"/>
      <w:spacing w:val="5"/>
    </w:rPr>
  </w:style>
  <w:style w:type="paragraph" w:customStyle="1" w:styleId="p1">
    <w:name w:val="p1"/>
    <w:basedOn w:val="Standard"/>
    <w:rsid w:val="0007780A"/>
    <w:pPr>
      <w:spacing w:before="100" w:beforeAutospacing="1" w:after="100" w:afterAutospacing="1"/>
    </w:pPr>
  </w:style>
  <w:style w:type="character" w:customStyle="1" w:styleId="s1">
    <w:name w:val="s1"/>
    <w:basedOn w:val="Absatz-Standardschriftart"/>
    <w:rsid w:val="0007780A"/>
  </w:style>
  <w:style w:type="character" w:customStyle="1" w:styleId="s2">
    <w:name w:val="s2"/>
    <w:basedOn w:val="Absatz-Standardschriftart"/>
    <w:rsid w:val="0007780A"/>
  </w:style>
  <w:style w:type="paragraph" w:customStyle="1" w:styleId="p3">
    <w:name w:val="p3"/>
    <w:basedOn w:val="Standard"/>
    <w:rsid w:val="0007780A"/>
    <w:pPr>
      <w:spacing w:before="100" w:beforeAutospacing="1" w:after="100" w:afterAutospacing="1"/>
    </w:pPr>
  </w:style>
  <w:style w:type="paragraph" w:customStyle="1" w:styleId="p4">
    <w:name w:val="p4"/>
    <w:basedOn w:val="Standard"/>
    <w:rsid w:val="0007780A"/>
    <w:pPr>
      <w:spacing w:before="100" w:beforeAutospacing="1" w:after="100" w:afterAutospacing="1"/>
    </w:pPr>
  </w:style>
  <w:style w:type="character" w:customStyle="1" w:styleId="s3">
    <w:name w:val="s3"/>
    <w:basedOn w:val="Absatz-Standardschriftart"/>
    <w:rsid w:val="0007780A"/>
  </w:style>
  <w:style w:type="character" w:styleId="Hyperlink">
    <w:name w:val="Hyperlink"/>
    <w:basedOn w:val="Absatz-Standardschriftart"/>
    <w:uiPriority w:val="99"/>
    <w:unhideWhenUsed/>
    <w:rsid w:val="0007780A"/>
    <w:rPr>
      <w:color w:val="0000FF"/>
      <w:u w:val="single"/>
    </w:rPr>
  </w:style>
  <w:style w:type="character" w:styleId="NichtaufgelsteErwhnung">
    <w:name w:val="Unresolved Mention"/>
    <w:basedOn w:val="Absatz-Standardschriftart"/>
    <w:uiPriority w:val="99"/>
    <w:semiHidden/>
    <w:unhideWhenUsed/>
    <w:rsid w:val="00C23449"/>
    <w:rPr>
      <w:color w:val="605E5C"/>
      <w:shd w:val="clear" w:color="auto" w:fill="E1DFDD"/>
    </w:rPr>
  </w:style>
  <w:style w:type="paragraph" w:styleId="Kopfzeile">
    <w:name w:val="header"/>
    <w:basedOn w:val="Standard"/>
    <w:link w:val="KopfzeileZchn"/>
    <w:unhideWhenUsed/>
    <w:rsid w:val="00ED3298"/>
    <w:pPr>
      <w:tabs>
        <w:tab w:val="center" w:pos="4536"/>
        <w:tab w:val="right" w:pos="9072"/>
      </w:tabs>
    </w:pPr>
    <w:rPr>
      <w:rFonts w:asciiTheme="minorHAnsi" w:eastAsiaTheme="minorHAnsi" w:hAnsiTheme="minorHAnsi" w:cstheme="minorBidi"/>
      <w:kern w:val="2"/>
      <w:lang w:eastAsia="en-US"/>
      <w14:ligatures w14:val="standardContextual"/>
    </w:rPr>
  </w:style>
  <w:style w:type="character" w:customStyle="1" w:styleId="KopfzeileZchn">
    <w:name w:val="Kopfzeile Zchn"/>
    <w:basedOn w:val="Absatz-Standardschriftart"/>
    <w:link w:val="Kopfzeile"/>
    <w:rsid w:val="00ED3298"/>
  </w:style>
  <w:style w:type="paragraph" w:styleId="Fuzeile">
    <w:name w:val="footer"/>
    <w:basedOn w:val="Standard"/>
    <w:link w:val="FuzeileZchn"/>
    <w:uiPriority w:val="99"/>
    <w:unhideWhenUsed/>
    <w:rsid w:val="00ED3298"/>
    <w:pPr>
      <w:tabs>
        <w:tab w:val="center" w:pos="4536"/>
        <w:tab w:val="right" w:pos="9072"/>
      </w:tabs>
    </w:pPr>
    <w:rPr>
      <w:rFonts w:asciiTheme="minorHAnsi" w:eastAsiaTheme="minorHAnsi" w:hAnsiTheme="minorHAnsi" w:cstheme="minorBidi"/>
      <w:kern w:val="2"/>
      <w:lang w:eastAsia="en-US"/>
      <w14:ligatures w14:val="standardContextual"/>
    </w:rPr>
  </w:style>
  <w:style w:type="character" w:customStyle="1" w:styleId="FuzeileZchn">
    <w:name w:val="Fußzeile Zchn"/>
    <w:basedOn w:val="Absatz-Standardschriftart"/>
    <w:link w:val="Fuzeile"/>
    <w:uiPriority w:val="99"/>
    <w:rsid w:val="00ED3298"/>
  </w:style>
  <w:style w:type="character" w:styleId="Seitenzahl">
    <w:name w:val="page number"/>
    <w:basedOn w:val="Absatz-Standardschriftart"/>
    <w:uiPriority w:val="99"/>
    <w:semiHidden/>
    <w:unhideWhenUsed/>
    <w:rsid w:val="0087228D"/>
  </w:style>
  <w:style w:type="character" w:styleId="Kommentarzeichen">
    <w:name w:val="annotation reference"/>
    <w:basedOn w:val="Absatz-Standardschriftart"/>
    <w:uiPriority w:val="99"/>
    <w:semiHidden/>
    <w:unhideWhenUsed/>
    <w:rsid w:val="0058320F"/>
    <w:rPr>
      <w:sz w:val="16"/>
      <w:szCs w:val="16"/>
    </w:rPr>
  </w:style>
  <w:style w:type="paragraph" w:styleId="berarbeitung">
    <w:name w:val="Revision"/>
    <w:hidden/>
    <w:uiPriority w:val="99"/>
    <w:semiHidden/>
    <w:rsid w:val="00434CEE"/>
    <w:pPr>
      <w:spacing w:after="0" w:line="240" w:lineRule="auto"/>
    </w:pPr>
    <w:rPr>
      <w:rFonts w:ascii="Times New Roman" w:eastAsia="Times New Roman" w:hAnsi="Times New Roman" w:cs="Times New Roman"/>
      <w:kern w:val="0"/>
      <w:lang w:eastAsia="de-DE"/>
      <w14:ligatures w14:val="none"/>
    </w:rPr>
  </w:style>
  <w:style w:type="paragraph" w:styleId="Kommentartext">
    <w:name w:val="annotation text"/>
    <w:basedOn w:val="Standard"/>
    <w:link w:val="KommentartextZchn"/>
    <w:uiPriority w:val="99"/>
    <w:semiHidden/>
    <w:unhideWhenUsed/>
    <w:rsid w:val="00A1212E"/>
    <w:rPr>
      <w:sz w:val="20"/>
      <w:szCs w:val="20"/>
    </w:rPr>
  </w:style>
  <w:style w:type="character" w:customStyle="1" w:styleId="KommentartextZchn">
    <w:name w:val="Kommentartext Zchn"/>
    <w:basedOn w:val="Absatz-Standardschriftart"/>
    <w:link w:val="Kommentartext"/>
    <w:uiPriority w:val="99"/>
    <w:semiHidden/>
    <w:rsid w:val="00A1212E"/>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A1212E"/>
    <w:rPr>
      <w:b/>
      <w:bCs/>
    </w:rPr>
  </w:style>
  <w:style w:type="character" w:customStyle="1" w:styleId="KommentarthemaZchn">
    <w:name w:val="Kommentarthema Zchn"/>
    <w:basedOn w:val="KommentartextZchn"/>
    <w:link w:val="Kommentarthema"/>
    <w:uiPriority w:val="99"/>
    <w:semiHidden/>
    <w:rsid w:val="00A1212E"/>
    <w:rPr>
      <w:rFonts w:ascii="Times New Roman" w:eastAsia="Times New Roman" w:hAnsi="Times New Roman" w:cs="Times New Roman"/>
      <w:b/>
      <w:bCs/>
      <w:kern w:val="0"/>
      <w:sz w:val="20"/>
      <w:szCs w:val="20"/>
      <w:lang w:eastAsia="de-DE"/>
      <w14:ligatures w14:val="none"/>
    </w:rPr>
  </w:style>
  <w:style w:type="table" w:styleId="Tabellenraster">
    <w:name w:val="Table Grid"/>
    <w:basedOn w:val="NormaleTabelle"/>
    <w:uiPriority w:val="39"/>
    <w:rsid w:val="00C85A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6197F"/>
    <w:rPr>
      <w:color w:val="96607D" w:themeColor="followedHyperlink"/>
      <w:u w:val="single"/>
    </w:rPr>
  </w:style>
  <w:style w:type="paragraph" w:customStyle="1" w:styleId="paragraph">
    <w:name w:val="paragraph"/>
    <w:basedOn w:val="Standard"/>
    <w:rsid w:val="00CE0FC9"/>
    <w:pPr>
      <w:spacing w:before="100" w:beforeAutospacing="1" w:after="100" w:afterAutospacing="1"/>
    </w:pPr>
  </w:style>
  <w:style w:type="character" w:customStyle="1" w:styleId="eop">
    <w:name w:val="eop"/>
    <w:basedOn w:val="Absatz-Standardschriftart"/>
    <w:rsid w:val="00CE0FC9"/>
  </w:style>
  <w:style w:type="paragraph" w:styleId="Textkrper">
    <w:name w:val="Body Text"/>
    <w:basedOn w:val="Standard"/>
    <w:link w:val="TextkrperZchn"/>
    <w:unhideWhenUsed/>
    <w:rsid w:val="00CE0FC9"/>
    <w:pPr>
      <w:spacing w:after="120"/>
    </w:pPr>
  </w:style>
  <w:style w:type="character" w:customStyle="1" w:styleId="TextkrperZchn">
    <w:name w:val="Textkörper Zchn"/>
    <w:basedOn w:val="Absatz-Standardschriftart"/>
    <w:link w:val="Textkrper"/>
    <w:rsid w:val="00CE0FC9"/>
    <w:rPr>
      <w:rFonts w:ascii="Times New Roman" w:eastAsia="Times New Roman" w:hAnsi="Times New Roman" w:cs="Times New Roman"/>
      <w:kern w:val="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e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airlock.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open-telekom-cloud.com" TargetMode="External"/><Relationship Id="rId5" Type="http://schemas.openxmlformats.org/officeDocument/2006/relationships/styles" Target="styles.xml"/><Relationship Id="rId15" Type="http://schemas.openxmlformats.org/officeDocument/2006/relationships/hyperlink" Target="mailto:rh@press-n-relations.de" TargetMode="External"/><Relationship Id="rId10" Type="http://schemas.openxmlformats.org/officeDocument/2006/relationships/hyperlink" Target="https://partners.otc-service.com/de/partners/airlock" TargetMode="Externa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rh@press-n-relations.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fa70a73-10cc-4d94-8a68-06c976cd09e5">
      <Terms xmlns="http://schemas.microsoft.com/office/infopath/2007/PartnerControls"/>
    </lcf76f155ced4ddcb4097134ff3c332f>
    <TaxCatchAll xmlns="e5164654-a50e-4da2-9e22-9056ea3b96d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5D87299B0AD1F48A02127A00706B934" ma:contentTypeVersion="18" ma:contentTypeDescription="Create a new document." ma:contentTypeScope="" ma:versionID="b422855e60af720d67796759d27bb06d">
  <xsd:schema xmlns:xsd="http://www.w3.org/2001/XMLSchema" xmlns:xs="http://www.w3.org/2001/XMLSchema" xmlns:p="http://schemas.microsoft.com/office/2006/metadata/properties" xmlns:ns2="bfa70a73-10cc-4d94-8a68-06c976cd09e5" xmlns:ns3="e5164654-a50e-4da2-9e22-9056ea3b96d3" targetNamespace="http://schemas.microsoft.com/office/2006/metadata/properties" ma:root="true" ma:fieldsID="83de93b57625249bfb719c9c73c7312c" ns2:_="" ns3:_="">
    <xsd:import namespace="bfa70a73-10cc-4d94-8a68-06c976cd09e5"/>
    <xsd:import namespace="e5164654-a50e-4da2-9e22-9056ea3b96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a70a73-10cc-4d94-8a68-06c976cd09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hidden="true" ma:internalName="MediaServiceAutoTags" ma:readOnly="true">
      <xsd:simpleType>
        <xsd:restriction base="dms:Text"/>
      </xsd:simpleType>
    </xsd:element>
    <xsd:element name="MediaServiceOCR" ma:index="13" nillable="true" ma:displayName="Extracted Text" ma:hidden="true" ma:internalName="MediaServiceOCR"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3a2d235-97da-4967-86f1-ce10380de1b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164654-a50e-4da2-9e22-9056ea3b96d3" elementFormDefault="qualified">
    <xsd:import namespace="http://schemas.microsoft.com/office/2006/documentManagement/types"/>
    <xsd:import namespace="http://schemas.microsoft.com/office/infopath/2007/PartnerControls"/>
    <xsd:element name="SharedWithUsers" ma:index="10"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hidden="true" ma:internalName="SharedWithDetails" ma:readOnly="true">
      <xsd:simpleType>
        <xsd:restriction base="dms:Note"/>
      </xsd:simpleType>
    </xsd:element>
    <xsd:element name="TaxCatchAll" ma:index="20" nillable="true" ma:displayName="Taxonomy Catch All Column" ma:hidden="true" ma:list="{17bfa360-b097-4778-8176-5145a056fa27}" ma:internalName="TaxCatchAll" ma:showField="CatchAllData" ma:web="e5164654-a50e-4da2-9e22-9056ea3b96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E48B7DC-07BA-4598-B18E-3FACCF8F231A}">
  <ds:schemaRefs>
    <ds:schemaRef ds:uri="http://schemas.microsoft.com/sharepoint/v3/contenttype/forms"/>
  </ds:schemaRefs>
</ds:datastoreItem>
</file>

<file path=customXml/itemProps2.xml><?xml version="1.0" encoding="utf-8"?>
<ds:datastoreItem xmlns:ds="http://schemas.openxmlformats.org/officeDocument/2006/customXml" ds:itemID="{3FDFF7A3-1A4F-498B-B3BE-ECBF8E4812B1}">
  <ds:schemaRefs>
    <ds:schemaRef ds:uri="http://schemas.microsoft.com/office/2006/metadata/properties"/>
    <ds:schemaRef ds:uri="http://schemas.microsoft.com/office/infopath/2007/PartnerControls"/>
    <ds:schemaRef ds:uri="bfa70a73-10cc-4d94-8a68-06c976cd09e5"/>
    <ds:schemaRef ds:uri="e5164654-a50e-4da2-9e22-9056ea3b96d3"/>
  </ds:schemaRefs>
</ds:datastoreItem>
</file>

<file path=customXml/itemProps3.xml><?xml version="1.0" encoding="utf-8"?>
<ds:datastoreItem xmlns:ds="http://schemas.openxmlformats.org/officeDocument/2006/customXml" ds:itemID="{20FCB2C4-8CB3-4B11-82F1-2DB2E4870E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a70a73-10cc-4d94-8a68-06c976cd09e5"/>
    <ds:schemaRef ds:uri="e5164654-a50e-4da2-9e22-9056ea3b9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5d1cee2-e26d-4fbd-b897-f65a16b355c2}" enabled="1" method="Standard" siteId="{0c41a480-1a6b-4b3a-9b60-80d01b420811}" contentBits="1"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720</Words>
  <Characters>4539</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Nyendick</dc:creator>
  <cp:keywords/>
  <dc:description/>
  <cp:lastModifiedBy>Rebecca Horn</cp:lastModifiedBy>
  <cp:revision>8</cp:revision>
  <dcterms:created xsi:type="dcterms:W3CDTF">2025-10-29T11:35:00Z</dcterms:created>
  <dcterms:modified xsi:type="dcterms:W3CDTF">2025-10-29T11:43:00Z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2f892c78,504d5b94,5424cb98</vt:lpwstr>
  </property>
  <property fmtid="{D5CDD505-2E9C-101B-9397-08002B2CF9AE}" pid="3" name="ClassificationContentMarkingHeaderFontProps">
    <vt:lpwstr>#000000,10,Calibri</vt:lpwstr>
  </property>
  <property fmtid="{D5CDD505-2E9C-101B-9397-08002B2CF9AE}" pid="4" name="ClassificationContentMarkingHeaderText">
    <vt:lpwstr>Vertraulich</vt:lpwstr>
  </property>
  <property fmtid="{D5CDD505-2E9C-101B-9397-08002B2CF9AE}" pid="5" name="ContentTypeId">
    <vt:lpwstr>0x010100B5D87299B0AD1F48A02127A00706B934</vt:lpwstr>
  </property>
  <property fmtid="{D5CDD505-2E9C-101B-9397-08002B2CF9AE}" pid="6" name="MediaServiceImageTags">
    <vt:lpwstr/>
  </property>
</Properties>
</file>