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EA4B8" w14:textId="77777777" w:rsidR="00FD3AD5" w:rsidRPr="008661E0" w:rsidRDefault="00FD3AD5" w:rsidP="00FD3AD5">
      <w:pPr>
        <w:ind w:right="-709"/>
        <w:outlineLvl w:val="0"/>
        <w:rPr>
          <w:b/>
        </w:rPr>
      </w:pPr>
      <w:r w:rsidRPr="008661E0">
        <w:rPr>
          <w:b/>
        </w:rPr>
        <w:t xml:space="preserve">PRESSEINFORMATION </w:t>
      </w:r>
    </w:p>
    <w:p w14:paraId="6BE1D05A" w14:textId="0FA3BC8F" w:rsidR="00FD3AD5" w:rsidRPr="008661E0" w:rsidRDefault="00FD3AD5" w:rsidP="00FD3AD5">
      <w:pPr>
        <w:ind w:right="-709"/>
        <w:outlineLvl w:val="0"/>
        <w:rPr>
          <w:sz w:val="20"/>
        </w:rPr>
      </w:pPr>
      <w:r w:rsidRPr="008661E0">
        <w:rPr>
          <w:sz w:val="20"/>
        </w:rPr>
        <w:t xml:space="preserve">Ulm, </w:t>
      </w:r>
      <w:r w:rsidR="00C8155A">
        <w:rPr>
          <w:sz w:val="20"/>
        </w:rPr>
        <w:t>4</w:t>
      </w:r>
      <w:r w:rsidR="004F5E10" w:rsidRPr="00C8155A">
        <w:rPr>
          <w:sz w:val="20"/>
        </w:rPr>
        <w:t>.</w:t>
      </w:r>
      <w:r w:rsidR="009B15F6" w:rsidRPr="00C8155A">
        <w:rPr>
          <w:sz w:val="20"/>
        </w:rPr>
        <w:t xml:space="preserve"> </w:t>
      </w:r>
      <w:r w:rsidR="00C8155A">
        <w:rPr>
          <w:sz w:val="20"/>
        </w:rPr>
        <w:t>November</w:t>
      </w:r>
      <w:r w:rsidR="00B31C73" w:rsidRPr="008661E0">
        <w:rPr>
          <w:sz w:val="20"/>
        </w:rPr>
        <w:t xml:space="preserve"> </w:t>
      </w:r>
      <w:r w:rsidRPr="008661E0">
        <w:rPr>
          <w:sz w:val="20"/>
        </w:rPr>
        <w:t>2022</w:t>
      </w:r>
    </w:p>
    <w:p w14:paraId="5102FEA9" w14:textId="3239CAB1" w:rsidR="00FD3AD5" w:rsidRPr="00AB69F1" w:rsidRDefault="00054D88" w:rsidP="00B31C73">
      <w:pPr>
        <w:ind w:right="-2126"/>
        <w:rPr>
          <w:b/>
          <w:bCs/>
          <w:sz w:val="24"/>
          <w:szCs w:val="24"/>
        </w:rPr>
      </w:pPr>
      <w:r>
        <w:rPr>
          <w:b/>
          <w:bCs/>
          <w:sz w:val="28"/>
          <w:szCs w:val="28"/>
        </w:rPr>
        <w:t xml:space="preserve">Investition in die Jugend: Bildungsinstitut unterstützt </w:t>
      </w:r>
      <w:r>
        <w:rPr>
          <w:b/>
          <w:bCs/>
          <w:sz w:val="28"/>
          <w:szCs w:val="28"/>
        </w:rPr>
        <w:br/>
        <w:t xml:space="preserve">Albert </w:t>
      </w:r>
      <w:proofErr w:type="gramStart"/>
      <w:r>
        <w:rPr>
          <w:b/>
          <w:bCs/>
          <w:sz w:val="28"/>
          <w:szCs w:val="28"/>
        </w:rPr>
        <w:t>Einstein Discovery Center</w:t>
      </w:r>
      <w:proofErr w:type="gramEnd"/>
      <w:r w:rsidR="00FD3AD5" w:rsidRPr="00AB69F1">
        <w:br/>
      </w:r>
      <w:r>
        <w:rPr>
          <w:b/>
          <w:bCs/>
          <w:sz w:val="24"/>
          <w:szCs w:val="24"/>
        </w:rPr>
        <w:t>Träger der P</w:t>
      </w:r>
      <w:r w:rsidR="0058590C">
        <w:rPr>
          <w:b/>
          <w:bCs/>
          <w:sz w:val="24"/>
          <w:szCs w:val="24"/>
        </w:rPr>
        <w:t>OLIGENIUS</w:t>
      </w:r>
      <w:r>
        <w:rPr>
          <w:b/>
          <w:bCs/>
          <w:sz w:val="24"/>
          <w:szCs w:val="24"/>
        </w:rPr>
        <w:t xml:space="preserve">- und </w:t>
      </w:r>
      <w:proofErr w:type="spellStart"/>
      <w:r>
        <w:rPr>
          <w:b/>
          <w:bCs/>
          <w:sz w:val="24"/>
          <w:szCs w:val="24"/>
        </w:rPr>
        <w:t>ProGenius</w:t>
      </w:r>
      <w:proofErr w:type="spellEnd"/>
      <w:r>
        <w:rPr>
          <w:b/>
          <w:bCs/>
          <w:sz w:val="24"/>
          <w:szCs w:val="24"/>
        </w:rPr>
        <w:t xml:space="preserve">-Schulen wird </w:t>
      </w:r>
      <w:r>
        <w:rPr>
          <w:b/>
          <w:bCs/>
          <w:sz w:val="24"/>
          <w:szCs w:val="24"/>
        </w:rPr>
        <w:br/>
        <w:t>Teil der „Ersten 11“</w:t>
      </w:r>
    </w:p>
    <w:p w14:paraId="79A11596" w14:textId="113C2706" w:rsidR="00082CFA" w:rsidRPr="00082CFA" w:rsidRDefault="00EA7214" w:rsidP="00E16332">
      <w:pPr>
        <w:rPr>
          <w:b/>
          <w:bCs/>
          <w:sz w:val="20"/>
        </w:rPr>
      </w:pPr>
      <w:r>
        <w:rPr>
          <w:b/>
          <w:bCs/>
          <w:sz w:val="20"/>
        </w:rPr>
        <w:t xml:space="preserve">Der vorletzte Großspender für das geplante Albert </w:t>
      </w:r>
      <w:proofErr w:type="gramStart"/>
      <w:r>
        <w:rPr>
          <w:b/>
          <w:bCs/>
          <w:sz w:val="20"/>
        </w:rPr>
        <w:t>Einstein Discovery Center</w:t>
      </w:r>
      <w:proofErr w:type="gramEnd"/>
      <w:r>
        <w:rPr>
          <w:b/>
          <w:bCs/>
          <w:sz w:val="20"/>
        </w:rPr>
        <w:t xml:space="preserve"> im Rahmen der Aktion „Die Ersten 11“ steht fest. Das g</w:t>
      </w:r>
      <w:r w:rsidRPr="00EA7214">
        <w:rPr>
          <w:b/>
          <w:bCs/>
          <w:sz w:val="20"/>
        </w:rPr>
        <w:t>emeinnützige Institut für Berufsbildung Dr. Engel</w:t>
      </w:r>
      <w:r>
        <w:rPr>
          <w:b/>
          <w:bCs/>
          <w:sz w:val="20"/>
        </w:rPr>
        <w:t xml:space="preserve">, das unter anderem </w:t>
      </w:r>
      <w:r w:rsidR="00DC17D7">
        <w:rPr>
          <w:b/>
          <w:bCs/>
          <w:sz w:val="20"/>
        </w:rPr>
        <w:t>die privaten P</w:t>
      </w:r>
      <w:r w:rsidR="0058590C">
        <w:rPr>
          <w:b/>
          <w:bCs/>
          <w:sz w:val="20"/>
        </w:rPr>
        <w:t>OLIGENIUS</w:t>
      </w:r>
      <w:r w:rsidR="00DC17D7">
        <w:rPr>
          <w:b/>
          <w:bCs/>
          <w:sz w:val="20"/>
        </w:rPr>
        <w:t xml:space="preserve">-Schulen und </w:t>
      </w:r>
      <w:proofErr w:type="spellStart"/>
      <w:r w:rsidR="00DC17D7">
        <w:rPr>
          <w:b/>
          <w:bCs/>
          <w:sz w:val="20"/>
        </w:rPr>
        <w:t>ProGenius</w:t>
      </w:r>
      <w:proofErr w:type="spellEnd"/>
      <w:r w:rsidR="00DC17D7">
        <w:rPr>
          <w:b/>
          <w:bCs/>
          <w:sz w:val="20"/>
        </w:rPr>
        <w:t xml:space="preserve">-Berufsschulen betreibt, sponsort das Projekt mit 50.000 Euro. Aus Sicht des Schulträgers mehr als nur eine Spende. „Wir sehen unsere Unterstützung </w:t>
      </w:r>
      <w:r w:rsidR="00B43DE9">
        <w:rPr>
          <w:b/>
          <w:bCs/>
          <w:sz w:val="20"/>
        </w:rPr>
        <w:t xml:space="preserve">vor allem </w:t>
      </w:r>
      <w:r w:rsidR="00DC17D7">
        <w:rPr>
          <w:b/>
          <w:bCs/>
          <w:sz w:val="20"/>
        </w:rPr>
        <w:t xml:space="preserve">als Investition in die Bildung unserer Schülerinnen und Schüler. </w:t>
      </w:r>
      <w:r w:rsidR="00B43DE9">
        <w:rPr>
          <w:b/>
          <w:bCs/>
          <w:sz w:val="20"/>
        </w:rPr>
        <w:t xml:space="preserve">Wie unsere Schulen wird auch das Discovery Center die Ulmer Bildungslandschaft bereichern und </w:t>
      </w:r>
      <w:r w:rsidR="00992E54">
        <w:rPr>
          <w:b/>
          <w:bCs/>
          <w:sz w:val="20"/>
        </w:rPr>
        <w:t xml:space="preserve">Wissen erlebbar machen“, so Maximilian Engel, </w:t>
      </w:r>
      <w:r w:rsidR="00992E54" w:rsidRPr="00992E54">
        <w:rPr>
          <w:b/>
          <w:bCs/>
          <w:sz w:val="20"/>
        </w:rPr>
        <w:t xml:space="preserve">Geschäftsführer </w:t>
      </w:r>
      <w:r w:rsidR="00992E54">
        <w:rPr>
          <w:b/>
          <w:bCs/>
          <w:sz w:val="20"/>
        </w:rPr>
        <w:t xml:space="preserve">der </w:t>
      </w:r>
      <w:r w:rsidR="00992E54" w:rsidRPr="00992E54">
        <w:rPr>
          <w:b/>
          <w:bCs/>
          <w:sz w:val="20"/>
        </w:rPr>
        <w:t>Gemeinnütziges Institut für Berufsbildung Dr. Engel GmbH (</w:t>
      </w:r>
      <w:proofErr w:type="spellStart"/>
      <w:r w:rsidR="00992E54" w:rsidRPr="00992E54">
        <w:rPr>
          <w:b/>
          <w:bCs/>
          <w:sz w:val="20"/>
        </w:rPr>
        <w:t>ifb</w:t>
      </w:r>
      <w:proofErr w:type="spellEnd"/>
      <w:r w:rsidR="00992E54" w:rsidRPr="00992E54">
        <w:rPr>
          <w:b/>
          <w:bCs/>
          <w:sz w:val="20"/>
        </w:rPr>
        <w:t>)</w:t>
      </w:r>
      <w:r w:rsidR="00992E54">
        <w:rPr>
          <w:b/>
          <w:bCs/>
          <w:sz w:val="20"/>
        </w:rPr>
        <w:t xml:space="preserve">. </w:t>
      </w:r>
      <w:r w:rsidR="00985C06">
        <w:rPr>
          <w:b/>
          <w:bCs/>
          <w:sz w:val="20"/>
        </w:rPr>
        <w:t>In seinen Schulen setzt das Institut auf reformpädagogische Ansätze, die das aktive Erleben und Selbst-Ausprobieren in den Vordergrund stellen. Diese ergänzen sich optimal mit dem angedachten Konzept des Erlebniszentrums. Hier sollen Kinder und Jugendliche, ebenso wie Erwachsene, die Theorien</w:t>
      </w:r>
      <w:r w:rsidR="00B40C09">
        <w:rPr>
          <w:b/>
          <w:bCs/>
          <w:sz w:val="20"/>
        </w:rPr>
        <w:t xml:space="preserve"> Einsteins </w:t>
      </w:r>
      <w:r w:rsidR="008E1D25">
        <w:rPr>
          <w:b/>
          <w:bCs/>
          <w:sz w:val="20"/>
        </w:rPr>
        <w:t>sowie</w:t>
      </w:r>
      <w:r w:rsidR="00B40C09">
        <w:rPr>
          <w:b/>
          <w:bCs/>
          <w:sz w:val="20"/>
        </w:rPr>
        <w:t xml:space="preserve"> deren praktische Anwendung interaktiv erfahren können.</w:t>
      </w:r>
    </w:p>
    <w:p w14:paraId="55DE8203" w14:textId="25F630C2" w:rsidR="00DA62F2" w:rsidRDefault="006854CB" w:rsidP="00B31C73">
      <w:pPr>
        <w:rPr>
          <w:sz w:val="20"/>
        </w:rPr>
      </w:pPr>
      <w:r>
        <w:rPr>
          <w:sz w:val="20"/>
        </w:rPr>
        <w:t xml:space="preserve">Neben der finanziellen Zuwendung wird das Bildungsinstitut dem Albert </w:t>
      </w:r>
      <w:proofErr w:type="gramStart"/>
      <w:r>
        <w:rPr>
          <w:sz w:val="20"/>
        </w:rPr>
        <w:t>Einstein Discovery Center</w:t>
      </w:r>
      <w:proofErr w:type="gramEnd"/>
      <w:r>
        <w:rPr>
          <w:sz w:val="20"/>
        </w:rPr>
        <w:t xml:space="preserve"> Ulm e.V. auch mit seiner Expertise zur Seite stehen. „</w:t>
      </w:r>
      <w:r w:rsidR="00533550">
        <w:rPr>
          <w:sz w:val="20"/>
        </w:rPr>
        <w:t>Die Förderung der MINT-Fächer ist Teil unserer Vereinssatzung, weswegen d</w:t>
      </w:r>
      <w:r>
        <w:rPr>
          <w:sz w:val="20"/>
        </w:rPr>
        <w:t>ie Kenntnisse in Sachen Didaktik und Wissensvermittlung zukünftig von großem Wert für uns sein</w:t>
      </w:r>
      <w:r w:rsidR="00533550">
        <w:rPr>
          <w:sz w:val="20"/>
        </w:rPr>
        <w:t xml:space="preserve"> werden.</w:t>
      </w:r>
      <w:r>
        <w:rPr>
          <w:sz w:val="20"/>
        </w:rPr>
        <w:t xml:space="preserve"> </w:t>
      </w:r>
      <w:r w:rsidR="00533550">
        <w:rPr>
          <w:sz w:val="20"/>
        </w:rPr>
        <w:t>E</w:t>
      </w:r>
      <w:r>
        <w:rPr>
          <w:sz w:val="20"/>
        </w:rPr>
        <w:t>twa wenn es um die Gestaltung interessanter Führungskonzepte geht“, erläutert die Vereinsvorsitzende Nancy Hecker-</w:t>
      </w:r>
      <w:proofErr w:type="spellStart"/>
      <w:r>
        <w:rPr>
          <w:sz w:val="20"/>
        </w:rPr>
        <w:t>Denschlag</w:t>
      </w:r>
      <w:proofErr w:type="spellEnd"/>
      <w:r>
        <w:rPr>
          <w:sz w:val="20"/>
        </w:rPr>
        <w:t xml:space="preserve">. </w:t>
      </w:r>
      <w:r w:rsidR="000703FA">
        <w:rPr>
          <w:sz w:val="20"/>
        </w:rPr>
        <w:t xml:space="preserve">Der Kontakt zu den Schulen kam dabei über Heike </w:t>
      </w:r>
      <w:proofErr w:type="spellStart"/>
      <w:r w:rsidR="000703FA">
        <w:rPr>
          <w:sz w:val="20"/>
        </w:rPr>
        <w:t>Niedhammer</w:t>
      </w:r>
      <w:proofErr w:type="spellEnd"/>
      <w:r w:rsidR="000703FA">
        <w:rPr>
          <w:sz w:val="20"/>
        </w:rPr>
        <w:t xml:space="preserve"> zustande, die als Schulleiterin der P</w:t>
      </w:r>
      <w:r w:rsidR="00CC0735">
        <w:rPr>
          <w:sz w:val="20"/>
        </w:rPr>
        <w:t>OLIGENIUS</w:t>
      </w:r>
      <w:r w:rsidR="000703FA">
        <w:rPr>
          <w:sz w:val="20"/>
        </w:rPr>
        <w:t>-Grundschule in Ulm tätig und aktives Vereinsmitglied ist</w:t>
      </w:r>
      <w:r w:rsidR="00952891">
        <w:rPr>
          <w:sz w:val="20"/>
        </w:rPr>
        <w:t>: „</w:t>
      </w:r>
      <w:r w:rsidR="00533550">
        <w:rPr>
          <w:sz w:val="20"/>
        </w:rPr>
        <w:t>Ich habe bereits vor fast 15 Jahren unsere Schulen mitaufgebaut und möchte jetzt auch Teil dieses großartigen Projekts sein.“</w:t>
      </w:r>
      <w:r w:rsidR="00DA62F2">
        <w:rPr>
          <w:sz w:val="20"/>
        </w:rPr>
        <w:t xml:space="preserve"> </w:t>
      </w:r>
      <w:r w:rsidR="00F40F58">
        <w:rPr>
          <w:sz w:val="20"/>
        </w:rPr>
        <w:t xml:space="preserve">An der </w:t>
      </w:r>
      <w:r w:rsidR="00F40F58">
        <w:rPr>
          <w:sz w:val="20"/>
        </w:rPr>
        <w:lastRenderedPageBreak/>
        <w:t>Schnittstelle zwischen Bildungs- und Kultureinrichtung sollen so zukünftig spannende und lehrreiche Angebote für junge Menschen ermöglicht werden. „</w:t>
      </w:r>
      <w:r w:rsidR="003A5E73" w:rsidRPr="0058590C">
        <w:rPr>
          <w:sz w:val="20"/>
        </w:rPr>
        <w:t>Außerdem werden unsere Schüler auch aktiv einen Beitrag zur Gestaltung und Planung des Discovery Centers leisten</w:t>
      </w:r>
      <w:r w:rsidR="00F40F58" w:rsidRPr="0058590C">
        <w:rPr>
          <w:sz w:val="20"/>
        </w:rPr>
        <w:t>“</w:t>
      </w:r>
      <w:r w:rsidR="00F40F58">
        <w:rPr>
          <w:sz w:val="20"/>
        </w:rPr>
        <w:t xml:space="preserve">, so Maximilian Engel. </w:t>
      </w:r>
    </w:p>
    <w:p w14:paraId="43A1D9F4" w14:textId="0C58A1C9" w:rsidR="00533550" w:rsidRPr="00247D39" w:rsidRDefault="00F40F58" w:rsidP="00B31C73">
      <w:pPr>
        <w:rPr>
          <w:sz w:val="20"/>
        </w:rPr>
      </w:pPr>
      <w:r>
        <w:rPr>
          <w:sz w:val="20"/>
        </w:rPr>
        <w:t xml:space="preserve">Die privaten Schulen des </w:t>
      </w:r>
      <w:r w:rsidRPr="00F40F58">
        <w:rPr>
          <w:sz w:val="20"/>
        </w:rPr>
        <w:t>gemeinnützige</w:t>
      </w:r>
      <w:r>
        <w:rPr>
          <w:sz w:val="20"/>
        </w:rPr>
        <w:t>n</w:t>
      </w:r>
      <w:r w:rsidRPr="00F40F58">
        <w:rPr>
          <w:sz w:val="20"/>
        </w:rPr>
        <w:t xml:space="preserve"> Institut</w:t>
      </w:r>
      <w:r>
        <w:rPr>
          <w:sz w:val="20"/>
        </w:rPr>
        <w:t>s</w:t>
      </w:r>
      <w:r w:rsidRPr="00F40F58">
        <w:rPr>
          <w:sz w:val="20"/>
        </w:rPr>
        <w:t xml:space="preserve"> für Berufsbildung Dr. Engel</w:t>
      </w:r>
      <w:r>
        <w:rPr>
          <w:sz w:val="20"/>
        </w:rPr>
        <w:t xml:space="preserve"> verstehen sich </w:t>
      </w:r>
      <w:r w:rsidR="00DA62F2">
        <w:rPr>
          <w:sz w:val="20"/>
        </w:rPr>
        <w:t xml:space="preserve">als </w:t>
      </w:r>
      <w:r w:rsidR="0058590C">
        <w:rPr>
          <w:sz w:val="20"/>
        </w:rPr>
        <w:t>Bereicherung der regionalen Bildungslandschaft</w:t>
      </w:r>
      <w:r w:rsidR="00DA62F2">
        <w:rPr>
          <w:sz w:val="20"/>
        </w:rPr>
        <w:t>. Als staatlich anerkannte E</w:t>
      </w:r>
      <w:r w:rsidR="0058590C">
        <w:rPr>
          <w:sz w:val="20"/>
        </w:rPr>
        <w:t>rsatz</w:t>
      </w:r>
      <w:r w:rsidR="00DA62F2">
        <w:rPr>
          <w:sz w:val="20"/>
        </w:rPr>
        <w:t xml:space="preserve">schulen richten sie sich nach den Lehrplänen der Länder und betten diese in ein </w:t>
      </w:r>
      <w:r w:rsidR="0058590C">
        <w:rPr>
          <w:sz w:val="20"/>
        </w:rPr>
        <w:t>reformpädagogisches</w:t>
      </w:r>
      <w:r w:rsidR="00DA62F2">
        <w:rPr>
          <w:sz w:val="20"/>
        </w:rPr>
        <w:t xml:space="preserve"> Konzept in Sachen Methodik und</w:t>
      </w:r>
      <w:r w:rsidR="0058590C">
        <w:rPr>
          <w:sz w:val="20"/>
        </w:rPr>
        <w:t xml:space="preserve"> </w:t>
      </w:r>
      <w:r w:rsidR="00DA62F2">
        <w:rPr>
          <w:sz w:val="20"/>
        </w:rPr>
        <w:t>Tagesablauf ein. Hierfür finanzier</w:t>
      </w:r>
      <w:r w:rsidR="0058590C">
        <w:rPr>
          <w:sz w:val="20"/>
        </w:rPr>
        <w:t>en sie</w:t>
      </w:r>
      <w:r w:rsidR="00DA62F2">
        <w:rPr>
          <w:sz w:val="20"/>
        </w:rPr>
        <w:t xml:space="preserve"> sich </w:t>
      </w:r>
      <w:r w:rsidR="0058590C" w:rsidRPr="0058590C">
        <w:rPr>
          <w:sz w:val="20"/>
        </w:rPr>
        <w:t>überwiegend aus Landesmitteln des jeweiligen Bundeslandes</w:t>
      </w:r>
      <w:r w:rsidR="0058590C">
        <w:rPr>
          <w:sz w:val="20"/>
        </w:rPr>
        <w:t>.</w:t>
      </w:r>
    </w:p>
    <w:tbl>
      <w:tblPr>
        <w:tblW w:w="9638" w:type="dxa"/>
        <w:tblInd w:w="-107" w:type="dxa"/>
        <w:tblLook w:val="04A0" w:firstRow="1" w:lastRow="0" w:firstColumn="1" w:lastColumn="0" w:noHBand="0" w:noVBand="1"/>
      </w:tblPr>
      <w:tblGrid>
        <w:gridCol w:w="4785"/>
        <w:gridCol w:w="4853"/>
      </w:tblGrid>
      <w:tr w:rsidR="00FD3AD5" w:rsidRPr="00B2745D" w14:paraId="01E9EF3F" w14:textId="77777777" w:rsidTr="00DB60AB">
        <w:trPr>
          <w:trHeight w:val="971"/>
        </w:trPr>
        <w:tc>
          <w:tcPr>
            <w:tcW w:w="4785" w:type="dxa"/>
            <w:shd w:val="clear" w:color="auto" w:fill="auto"/>
          </w:tcPr>
          <w:p w14:paraId="63192F28" w14:textId="21C34925" w:rsidR="00FD3AD5" w:rsidRDefault="00FD3AD5" w:rsidP="00DB60AB">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w:t>
            </w:r>
            <w:r>
              <w:rPr>
                <w:rFonts w:cs="Calibri"/>
                <w:b/>
                <w:bCs/>
                <w:sz w:val="16"/>
                <w:szCs w:val="16"/>
                <w:lang w:eastAsia="de-DE"/>
              </w:rPr>
              <w:t>a</w:t>
            </w:r>
            <w:r w:rsidRPr="00D42FE5">
              <w:rPr>
                <w:rFonts w:cs="Calibri"/>
                <w:b/>
                <w:bCs/>
                <w:sz w:val="16"/>
                <w:szCs w:val="16"/>
                <w:lang w:eastAsia="de-DE"/>
              </w:rPr>
              <w:t>ktdaten:</w:t>
            </w:r>
            <w:r w:rsidRPr="00D42FE5">
              <w:rPr>
                <w:rFonts w:cs="Calibri"/>
                <w:sz w:val="16"/>
                <w:szCs w:val="16"/>
                <w:lang w:eastAsia="de-DE"/>
              </w:rPr>
              <w:br/>
            </w:r>
            <w:r w:rsidRPr="00987CAB">
              <w:rPr>
                <w:rFonts w:cs="Calibri"/>
                <w:sz w:val="16"/>
                <w:szCs w:val="16"/>
                <w:lang w:eastAsia="de-DE"/>
              </w:rPr>
              <w:t xml:space="preserve">Albert </w:t>
            </w:r>
            <w:proofErr w:type="gramStart"/>
            <w:r w:rsidRPr="00987CAB">
              <w:rPr>
                <w:rFonts w:cs="Calibri"/>
                <w:sz w:val="16"/>
                <w:szCs w:val="16"/>
                <w:lang w:eastAsia="de-DE"/>
              </w:rPr>
              <w:t>Einstein Discovery Center</w:t>
            </w:r>
            <w:proofErr w:type="gramEnd"/>
            <w:r w:rsidRPr="00987CAB">
              <w:rPr>
                <w:rFonts w:cs="Calibri"/>
                <w:sz w:val="16"/>
                <w:szCs w:val="16"/>
                <w:lang w:eastAsia="de-DE"/>
              </w:rPr>
              <w:t xml:space="preserve"> Ulm e.V</w:t>
            </w:r>
            <w:r>
              <w:rPr>
                <w:rFonts w:cs="Calibri"/>
                <w:sz w:val="16"/>
                <w:szCs w:val="16"/>
                <w:lang w:eastAsia="de-DE"/>
              </w:rPr>
              <w:t>.</w:t>
            </w:r>
            <w:r>
              <w:rPr>
                <w:rFonts w:cs="Calibri"/>
                <w:sz w:val="16"/>
                <w:szCs w:val="16"/>
                <w:lang w:eastAsia="de-DE"/>
              </w:rPr>
              <w:br/>
              <w:t xml:space="preserve">Vorsitzende: </w:t>
            </w:r>
            <w:r w:rsidRPr="00987CAB">
              <w:rPr>
                <w:rFonts w:cs="Calibri"/>
                <w:sz w:val="16"/>
                <w:szCs w:val="16"/>
                <w:lang w:eastAsia="de-DE"/>
              </w:rPr>
              <w:t>Dr. Nancy Hecker-</w:t>
            </w:r>
            <w:proofErr w:type="spellStart"/>
            <w:r w:rsidRPr="00987CAB">
              <w:rPr>
                <w:rFonts w:cs="Calibri"/>
                <w:sz w:val="16"/>
                <w:szCs w:val="16"/>
                <w:lang w:eastAsia="de-DE"/>
              </w:rPr>
              <w:t>Denschlag</w:t>
            </w:r>
            <w:proofErr w:type="spellEnd"/>
            <w:r>
              <w:rPr>
                <w:rFonts w:cs="Calibri"/>
                <w:sz w:val="16"/>
                <w:szCs w:val="16"/>
                <w:lang w:eastAsia="de-DE"/>
              </w:rPr>
              <w:br/>
            </w:r>
            <w:proofErr w:type="spellStart"/>
            <w:r w:rsidRPr="00987CAB">
              <w:rPr>
                <w:rFonts w:cs="Calibri"/>
                <w:sz w:val="16"/>
                <w:szCs w:val="16"/>
                <w:lang w:eastAsia="de-DE"/>
              </w:rPr>
              <w:t>Bessererstraße</w:t>
            </w:r>
            <w:proofErr w:type="spellEnd"/>
            <w:r w:rsidRPr="00987CAB">
              <w:rPr>
                <w:rFonts w:cs="Calibri"/>
                <w:sz w:val="16"/>
                <w:szCs w:val="16"/>
                <w:lang w:eastAsia="de-DE"/>
              </w:rPr>
              <w:t xml:space="preserve"> 13-15</w:t>
            </w:r>
            <w:r>
              <w:rPr>
                <w:rFonts w:cs="Calibri"/>
                <w:sz w:val="16"/>
                <w:szCs w:val="16"/>
                <w:lang w:eastAsia="de-DE"/>
              </w:rPr>
              <w:t xml:space="preserve"> – </w:t>
            </w:r>
            <w:r w:rsidRPr="00987CAB">
              <w:rPr>
                <w:rFonts w:cs="Calibri"/>
                <w:sz w:val="16"/>
                <w:szCs w:val="16"/>
                <w:lang w:eastAsia="de-DE"/>
              </w:rPr>
              <w:t>89073 Ulm</w:t>
            </w:r>
            <w:r>
              <w:rPr>
                <w:rFonts w:cs="Calibri"/>
                <w:sz w:val="16"/>
                <w:szCs w:val="16"/>
                <w:lang w:eastAsia="de-DE"/>
              </w:rPr>
              <w:br/>
            </w:r>
            <w:r w:rsidRPr="00987CAB">
              <w:rPr>
                <w:rFonts w:cs="Calibri"/>
                <w:sz w:val="16"/>
                <w:szCs w:val="16"/>
                <w:lang w:eastAsia="de-DE"/>
              </w:rPr>
              <w:t>Tel</w:t>
            </w:r>
            <w:r>
              <w:rPr>
                <w:rFonts w:cs="Calibri"/>
                <w:sz w:val="16"/>
                <w:szCs w:val="16"/>
                <w:lang w:eastAsia="de-DE"/>
              </w:rPr>
              <w:t>.</w:t>
            </w:r>
            <w:r w:rsidRPr="00987CAB">
              <w:rPr>
                <w:rFonts w:cs="Calibri"/>
                <w:sz w:val="16"/>
                <w:szCs w:val="16"/>
                <w:lang w:eastAsia="de-DE"/>
              </w:rPr>
              <w:t xml:space="preserve">: </w:t>
            </w:r>
            <w:r>
              <w:rPr>
                <w:rFonts w:cs="Calibri"/>
                <w:sz w:val="16"/>
                <w:szCs w:val="16"/>
                <w:lang w:eastAsia="de-DE"/>
              </w:rPr>
              <w:t xml:space="preserve">+49 </w:t>
            </w:r>
            <w:r w:rsidRPr="00987CAB">
              <w:rPr>
                <w:rFonts w:cs="Calibri"/>
                <w:sz w:val="16"/>
                <w:szCs w:val="16"/>
                <w:lang w:eastAsia="de-DE"/>
              </w:rPr>
              <w:t>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w:t>
            </w:r>
            <w:r w:rsidRPr="00704A55">
              <w:rPr>
                <w:rFonts w:cs="Calibri"/>
                <w:sz w:val="16"/>
                <w:szCs w:val="16"/>
                <w:lang w:eastAsia="de-DE"/>
              </w:rPr>
              <w:t>https://einstein.center</w:t>
            </w:r>
          </w:p>
          <w:p w14:paraId="35AED8A4" w14:textId="406807BC" w:rsidR="00AF444B" w:rsidRPr="00D42FE5" w:rsidRDefault="00AF444B" w:rsidP="00B66774">
            <w:pPr>
              <w:widowControl w:val="0"/>
              <w:autoSpaceDE w:val="0"/>
              <w:autoSpaceDN w:val="0"/>
              <w:adjustRightInd w:val="0"/>
              <w:spacing w:line="240" w:lineRule="auto"/>
              <w:ind w:right="175"/>
              <w:rPr>
                <w:rFonts w:cs="Calibri"/>
                <w:sz w:val="16"/>
                <w:szCs w:val="16"/>
                <w:lang w:eastAsia="de-DE"/>
              </w:rPr>
            </w:pPr>
          </w:p>
        </w:tc>
        <w:tc>
          <w:tcPr>
            <w:tcW w:w="4853" w:type="dxa"/>
            <w:shd w:val="clear" w:color="auto" w:fill="auto"/>
          </w:tcPr>
          <w:p w14:paraId="685E3A28" w14:textId="77777777" w:rsidR="00FD3AD5" w:rsidRPr="000342AE" w:rsidRDefault="00FD3AD5" w:rsidP="00DB60AB">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w:t>
            </w:r>
            <w:r>
              <w:rPr>
                <w:sz w:val="16"/>
                <w:szCs w:val="16"/>
              </w:rPr>
              <w:t xml:space="preserve"> </w:t>
            </w:r>
            <w:r w:rsidRPr="00686F18">
              <w:rPr>
                <w:sz w:val="16"/>
                <w:szCs w:val="16"/>
              </w:rPr>
              <w:t>https://press-n-relations.</w:t>
            </w:r>
            <w:r>
              <w:rPr>
                <w:sz w:val="16"/>
                <w:szCs w:val="16"/>
              </w:rPr>
              <w:t>com</w:t>
            </w:r>
          </w:p>
        </w:tc>
      </w:tr>
    </w:tbl>
    <w:p w14:paraId="5CB4EA37" w14:textId="4DCDEFBC" w:rsidR="0035358C" w:rsidRPr="00586AD8" w:rsidRDefault="00FD3AD5" w:rsidP="00CB4FED">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Pr>
          <w:rFonts w:ascii="Arial" w:hAnsi="Arial" w:cs="Calibri"/>
          <w:b/>
          <w:sz w:val="16"/>
          <w:szCs w:val="26"/>
          <w:lang w:eastAsia="de-DE"/>
        </w:rPr>
        <w:t xml:space="preserve">den </w:t>
      </w:r>
      <w:r w:rsidRPr="00686F18">
        <w:rPr>
          <w:rFonts w:ascii="Arial" w:hAnsi="Arial" w:cs="Calibri"/>
          <w:b/>
          <w:sz w:val="16"/>
          <w:szCs w:val="26"/>
          <w:lang w:eastAsia="de-DE"/>
        </w:rPr>
        <w:t>Albert Einstein Discovery Center Ulm e.V.</w:t>
      </w:r>
      <w:r>
        <w:rPr>
          <w:rFonts w:ascii="Arial" w:hAnsi="Arial" w:cs="Calibri"/>
          <w:b/>
          <w:sz w:val="16"/>
          <w:szCs w:val="26"/>
          <w:lang w:eastAsia="de-DE"/>
        </w:rPr>
        <w:br/>
      </w:r>
      <w:r w:rsidRPr="0023034C">
        <w:rPr>
          <w:rFonts w:ascii="Arial" w:hAnsi="Arial" w:cs="Calibri"/>
          <w:bCs/>
          <w:sz w:val="16"/>
          <w:szCs w:val="26"/>
          <w:lang w:eastAsia="de-DE"/>
        </w:rPr>
        <w:t>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Einstein Discovery Center Ulm e.V." ändern. Gegründet wurde der Verein im September 2016 von Bürgerinnen und Bürgern aus Ulm und Umgebung. Neben Dr. Nancy Hecker-Denschlag als erste Vorsitzende sind Jens Burkert</w:t>
      </w:r>
      <w:r w:rsidR="000029E0">
        <w:rPr>
          <w:rFonts w:ascii="Arial" w:hAnsi="Arial" w:cs="Calibri"/>
          <w:bCs/>
          <w:sz w:val="16"/>
          <w:szCs w:val="26"/>
          <w:lang w:eastAsia="de-DE"/>
        </w:rPr>
        <w:t>,</w:t>
      </w:r>
      <w:r w:rsidR="00876077">
        <w:rPr>
          <w:rFonts w:ascii="Arial" w:hAnsi="Arial" w:cs="Calibri"/>
          <w:bCs/>
          <w:sz w:val="16"/>
          <w:szCs w:val="26"/>
          <w:lang w:eastAsia="de-DE"/>
        </w:rPr>
        <w:t xml:space="preserve"> </w:t>
      </w:r>
      <w:r w:rsidRPr="0023034C">
        <w:rPr>
          <w:rFonts w:ascii="Arial" w:hAnsi="Arial" w:cs="Calibri"/>
          <w:bCs/>
          <w:sz w:val="16"/>
          <w:szCs w:val="26"/>
          <w:lang w:eastAsia="de-DE"/>
        </w:rPr>
        <w:t xml:space="preserve">Ditte </w:t>
      </w:r>
      <w:proofErr w:type="spellStart"/>
      <w:r w:rsidRPr="0023034C">
        <w:rPr>
          <w:rFonts w:ascii="Arial" w:hAnsi="Arial" w:cs="Calibri"/>
          <w:bCs/>
          <w:sz w:val="16"/>
          <w:szCs w:val="26"/>
          <w:lang w:eastAsia="de-DE"/>
        </w:rPr>
        <w:t>Endriß</w:t>
      </w:r>
      <w:proofErr w:type="spellEnd"/>
      <w:r w:rsidR="000029E0">
        <w:rPr>
          <w:rFonts w:ascii="Arial" w:hAnsi="Arial" w:cs="Calibri"/>
          <w:bCs/>
          <w:sz w:val="16"/>
          <w:szCs w:val="26"/>
          <w:lang w:eastAsia="de-DE"/>
        </w:rPr>
        <w:t>, Karsten Bischoff und Alfred Frank</w:t>
      </w:r>
      <w:r w:rsidRPr="0023034C">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t>
      </w:r>
      <w:r>
        <w:rPr>
          <w:rFonts w:ascii="Arial" w:hAnsi="Arial" w:cs="Calibri"/>
          <w:bCs/>
          <w:sz w:val="16"/>
          <w:szCs w:val="26"/>
          <w:lang w:eastAsia="de-DE"/>
        </w:rPr>
        <w:t>W</w:t>
      </w:r>
      <w:r w:rsidRPr="0023034C">
        <w:rPr>
          <w:rFonts w:ascii="Arial" w:hAnsi="Arial" w:cs="Calibri"/>
          <w:bCs/>
          <w:sz w:val="16"/>
          <w:szCs w:val="26"/>
          <w:lang w:eastAsia="de-DE"/>
        </w:rPr>
        <w:t>orkshops, Vorträgen und Erlebniswelten erfahrbar werden</w:t>
      </w:r>
      <w:r w:rsidR="00B66774">
        <w:rPr>
          <w:rFonts w:ascii="Arial" w:hAnsi="Arial" w:cs="Calibri"/>
          <w:bCs/>
          <w:sz w:val="16"/>
          <w:szCs w:val="26"/>
          <w:lang w:eastAsia="de-DE"/>
        </w:rPr>
        <w:t xml:space="preserve">. </w:t>
      </w:r>
    </w:p>
    <w:p w14:paraId="060EA642" w14:textId="77777777" w:rsidR="00586AD8" w:rsidRPr="0035358C" w:rsidRDefault="00586AD8" w:rsidP="00FD3AD5">
      <w:pPr>
        <w:spacing w:line="240" w:lineRule="auto"/>
        <w:ind w:right="-1701"/>
        <w:rPr>
          <w:rFonts w:ascii="Arial" w:hAnsi="Arial" w:cs="Calibri"/>
          <w:b/>
          <w:sz w:val="16"/>
          <w:szCs w:val="26"/>
          <w:lang w:eastAsia="de-DE"/>
        </w:rPr>
      </w:pPr>
    </w:p>
    <w:p w14:paraId="4047975C" w14:textId="77777777" w:rsidR="00FD3AD5" w:rsidRPr="005242C8" w:rsidRDefault="00FD3AD5" w:rsidP="00FD3AD5">
      <w:pPr>
        <w:spacing w:line="240" w:lineRule="auto"/>
        <w:ind w:right="-1701"/>
        <w:rPr>
          <w:rFonts w:ascii="Arial" w:hAnsi="Arial" w:cs="Calibri"/>
          <w:bCs/>
          <w:sz w:val="16"/>
          <w:szCs w:val="26"/>
          <w:lang w:eastAsia="de-DE"/>
        </w:rPr>
      </w:pPr>
    </w:p>
    <w:p w14:paraId="39501DD2" w14:textId="77777777" w:rsidR="00726C29" w:rsidRDefault="00726C29"/>
    <w:sectPr w:rsidR="00726C29" w:rsidSect="005A7E21">
      <w:headerReference w:type="default" r:id="rId10"/>
      <w:footerReference w:type="even" r:id="rId11"/>
      <w:footerReference w:type="default" r:id="rId12"/>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4F9C57" w14:textId="77777777" w:rsidR="00256775" w:rsidRDefault="00256775">
      <w:pPr>
        <w:spacing w:before="0" w:after="0" w:line="240" w:lineRule="auto"/>
      </w:pPr>
      <w:r>
        <w:separator/>
      </w:r>
    </w:p>
  </w:endnote>
  <w:endnote w:type="continuationSeparator" w:id="0">
    <w:p w14:paraId="4FD9861D" w14:textId="77777777" w:rsidR="00256775" w:rsidRDefault="00256775">
      <w:pPr>
        <w:spacing w:before="0" w:after="0" w:line="240" w:lineRule="auto"/>
      </w:pPr>
      <w:r>
        <w:continuationSeparator/>
      </w:r>
    </w:p>
  </w:endnote>
  <w:endnote w:type="continuationNotice" w:id="1">
    <w:p w14:paraId="415EF5F8" w14:textId="77777777" w:rsidR="00256775" w:rsidRDefault="00256775">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7CB1E" w14:textId="77777777" w:rsidR="00FE2F2A" w:rsidRDefault="005A1C10"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C782214" w14:textId="77777777" w:rsidR="00FE2F2A" w:rsidRDefault="00000000"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CE2E" w14:textId="77777777" w:rsidR="00FE2F2A" w:rsidRDefault="00000000"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2D5B52" w14:textId="77777777" w:rsidR="00256775" w:rsidRDefault="00256775">
      <w:pPr>
        <w:spacing w:before="0" w:after="0" w:line="240" w:lineRule="auto"/>
      </w:pPr>
      <w:r>
        <w:separator/>
      </w:r>
    </w:p>
  </w:footnote>
  <w:footnote w:type="continuationSeparator" w:id="0">
    <w:p w14:paraId="14D73819" w14:textId="77777777" w:rsidR="00256775" w:rsidRDefault="00256775">
      <w:pPr>
        <w:spacing w:before="0" w:after="0" w:line="240" w:lineRule="auto"/>
      </w:pPr>
      <w:r>
        <w:continuationSeparator/>
      </w:r>
    </w:p>
  </w:footnote>
  <w:footnote w:type="continuationNotice" w:id="1">
    <w:p w14:paraId="6B7454F2" w14:textId="77777777" w:rsidR="00256775" w:rsidRDefault="00256775">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67BA2" w14:textId="63BF5A45" w:rsidR="00FE2F2A" w:rsidRPr="00C63EE6" w:rsidRDefault="00586AD8" w:rsidP="00586AD8">
    <w:pPr>
      <w:pStyle w:val="Kopfzeile"/>
      <w:tabs>
        <w:tab w:val="clear" w:pos="9072"/>
        <w:tab w:val="right" w:pos="9356"/>
        <w:tab w:val="right" w:pos="9639"/>
      </w:tabs>
      <w:ind w:right="-2268"/>
    </w:pPr>
    <w:r>
      <w:rPr>
        <w:noProof/>
        <w:lang w:eastAsia="de-DE"/>
      </w:rPr>
      <w:tab/>
    </w:r>
    <w:r>
      <w:rPr>
        <w:noProof/>
        <w:lang w:eastAsia="de-DE"/>
      </w:rPr>
      <w:tab/>
    </w:r>
    <w:r w:rsidR="005A1C10">
      <w:rPr>
        <w:noProof/>
        <w:lang w:eastAsia="de-DE"/>
      </w:rPr>
      <w:t xml:space="preserve"> </w:t>
    </w:r>
    <w:r w:rsidR="005A1C10">
      <w:rPr>
        <w:noProof/>
        <w:lang w:eastAsia="de-DE"/>
      </w:rPr>
      <w:drawing>
        <wp:inline distT="0" distB="0" distL="0" distR="0" wp14:anchorId="50C0D3EB" wp14:editId="108ECC2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AD5"/>
    <w:rsid w:val="000029E0"/>
    <w:rsid w:val="000212FD"/>
    <w:rsid w:val="00042C45"/>
    <w:rsid w:val="00054D88"/>
    <w:rsid w:val="00054DB7"/>
    <w:rsid w:val="00055705"/>
    <w:rsid w:val="00061181"/>
    <w:rsid w:val="00061B3C"/>
    <w:rsid w:val="000703FA"/>
    <w:rsid w:val="0008097F"/>
    <w:rsid w:val="00082CFA"/>
    <w:rsid w:val="000A0280"/>
    <w:rsid w:val="000A7432"/>
    <w:rsid w:val="000E1CD4"/>
    <w:rsid w:val="000F4500"/>
    <w:rsid w:val="000F799A"/>
    <w:rsid w:val="00110E98"/>
    <w:rsid w:val="00112138"/>
    <w:rsid w:val="00112848"/>
    <w:rsid w:val="001145D8"/>
    <w:rsid w:val="0012000F"/>
    <w:rsid w:val="00146A9A"/>
    <w:rsid w:val="0015238E"/>
    <w:rsid w:val="001525C7"/>
    <w:rsid w:val="001540F2"/>
    <w:rsid w:val="00162423"/>
    <w:rsid w:val="0018542B"/>
    <w:rsid w:val="00194775"/>
    <w:rsid w:val="0019667B"/>
    <w:rsid w:val="001973D1"/>
    <w:rsid w:val="001A020C"/>
    <w:rsid w:val="001C3C7B"/>
    <w:rsid w:val="001C6306"/>
    <w:rsid w:val="00200B39"/>
    <w:rsid w:val="00210344"/>
    <w:rsid w:val="00214AE1"/>
    <w:rsid w:val="002161C6"/>
    <w:rsid w:val="002276E8"/>
    <w:rsid w:val="00231B9E"/>
    <w:rsid w:val="00251158"/>
    <w:rsid w:val="002518BE"/>
    <w:rsid w:val="0025631F"/>
    <w:rsid w:val="00256775"/>
    <w:rsid w:val="0027624F"/>
    <w:rsid w:val="0028616F"/>
    <w:rsid w:val="00287B39"/>
    <w:rsid w:val="002A37AE"/>
    <w:rsid w:val="002A7F88"/>
    <w:rsid w:val="002B718D"/>
    <w:rsid w:val="002D2DEF"/>
    <w:rsid w:val="002F448C"/>
    <w:rsid w:val="00300215"/>
    <w:rsid w:val="003201A1"/>
    <w:rsid w:val="0033214E"/>
    <w:rsid w:val="00341DE5"/>
    <w:rsid w:val="0035358C"/>
    <w:rsid w:val="003571A8"/>
    <w:rsid w:val="003745D3"/>
    <w:rsid w:val="00397F9A"/>
    <w:rsid w:val="003A4D67"/>
    <w:rsid w:val="003A5E73"/>
    <w:rsid w:val="003D727C"/>
    <w:rsid w:val="003E4DFF"/>
    <w:rsid w:val="00436C0E"/>
    <w:rsid w:val="00437BD7"/>
    <w:rsid w:val="00453734"/>
    <w:rsid w:val="00467127"/>
    <w:rsid w:val="00475C64"/>
    <w:rsid w:val="00484468"/>
    <w:rsid w:val="004A3388"/>
    <w:rsid w:val="004D5743"/>
    <w:rsid w:val="004E50BA"/>
    <w:rsid w:val="004E7091"/>
    <w:rsid w:val="004F309A"/>
    <w:rsid w:val="004F5E10"/>
    <w:rsid w:val="0050007C"/>
    <w:rsid w:val="00515493"/>
    <w:rsid w:val="00533550"/>
    <w:rsid w:val="00553780"/>
    <w:rsid w:val="005778AC"/>
    <w:rsid w:val="00577AC1"/>
    <w:rsid w:val="0058590C"/>
    <w:rsid w:val="00586AD8"/>
    <w:rsid w:val="005967E4"/>
    <w:rsid w:val="005A1C10"/>
    <w:rsid w:val="005A247D"/>
    <w:rsid w:val="005D10F7"/>
    <w:rsid w:val="005E7312"/>
    <w:rsid w:val="00607F78"/>
    <w:rsid w:val="00610985"/>
    <w:rsid w:val="00617A1D"/>
    <w:rsid w:val="00622D60"/>
    <w:rsid w:val="00623F05"/>
    <w:rsid w:val="006811C4"/>
    <w:rsid w:val="006854CB"/>
    <w:rsid w:val="00687809"/>
    <w:rsid w:val="006B49DC"/>
    <w:rsid w:val="006C5026"/>
    <w:rsid w:val="006D1D22"/>
    <w:rsid w:val="006D1F7E"/>
    <w:rsid w:val="006F7D45"/>
    <w:rsid w:val="00703571"/>
    <w:rsid w:val="007047AC"/>
    <w:rsid w:val="00704FC7"/>
    <w:rsid w:val="00726C29"/>
    <w:rsid w:val="0073529B"/>
    <w:rsid w:val="00743765"/>
    <w:rsid w:val="0074672B"/>
    <w:rsid w:val="0079084E"/>
    <w:rsid w:val="00794289"/>
    <w:rsid w:val="007C69B2"/>
    <w:rsid w:val="007D299A"/>
    <w:rsid w:val="007F0CA9"/>
    <w:rsid w:val="00805DEE"/>
    <w:rsid w:val="00852128"/>
    <w:rsid w:val="0086595B"/>
    <w:rsid w:val="008661E0"/>
    <w:rsid w:val="00876077"/>
    <w:rsid w:val="0089519F"/>
    <w:rsid w:val="008A3D61"/>
    <w:rsid w:val="008C2D24"/>
    <w:rsid w:val="008E1D25"/>
    <w:rsid w:val="008E2730"/>
    <w:rsid w:val="008F588B"/>
    <w:rsid w:val="009000AA"/>
    <w:rsid w:val="00904F05"/>
    <w:rsid w:val="009435D1"/>
    <w:rsid w:val="00952891"/>
    <w:rsid w:val="009569AF"/>
    <w:rsid w:val="009570DF"/>
    <w:rsid w:val="0096522F"/>
    <w:rsid w:val="00985C06"/>
    <w:rsid w:val="00986516"/>
    <w:rsid w:val="00987920"/>
    <w:rsid w:val="00992E54"/>
    <w:rsid w:val="009A63E8"/>
    <w:rsid w:val="009B15F6"/>
    <w:rsid w:val="009C353F"/>
    <w:rsid w:val="009D0619"/>
    <w:rsid w:val="009E0D69"/>
    <w:rsid w:val="009E7F1B"/>
    <w:rsid w:val="00A026A6"/>
    <w:rsid w:val="00A33155"/>
    <w:rsid w:val="00A341EA"/>
    <w:rsid w:val="00A408DE"/>
    <w:rsid w:val="00A50EB3"/>
    <w:rsid w:val="00A61F23"/>
    <w:rsid w:val="00A928D3"/>
    <w:rsid w:val="00A9461B"/>
    <w:rsid w:val="00A97B4E"/>
    <w:rsid w:val="00AA4225"/>
    <w:rsid w:val="00AA47F7"/>
    <w:rsid w:val="00AA6901"/>
    <w:rsid w:val="00AA7771"/>
    <w:rsid w:val="00AB69F1"/>
    <w:rsid w:val="00AF0558"/>
    <w:rsid w:val="00AF444B"/>
    <w:rsid w:val="00B00B95"/>
    <w:rsid w:val="00B07F17"/>
    <w:rsid w:val="00B119D1"/>
    <w:rsid w:val="00B17E15"/>
    <w:rsid w:val="00B24D16"/>
    <w:rsid w:val="00B31C73"/>
    <w:rsid w:val="00B40C09"/>
    <w:rsid w:val="00B43DE9"/>
    <w:rsid w:val="00B566B3"/>
    <w:rsid w:val="00B57FA0"/>
    <w:rsid w:val="00B65387"/>
    <w:rsid w:val="00B66774"/>
    <w:rsid w:val="00B8030F"/>
    <w:rsid w:val="00B929AE"/>
    <w:rsid w:val="00B93171"/>
    <w:rsid w:val="00B9641E"/>
    <w:rsid w:val="00BC28AA"/>
    <w:rsid w:val="00BF2797"/>
    <w:rsid w:val="00C26BBE"/>
    <w:rsid w:val="00C37A20"/>
    <w:rsid w:val="00C413F4"/>
    <w:rsid w:val="00C47755"/>
    <w:rsid w:val="00C613BF"/>
    <w:rsid w:val="00C63154"/>
    <w:rsid w:val="00C8155A"/>
    <w:rsid w:val="00C91F05"/>
    <w:rsid w:val="00C95EFB"/>
    <w:rsid w:val="00CB4074"/>
    <w:rsid w:val="00CB4FED"/>
    <w:rsid w:val="00CB6398"/>
    <w:rsid w:val="00CC0735"/>
    <w:rsid w:val="00CC17B6"/>
    <w:rsid w:val="00CD4BB7"/>
    <w:rsid w:val="00CE1A51"/>
    <w:rsid w:val="00D04BAB"/>
    <w:rsid w:val="00D11C5A"/>
    <w:rsid w:val="00D31FA9"/>
    <w:rsid w:val="00D60425"/>
    <w:rsid w:val="00D72C1B"/>
    <w:rsid w:val="00D82325"/>
    <w:rsid w:val="00D94D0E"/>
    <w:rsid w:val="00D97018"/>
    <w:rsid w:val="00DA5515"/>
    <w:rsid w:val="00DA62F2"/>
    <w:rsid w:val="00DB3BD5"/>
    <w:rsid w:val="00DB5FEF"/>
    <w:rsid w:val="00DB747F"/>
    <w:rsid w:val="00DC17D7"/>
    <w:rsid w:val="00DC27E9"/>
    <w:rsid w:val="00DC603F"/>
    <w:rsid w:val="00DD7735"/>
    <w:rsid w:val="00E16332"/>
    <w:rsid w:val="00E520E2"/>
    <w:rsid w:val="00E5733A"/>
    <w:rsid w:val="00E64E4A"/>
    <w:rsid w:val="00E75091"/>
    <w:rsid w:val="00E86743"/>
    <w:rsid w:val="00EA7214"/>
    <w:rsid w:val="00EB250D"/>
    <w:rsid w:val="00EC15F4"/>
    <w:rsid w:val="00EF34C5"/>
    <w:rsid w:val="00F035BA"/>
    <w:rsid w:val="00F04730"/>
    <w:rsid w:val="00F20938"/>
    <w:rsid w:val="00F3069A"/>
    <w:rsid w:val="00F364F1"/>
    <w:rsid w:val="00F40F58"/>
    <w:rsid w:val="00F41AFF"/>
    <w:rsid w:val="00F6103F"/>
    <w:rsid w:val="00F66192"/>
    <w:rsid w:val="00F8004C"/>
    <w:rsid w:val="00F875AE"/>
    <w:rsid w:val="00FA1460"/>
    <w:rsid w:val="00FA3CD2"/>
    <w:rsid w:val="00FC02B7"/>
    <w:rsid w:val="00FD101F"/>
    <w:rsid w:val="00FD3AD5"/>
    <w:rsid w:val="00FE3967"/>
    <w:rsid w:val="00FE587E"/>
    <w:rsid w:val="00FE7A92"/>
    <w:rsid w:val="03CAB2AC"/>
    <w:rsid w:val="1355B97E"/>
    <w:rsid w:val="13C05906"/>
    <w:rsid w:val="20702B38"/>
    <w:rsid w:val="257FC962"/>
    <w:rsid w:val="4B659683"/>
    <w:rsid w:val="511A2D88"/>
    <w:rsid w:val="54418F92"/>
    <w:rsid w:val="64C6E546"/>
    <w:rsid w:val="775AEAAA"/>
    <w:rsid w:val="7B54381A"/>
    <w:rsid w:val="7D330631"/>
    <w:rsid w:val="7F931C9B"/>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6BE51A0"/>
  <w15:docId w15:val="{349697A6-12F4-9941-8D4A-358C7E296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100" w:beforeAutospacing="1" w:after="100" w:afterAutospacing="1"/>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D3AD5"/>
    <w:pPr>
      <w:tabs>
        <w:tab w:val="center" w:pos="4536"/>
        <w:tab w:val="right" w:pos="9072"/>
      </w:tabs>
    </w:pPr>
  </w:style>
  <w:style w:type="character" w:customStyle="1" w:styleId="KopfzeileZchn">
    <w:name w:val="Kopfzeile Zchn"/>
    <w:basedOn w:val="Absatz-Standardschriftart"/>
    <w:link w:val="Kopfzeile"/>
    <w:uiPriority w:val="99"/>
    <w:rsid w:val="00FD3AD5"/>
    <w:rPr>
      <w:rFonts w:ascii="Helvetica" w:eastAsia="Cambria" w:hAnsi="Helvetica" w:cs="Times New Roman"/>
      <w:sz w:val="22"/>
      <w:szCs w:val="20"/>
    </w:rPr>
  </w:style>
  <w:style w:type="paragraph" w:styleId="Fuzeile">
    <w:name w:val="footer"/>
    <w:basedOn w:val="Standard"/>
    <w:link w:val="FuzeileZchn"/>
    <w:uiPriority w:val="99"/>
    <w:unhideWhenUsed/>
    <w:rsid w:val="00FD3AD5"/>
    <w:pPr>
      <w:tabs>
        <w:tab w:val="center" w:pos="4536"/>
        <w:tab w:val="right" w:pos="9072"/>
      </w:tabs>
    </w:pPr>
  </w:style>
  <w:style w:type="character" w:customStyle="1" w:styleId="FuzeileZchn">
    <w:name w:val="Fußzeile Zchn"/>
    <w:basedOn w:val="Absatz-Standardschriftart"/>
    <w:link w:val="Fuzeile"/>
    <w:uiPriority w:val="99"/>
    <w:rsid w:val="00FD3AD5"/>
    <w:rPr>
      <w:rFonts w:ascii="Helvetica" w:eastAsia="Cambria" w:hAnsi="Helvetica" w:cs="Times New Roman"/>
      <w:sz w:val="22"/>
      <w:szCs w:val="20"/>
    </w:rPr>
  </w:style>
  <w:style w:type="character" w:styleId="Seitenzahl">
    <w:name w:val="page number"/>
    <w:uiPriority w:val="99"/>
    <w:semiHidden/>
    <w:unhideWhenUsed/>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rsid w:val="003E4DFF"/>
    <w:rPr>
      <w:sz w:val="16"/>
      <w:szCs w:val="16"/>
    </w:rPr>
  </w:style>
  <w:style w:type="paragraph" w:styleId="Kommentartext">
    <w:name w:val="annotation text"/>
    <w:basedOn w:val="Standard"/>
    <w:link w:val="KommentartextZchn"/>
    <w:uiPriority w:val="99"/>
    <w:semiHidden/>
    <w:unhideWhenUsed/>
    <w:rsid w:val="003E4DFF"/>
    <w:pPr>
      <w:spacing w:line="240" w:lineRule="auto"/>
    </w:pPr>
    <w:rPr>
      <w:sz w:val="20"/>
    </w:rPr>
  </w:style>
  <w:style w:type="character" w:customStyle="1" w:styleId="KommentartextZchn">
    <w:name w:val="Kommentartext Zchn"/>
    <w:basedOn w:val="Absatz-Standardschriftart"/>
    <w:link w:val="Kommentartext"/>
    <w:uiPriority w:val="99"/>
    <w:semiHidden/>
    <w:rsid w:val="003E4DFF"/>
    <w:rPr>
      <w:rFonts w:ascii="Helvetica" w:eastAsia="Cambria" w:hAnsi="Helvetica" w:cs="Times New Roman"/>
      <w:sz w:val="20"/>
      <w:szCs w:val="20"/>
    </w:rPr>
  </w:style>
  <w:style w:type="paragraph" w:styleId="Kommentarthema">
    <w:name w:val="annotation subject"/>
    <w:basedOn w:val="Kommentartext"/>
    <w:next w:val="Kommentartext"/>
    <w:link w:val="KommentarthemaZchn"/>
    <w:uiPriority w:val="99"/>
    <w:semiHidden/>
    <w:unhideWhenUsed/>
    <w:rsid w:val="003E4DFF"/>
    <w:rPr>
      <w:b/>
      <w:bCs/>
    </w:rPr>
  </w:style>
  <w:style w:type="character" w:customStyle="1" w:styleId="KommentarthemaZchn">
    <w:name w:val="Kommentarthema Zchn"/>
    <w:basedOn w:val="KommentartextZchn"/>
    <w:link w:val="Kommentarthema"/>
    <w:uiPriority w:val="99"/>
    <w:semiHidden/>
    <w:rsid w:val="003E4DFF"/>
    <w:rPr>
      <w:rFonts w:ascii="Helvetica" w:eastAsia="Cambria" w:hAnsi="Helvetica" w:cs="Times New Roman"/>
      <w:b/>
      <w:bCs/>
      <w:sz w:val="20"/>
      <w:szCs w:val="20"/>
    </w:rPr>
  </w:style>
  <w:style w:type="paragraph" w:styleId="Sprechblasentext">
    <w:name w:val="Balloon Text"/>
    <w:basedOn w:val="Standard"/>
    <w:link w:val="SprechblasentextZchn"/>
    <w:uiPriority w:val="99"/>
    <w:semiHidden/>
    <w:unhideWhenUsed/>
    <w:rsid w:val="00D82325"/>
    <w:pPr>
      <w:spacing w:before="0"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82325"/>
    <w:rPr>
      <w:rFonts w:ascii="Segoe UI" w:eastAsia="Cambria" w:hAnsi="Segoe UI" w:cs="Segoe UI"/>
      <w:sz w:val="18"/>
      <w:szCs w:val="18"/>
    </w:rPr>
  </w:style>
  <w:style w:type="paragraph" w:styleId="berarbeitung">
    <w:name w:val="Revision"/>
    <w:hidden/>
    <w:uiPriority w:val="99"/>
    <w:semiHidden/>
    <w:rsid w:val="0079084E"/>
    <w:pPr>
      <w:spacing w:line="240" w:lineRule="auto"/>
    </w:pPr>
    <w:rPr>
      <w:rFonts w:ascii="Helvetica" w:eastAsia="Cambria" w:hAnsi="Helvetica" w:cs="Times New Roman"/>
      <w:sz w:val="22"/>
      <w:szCs w:val="20"/>
    </w:rPr>
  </w:style>
  <w:style w:type="character" w:customStyle="1" w:styleId="NichtaufgelsteErwhnung2">
    <w:name w:val="Nicht aufgelöste Erwähnung2"/>
    <w:basedOn w:val="Absatz-Standardschriftart"/>
    <w:uiPriority w:val="99"/>
    <w:semiHidden/>
    <w:unhideWhenUsed/>
    <w:rsid w:val="00287B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1951">
      <w:bodyDiv w:val="1"/>
      <w:marLeft w:val="0"/>
      <w:marRight w:val="0"/>
      <w:marTop w:val="0"/>
      <w:marBottom w:val="0"/>
      <w:divBdr>
        <w:top w:val="none" w:sz="0" w:space="0" w:color="auto"/>
        <w:left w:val="none" w:sz="0" w:space="0" w:color="auto"/>
        <w:bottom w:val="none" w:sz="0" w:space="0" w:color="auto"/>
        <w:right w:val="none" w:sz="0" w:space="0" w:color="auto"/>
      </w:divBdr>
    </w:div>
    <w:div w:id="63988456">
      <w:bodyDiv w:val="1"/>
      <w:marLeft w:val="0"/>
      <w:marRight w:val="0"/>
      <w:marTop w:val="0"/>
      <w:marBottom w:val="0"/>
      <w:divBdr>
        <w:top w:val="none" w:sz="0" w:space="0" w:color="auto"/>
        <w:left w:val="none" w:sz="0" w:space="0" w:color="auto"/>
        <w:bottom w:val="none" w:sz="0" w:space="0" w:color="auto"/>
        <w:right w:val="none" w:sz="0" w:space="0" w:color="auto"/>
      </w:divBdr>
    </w:div>
    <w:div w:id="475076578">
      <w:bodyDiv w:val="1"/>
      <w:marLeft w:val="0"/>
      <w:marRight w:val="0"/>
      <w:marTop w:val="0"/>
      <w:marBottom w:val="0"/>
      <w:divBdr>
        <w:top w:val="none" w:sz="0" w:space="0" w:color="auto"/>
        <w:left w:val="none" w:sz="0" w:space="0" w:color="auto"/>
        <w:bottom w:val="none" w:sz="0" w:space="0" w:color="auto"/>
        <w:right w:val="none" w:sz="0" w:space="0" w:color="auto"/>
      </w:divBdr>
    </w:div>
    <w:div w:id="481041856">
      <w:bodyDiv w:val="1"/>
      <w:marLeft w:val="0"/>
      <w:marRight w:val="0"/>
      <w:marTop w:val="0"/>
      <w:marBottom w:val="0"/>
      <w:divBdr>
        <w:top w:val="none" w:sz="0" w:space="0" w:color="auto"/>
        <w:left w:val="none" w:sz="0" w:space="0" w:color="auto"/>
        <w:bottom w:val="none" w:sz="0" w:space="0" w:color="auto"/>
        <w:right w:val="none" w:sz="0" w:space="0" w:color="auto"/>
      </w:divBdr>
    </w:div>
    <w:div w:id="538326271">
      <w:bodyDiv w:val="1"/>
      <w:marLeft w:val="0"/>
      <w:marRight w:val="0"/>
      <w:marTop w:val="0"/>
      <w:marBottom w:val="0"/>
      <w:divBdr>
        <w:top w:val="none" w:sz="0" w:space="0" w:color="auto"/>
        <w:left w:val="none" w:sz="0" w:space="0" w:color="auto"/>
        <w:bottom w:val="none" w:sz="0" w:space="0" w:color="auto"/>
        <w:right w:val="none" w:sz="0" w:space="0" w:color="auto"/>
      </w:divBdr>
    </w:div>
    <w:div w:id="589969032">
      <w:bodyDiv w:val="1"/>
      <w:marLeft w:val="0"/>
      <w:marRight w:val="0"/>
      <w:marTop w:val="0"/>
      <w:marBottom w:val="0"/>
      <w:divBdr>
        <w:top w:val="none" w:sz="0" w:space="0" w:color="auto"/>
        <w:left w:val="none" w:sz="0" w:space="0" w:color="auto"/>
        <w:bottom w:val="none" w:sz="0" w:space="0" w:color="auto"/>
        <w:right w:val="none" w:sz="0" w:space="0" w:color="auto"/>
      </w:divBdr>
    </w:div>
    <w:div w:id="879978765">
      <w:bodyDiv w:val="1"/>
      <w:marLeft w:val="0"/>
      <w:marRight w:val="0"/>
      <w:marTop w:val="0"/>
      <w:marBottom w:val="0"/>
      <w:divBdr>
        <w:top w:val="none" w:sz="0" w:space="0" w:color="auto"/>
        <w:left w:val="none" w:sz="0" w:space="0" w:color="auto"/>
        <w:bottom w:val="none" w:sz="0" w:space="0" w:color="auto"/>
        <w:right w:val="none" w:sz="0" w:space="0" w:color="auto"/>
      </w:divBdr>
    </w:div>
    <w:div w:id="884177996">
      <w:bodyDiv w:val="1"/>
      <w:marLeft w:val="0"/>
      <w:marRight w:val="0"/>
      <w:marTop w:val="0"/>
      <w:marBottom w:val="0"/>
      <w:divBdr>
        <w:top w:val="none" w:sz="0" w:space="0" w:color="auto"/>
        <w:left w:val="none" w:sz="0" w:space="0" w:color="auto"/>
        <w:bottom w:val="none" w:sz="0" w:space="0" w:color="auto"/>
        <w:right w:val="none" w:sz="0" w:space="0" w:color="auto"/>
      </w:divBdr>
    </w:div>
    <w:div w:id="908006562">
      <w:bodyDiv w:val="1"/>
      <w:marLeft w:val="0"/>
      <w:marRight w:val="0"/>
      <w:marTop w:val="0"/>
      <w:marBottom w:val="0"/>
      <w:divBdr>
        <w:top w:val="none" w:sz="0" w:space="0" w:color="auto"/>
        <w:left w:val="none" w:sz="0" w:space="0" w:color="auto"/>
        <w:bottom w:val="none" w:sz="0" w:space="0" w:color="auto"/>
        <w:right w:val="none" w:sz="0" w:space="0" w:color="auto"/>
      </w:divBdr>
    </w:div>
    <w:div w:id="1075708272">
      <w:bodyDiv w:val="1"/>
      <w:marLeft w:val="0"/>
      <w:marRight w:val="0"/>
      <w:marTop w:val="0"/>
      <w:marBottom w:val="0"/>
      <w:divBdr>
        <w:top w:val="none" w:sz="0" w:space="0" w:color="auto"/>
        <w:left w:val="none" w:sz="0" w:space="0" w:color="auto"/>
        <w:bottom w:val="none" w:sz="0" w:space="0" w:color="auto"/>
        <w:right w:val="none" w:sz="0" w:space="0" w:color="auto"/>
      </w:divBdr>
    </w:div>
    <w:div w:id="1167403705">
      <w:bodyDiv w:val="1"/>
      <w:marLeft w:val="0"/>
      <w:marRight w:val="0"/>
      <w:marTop w:val="0"/>
      <w:marBottom w:val="0"/>
      <w:divBdr>
        <w:top w:val="none" w:sz="0" w:space="0" w:color="auto"/>
        <w:left w:val="none" w:sz="0" w:space="0" w:color="auto"/>
        <w:bottom w:val="none" w:sz="0" w:space="0" w:color="auto"/>
        <w:right w:val="none" w:sz="0" w:space="0" w:color="auto"/>
      </w:divBdr>
    </w:div>
    <w:div w:id="1300305451">
      <w:bodyDiv w:val="1"/>
      <w:marLeft w:val="0"/>
      <w:marRight w:val="0"/>
      <w:marTop w:val="0"/>
      <w:marBottom w:val="0"/>
      <w:divBdr>
        <w:top w:val="none" w:sz="0" w:space="0" w:color="auto"/>
        <w:left w:val="none" w:sz="0" w:space="0" w:color="auto"/>
        <w:bottom w:val="none" w:sz="0" w:space="0" w:color="auto"/>
        <w:right w:val="none" w:sz="0" w:space="0" w:color="auto"/>
      </w:divBdr>
    </w:div>
    <w:div w:id="1370760761">
      <w:bodyDiv w:val="1"/>
      <w:marLeft w:val="0"/>
      <w:marRight w:val="0"/>
      <w:marTop w:val="0"/>
      <w:marBottom w:val="0"/>
      <w:divBdr>
        <w:top w:val="none" w:sz="0" w:space="0" w:color="auto"/>
        <w:left w:val="none" w:sz="0" w:space="0" w:color="auto"/>
        <w:bottom w:val="none" w:sz="0" w:space="0" w:color="auto"/>
        <w:right w:val="none" w:sz="0" w:space="0" w:color="auto"/>
      </w:divBdr>
    </w:div>
    <w:div w:id="1497845223">
      <w:bodyDiv w:val="1"/>
      <w:marLeft w:val="0"/>
      <w:marRight w:val="0"/>
      <w:marTop w:val="0"/>
      <w:marBottom w:val="0"/>
      <w:divBdr>
        <w:top w:val="none" w:sz="0" w:space="0" w:color="auto"/>
        <w:left w:val="none" w:sz="0" w:space="0" w:color="auto"/>
        <w:bottom w:val="none" w:sz="0" w:space="0" w:color="auto"/>
        <w:right w:val="none" w:sz="0" w:space="0" w:color="auto"/>
      </w:divBdr>
    </w:div>
    <w:div w:id="1635718159">
      <w:bodyDiv w:val="1"/>
      <w:marLeft w:val="0"/>
      <w:marRight w:val="0"/>
      <w:marTop w:val="0"/>
      <w:marBottom w:val="0"/>
      <w:divBdr>
        <w:top w:val="none" w:sz="0" w:space="0" w:color="auto"/>
        <w:left w:val="none" w:sz="0" w:space="0" w:color="auto"/>
        <w:bottom w:val="none" w:sz="0" w:space="0" w:color="auto"/>
        <w:right w:val="none" w:sz="0" w:space="0" w:color="auto"/>
      </w:divBdr>
    </w:div>
    <w:div w:id="2073309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upa@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B9EDE10-83C2-4CF3-9323-1C5EFAB961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624</Words>
  <Characters>3936</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Christoph Buck</cp:lastModifiedBy>
  <cp:revision>20</cp:revision>
  <cp:lastPrinted>2022-09-07T10:14:00Z</cp:lastPrinted>
  <dcterms:created xsi:type="dcterms:W3CDTF">2022-10-20T13:20:00Z</dcterms:created>
  <dcterms:modified xsi:type="dcterms:W3CDTF">2022-11-03T10:15:00Z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