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A4B8" w14:textId="77777777" w:rsidR="00FD3AD5" w:rsidRPr="008661E0" w:rsidRDefault="00FD3AD5" w:rsidP="00FD3AD5">
      <w:pPr>
        <w:ind w:right="-709"/>
        <w:outlineLvl w:val="0"/>
        <w:rPr>
          <w:b/>
        </w:rPr>
      </w:pPr>
      <w:r w:rsidRPr="008661E0">
        <w:rPr>
          <w:b/>
        </w:rPr>
        <w:t xml:space="preserve">PRESSEINFORMATION </w:t>
      </w:r>
    </w:p>
    <w:p w14:paraId="6BE1D05A" w14:textId="3DE73D6D" w:rsidR="00FD3AD5" w:rsidRPr="008661E0" w:rsidRDefault="00FD3AD5" w:rsidP="00FD3AD5">
      <w:pPr>
        <w:ind w:right="-709"/>
        <w:outlineLvl w:val="0"/>
        <w:rPr>
          <w:sz w:val="20"/>
        </w:rPr>
      </w:pPr>
      <w:r w:rsidRPr="008661E0">
        <w:rPr>
          <w:sz w:val="20"/>
        </w:rPr>
        <w:t xml:space="preserve">Ulm, </w:t>
      </w:r>
      <w:r w:rsidR="00152A9E">
        <w:rPr>
          <w:sz w:val="20"/>
        </w:rPr>
        <w:t>11</w:t>
      </w:r>
      <w:r w:rsidR="004F5E10" w:rsidRPr="00C8155A">
        <w:rPr>
          <w:sz w:val="20"/>
        </w:rPr>
        <w:t>.</w:t>
      </w:r>
      <w:r w:rsidR="009B15F6" w:rsidRPr="00C8155A">
        <w:rPr>
          <w:sz w:val="20"/>
        </w:rPr>
        <w:t xml:space="preserve"> </w:t>
      </w:r>
      <w:r w:rsidR="00CE62A4">
        <w:rPr>
          <w:sz w:val="20"/>
        </w:rPr>
        <w:t>Januar</w:t>
      </w:r>
      <w:r w:rsidR="00B31C73" w:rsidRPr="008661E0">
        <w:rPr>
          <w:sz w:val="20"/>
        </w:rPr>
        <w:t xml:space="preserve"> </w:t>
      </w:r>
      <w:r w:rsidRPr="008661E0">
        <w:rPr>
          <w:sz w:val="20"/>
        </w:rPr>
        <w:t>202</w:t>
      </w:r>
      <w:r w:rsidR="00CE62A4">
        <w:rPr>
          <w:sz w:val="20"/>
        </w:rPr>
        <w:t>3</w:t>
      </w:r>
    </w:p>
    <w:p w14:paraId="5102FEA9" w14:textId="57653DBB" w:rsidR="00FD3AD5" w:rsidRPr="00AB69F1" w:rsidRDefault="00807A73" w:rsidP="00B31C73">
      <w:pPr>
        <w:ind w:right="-2126"/>
        <w:rPr>
          <w:b/>
          <w:bCs/>
          <w:sz w:val="24"/>
          <w:szCs w:val="24"/>
        </w:rPr>
      </w:pPr>
      <w:r>
        <w:rPr>
          <w:b/>
          <w:bCs/>
          <w:sz w:val="28"/>
          <w:szCs w:val="28"/>
        </w:rPr>
        <w:t>Visionen für die Zukunft des Einstein Discovery Centers</w:t>
      </w:r>
      <w:r w:rsidR="00FD3AD5" w:rsidRPr="00AB69F1">
        <w:br/>
      </w:r>
      <w:r>
        <w:rPr>
          <w:b/>
          <w:bCs/>
          <w:sz w:val="24"/>
          <w:szCs w:val="24"/>
        </w:rPr>
        <w:t>Architekturstudenten präsentieren Entwürfe in Sparkasse Ulm</w:t>
      </w:r>
    </w:p>
    <w:p w14:paraId="79A11596" w14:textId="459897F3" w:rsidR="00082CFA" w:rsidRPr="00082CFA" w:rsidRDefault="005D6D67" w:rsidP="00E16332">
      <w:pPr>
        <w:rPr>
          <w:b/>
          <w:bCs/>
          <w:sz w:val="20"/>
        </w:rPr>
      </w:pPr>
      <w:r>
        <w:rPr>
          <w:b/>
          <w:bCs/>
          <w:sz w:val="20"/>
        </w:rPr>
        <w:t>Ein Standort für das geplante Albert Einstein Discovery Center in Ulm ist seit Sommer vergangenen Jahres gefunden – die alte Paketposthalle am Hauptbahnhof soll es werden. Welche Gestalt das Gebäude zukünftig annehmen wird, steht jedoch noch zur Debatte. Studierende der Hochschule für Technik (H</w:t>
      </w:r>
      <w:r w:rsidR="00046861">
        <w:rPr>
          <w:b/>
          <w:bCs/>
          <w:sz w:val="20"/>
        </w:rPr>
        <w:t>F</w:t>
      </w:r>
      <w:r>
        <w:rPr>
          <w:b/>
          <w:bCs/>
          <w:sz w:val="20"/>
        </w:rPr>
        <w:t xml:space="preserve">T) Stuttgart </w:t>
      </w:r>
      <w:r w:rsidR="00046861">
        <w:rPr>
          <w:b/>
          <w:bCs/>
          <w:sz w:val="20"/>
        </w:rPr>
        <w:t xml:space="preserve">erarbeiteten deshalb bereits im Sommer verschiedene Konzepte, die nun ab dem 16. Januar im Foyer der Sparkasse Ulm am Hans-und-Sophie-Scholl-Platz 2 präsentiert werden. Bis zum 24. Februar können die Entwürfe </w:t>
      </w:r>
      <w:r w:rsidR="008B1EA1">
        <w:rPr>
          <w:b/>
          <w:bCs/>
          <w:sz w:val="20"/>
        </w:rPr>
        <w:t xml:space="preserve">anschließend frei besichtigt werden. Anhand </w:t>
      </w:r>
      <w:r w:rsidR="004E7466">
        <w:rPr>
          <w:b/>
          <w:bCs/>
          <w:sz w:val="20"/>
        </w:rPr>
        <w:t xml:space="preserve">der </w:t>
      </w:r>
      <w:r w:rsidR="008B1EA1">
        <w:rPr>
          <w:b/>
          <w:bCs/>
          <w:sz w:val="20"/>
        </w:rPr>
        <w:t>Modelle</w:t>
      </w:r>
      <w:r w:rsidR="004E7466">
        <w:rPr>
          <w:b/>
          <w:bCs/>
          <w:sz w:val="20"/>
        </w:rPr>
        <w:t xml:space="preserve">, die die Nachwuchsarchitekten als Teil ihrer Masterarbeiten gestalteten, können sich Interessierte so schon jetzt einen Eindruck von </w:t>
      </w:r>
      <w:r w:rsidR="009B3375">
        <w:rPr>
          <w:b/>
          <w:bCs/>
          <w:sz w:val="20"/>
        </w:rPr>
        <w:t>der</w:t>
      </w:r>
      <w:r w:rsidR="004E7466">
        <w:rPr>
          <w:b/>
          <w:bCs/>
          <w:sz w:val="20"/>
        </w:rPr>
        <w:t xml:space="preserve"> kommenden Ulmer Sehenswürdigkeit machen</w:t>
      </w:r>
      <w:r w:rsidR="00BF48AE">
        <w:rPr>
          <w:b/>
          <w:bCs/>
          <w:sz w:val="20"/>
        </w:rPr>
        <w:t xml:space="preserve"> </w:t>
      </w:r>
      <w:r w:rsidR="00BF48AE" w:rsidRPr="006957B0">
        <w:rPr>
          <w:b/>
          <w:bCs/>
          <w:sz w:val="20"/>
        </w:rPr>
        <w:t>und ihren Favoriten auswählen.</w:t>
      </w:r>
      <w:r w:rsidR="00BF48AE">
        <w:rPr>
          <w:b/>
          <w:bCs/>
          <w:sz w:val="20"/>
        </w:rPr>
        <w:t xml:space="preserve"> </w:t>
      </w:r>
      <w:r w:rsidR="00807A73" w:rsidRPr="006957B0">
        <w:rPr>
          <w:b/>
          <w:bCs/>
          <w:sz w:val="20"/>
        </w:rPr>
        <w:t>Die Visionen reichen hierbei von dezent bis futuristisch.</w:t>
      </w:r>
      <w:r w:rsidR="00807A73" w:rsidRPr="00807A73">
        <w:rPr>
          <w:b/>
          <w:bCs/>
          <w:sz w:val="20"/>
        </w:rPr>
        <w:t xml:space="preserve"> </w:t>
      </w:r>
      <w:r w:rsidR="009B3375">
        <w:rPr>
          <w:b/>
          <w:bCs/>
          <w:sz w:val="20"/>
        </w:rPr>
        <w:t>„</w:t>
      </w:r>
      <w:r w:rsidR="001205F0">
        <w:rPr>
          <w:b/>
          <w:bCs/>
          <w:sz w:val="20"/>
        </w:rPr>
        <w:t xml:space="preserve">Das Discovery Center soll Albert Einstein auch architektonisch ein Denkmal setzen. </w:t>
      </w:r>
      <w:r w:rsidR="009B3375">
        <w:rPr>
          <w:b/>
          <w:bCs/>
          <w:sz w:val="20"/>
        </w:rPr>
        <w:t xml:space="preserve">Die Entwürfe </w:t>
      </w:r>
      <w:r w:rsidR="006B2669">
        <w:rPr>
          <w:b/>
          <w:bCs/>
          <w:sz w:val="20"/>
        </w:rPr>
        <w:t>liefern spannende Impulse</w:t>
      </w:r>
      <w:r w:rsidR="009B3375">
        <w:rPr>
          <w:b/>
          <w:bCs/>
          <w:sz w:val="20"/>
        </w:rPr>
        <w:t xml:space="preserve">, was </w:t>
      </w:r>
      <w:r w:rsidR="001205F0">
        <w:rPr>
          <w:b/>
          <w:bCs/>
          <w:sz w:val="20"/>
        </w:rPr>
        <w:t>hier am</w:t>
      </w:r>
      <w:r w:rsidR="009B3375">
        <w:rPr>
          <w:b/>
          <w:bCs/>
          <w:sz w:val="20"/>
        </w:rPr>
        <w:t xml:space="preserve"> Standort Paketposthalle möglich ist</w:t>
      </w:r>
      <w:r w:rsidR="001205F0">
        <w:rPr>
          <w:b/>
          <w:bCs/>
          <w:sz w:val="20"/>
        </w:rPr>
        <w:t xml:space="preserve">“, so die Vorsitzende des Albert Einstein Discovery Center Ulm e.V., Nancy Hecker-Denschlag. </w:t>
      </w:r>
      <w:r w:rsidR="009B3375">
        <w:rPr>
          <w:b/>
          <w:bCs/>
          <w:sz w:val="20"/>
        </w:rPr>
        <w:t xml:space="preserve"> </w:t>
      </w:r>
    </w:p>
    <w:p w14:paraId="2C5B1822" w14:textId="2C1DF160" w:rsidR="006957B0" w:rsidRPr="00247D39" w:rsidRDefault="008B1EA1" w:rsidP="00B31C73">
      <w:pPr>
        <w:rPr>
          <w:sz w:val="20"/>
        </w:rPr>
      </w:pPr>
      <w:r w:rsidRPr="008B1EA1">
        <w:rPr>
          <w:sz w:val="20"/>
        </w:rPr>
        <w:t xml:space="preserve">Zur Eröffnung der Ausstellung </w:t>
      </w:r>
      <w:r>
        <w:rPr>
          <w:sz w:val="20"/>
        </w:rPr>
        <w:t xml:space="preserve">am 16. Januar um 17 Uhr </w:t>
      </w:r>
      <w:r w:rsidRPr="008B1EA1">
        <w:rPr>
          <w:sz w:val="20"/>
        </w:rPr>
        <w:t xml:space="preserve">werden die Arbeiten </w:t>
      </w:r>
      <w:r>
        <w:rPr>
          <w:sz w:val="20"/>
        </w:rPr>
        <w:t xml:space="preserve">der </w:t>
      </w:r>
      <w:r w:rsidR="001205F0">
        <w:rPr>
          <w:sz w:val="20"/>
        </w:rPr>
        <w:t xml:space="preserve">Architekturstudenten </w:t>
      </w:r>
      <w:r w:rsidRPr="008B1EA1">
        <w:rPr>
          <w:sz w:val="20"/>
        </w:rPr>
        <w:t>sowie Vergangenheit, Gegenwart und Zukunft der Paketposthalle</w:t>
      </w:r>
      <w:r>
        <w:rPr>
          <w:sz w:val="20"/>
        </w:rPr>
        <w:t xml:space="preserve"> mithilfe von Kurzfilmen und Präsentationen vorgestellt. Im Rahmen des Empfangs </w:t>
      </w:r>
      <w:r w:rsidR="004E7466">
        <w:rPr>
          <w:sz w:val="20"/>
        </w:rPr>
        <w:t>bietet sich</w:t>
      </w:r>
      <w:r>
        <w:rPr>
          <w:sz w:val="20"/>
        </w:rPr>
        <w:t xml:space="preserve"> d</w:t>
      </w:r>
      <w:r w:rsidR="004E7466">
        <w:rPr>
          <w:sz w:val="20"/>
        </w:rPr>
        <w:t>en</w:t>
      </w:r>
      <w:r>
        <w:rPr>
          <w:sz w:val="20"/>
        </w:rPr>
        <w:t xml:space="preserve"> geladenen Gäste</w:t>
      </w:r>
      <w:r w:rsidR="004E7466">
        <w:rPr>
          <w:sz w:val="20"/>
        </w:rPr>
        <w:t>n</w:t>
      </w:r>
      <w:r>
        <w:rPr>
          <w:sz w:val="20"/>
        </w:rPr>
        <w:t xml:space="preserve"> </w:t>
      </w:r>
      <w:r w:rsidR="004E7466">
        <w:rPr>
          <w:sz w:val="20"/>
        </w:rPr>
        <w:t>die Möglichkeit, das Projekt Albert Einstein Discovery Center näher kennenzulernen</w:t>
      </w:r>
      <w:r w:rsidR="007C3809">
        <w:rPr>
          <w:sz w:val="20"/>
        </w:rPr>
        <w:t xml:space="preserve"> und über dessen Ausgestaltung mitzudiskutieren. </w:t>
      </w:r>
      <w:r w:rsidR="006957B0">
        <w:rPr>
          <w:sz w:val="20"/>
        </w:rPr>
        <w:t xml:space="preserve">Für die Dauer der Ausstellung können die Besucherinnen und Besucher zudem für ihren jeweiligen Lieblingsentwurf abstimmen. </w:t>
      </w:r>
    </w:p>
    <w:tbl>
      <w:tblPr>
        <w:tblW w:w="9638" w:type="dxa"/>
        <w:tblInd w:w="-107" w:type="dxa"/>
        <w:tblLook w:val="04A0" w:firstRow="1" w:lastRow="0" w:firstColumn="1" w:lastColumn="0" w:noHBand="0" w:noVBand="1"/>
      </w:tblPr>
      <w:tblGrid>
        <w:gridCol w:w="4785"/>
        <w:gridCol w:w="4853"/>
      </w:tblGrid>
      <w:tr w:rsidR="00FD3AD5" w:rsidRPr="00B2745D" w14:paraId="01E9EF3F" w14:textId="77777777" w:rsidTr="00DB60AB">
        <w:trPr>
          <w:trHeight w:val="971"/>
        </w:trPr>
        <w:tc>
          <w:tcPr>
            <w:tcW w:w="4785" w:type="dxa"/>
            <w:shd w:val="clear" w:color="auto" w:fill="auto"/>
          </w:tcPr>
          <w:p w14:paraId="63192F28" w14:textId="21C34925" w:rsidR="00FD3AD5" w:rsidRDefault="00FD3AD5" w:rsidP="00DB60AB">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Albert Einstein Discovery Center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Hecker-Denschlag</w:t>
            </w:r>
            <w:r>
              <w:rPr>
                <w:rFonts w:cs="Calibri"/>
                <w:sz w:val="16"/>
                <w:szCs w:val="16"/>
                <w:lang w:eastAsia="de-DE"/>
              </w:rPr>
              <w:br/>
            </w:r>
            <w:r w:rsidRPr="00987CAB">
              <w:rPr>
                <w:rFonts w:cs="Calibri"/>
                <w:sz w:val="16"/>
                <w:szCs w:val="16"/>
                <w:lang w:eastAsia="de-DE"/>
              </w:rPr>
              <w:t>Bessererstraße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r>
              <w:rPr>
                <w:rFonts w:cs="Calibri"/>
                <w:sz w:val="16"/>
                <w:szCs w:val="16"/>
                <w:lang w:eastAsia="de-DE"/>
              </w:rPr>
              <w:lastRenderedPageBreak/>
              <w:t xml:space="preserve">info@einstein.center – </w:t>
            </w:r>
            <w:r w:rsidRPr="00704A55">
              <w:rPr>
                <w:rFonts w:cs="Calibri"/>
                <w:sz w:val="16"/>
                <w:szCs w:val="16"/>
                <w:lang w:eastAsia="de-DE"/>
              </w:rPr>
              <w:t>https://einstein.center</w:t>
            </w:r>
          </w:p>
          <w:p w14:paraId="35AED8A4" w14:textId="406807BC" w:rsidR="00AF444B" w:rsidRPr="00D42FE5" w:rsidRDefault="00AF444B" w:rsidP="00B66774">
            <w:pPr>
              <w:widowControl w:val="0"/>
              <w:autoSpaceDE w:val="0"/>
              <w:autoSpaceDN w:val="0"/>
              <w:adjustRightInd w:val="0"/>
              <w:spacing w:line="240" w:lineRule="auto"/>
              <w:ind w:right="175"/>
              <w:rPr>
                <w:rFonts w:cs="Calibri"/>
                <w:sz w:val="16"/>
                <w:szCs w:val="16"/>
                <w:lang w:eastAsia="de-DE"/>
              </w:rPr>
            </w:pPr>
          </w:p>
        </w:tc>
        <w:tc>
          <w:tcPr>
            <w:tcW w:w="4853" w:type="dxa"/>
            <w:shd w:val="clear" w:color="auto" w:fill="auto"/>
          </w:tcPr>
          <w:p w14:paraId="685E3A28" w14:textId="77777777" w:rsidR="00FD3AD5" w:rsidRPr="000342AE" w:rsidRDefault="00FD3AD5" w:rsidP="00DB60AB">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lastRenderedPageBreak/>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5CB4EA37" w14:textId="4DCDEFBC" w:rsidR="0035358C" w:rsidRPr="00586AD8" w:rsidRDefault="00FD3AD5" w:rsidP="00CB4FED">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Albert Einstein Discovery Center Ulm e.V.</w:t>
      </w:r>
      <w:r>
        <w:rPr>
          <w:rFonts w:ascii="Arial" w:hAnsi="Arial" w:cs="Calibri"/>
          <w:b/>
          <w:sz w:val="16"/>
          <w:szCs w:val="26"/>
          <w:lang w:eastAsia="de-DE"/>
        </w:rPr>
        <w:br/>
      </w:r>
      <w:r w:rsidRPr="0023034C">
        <w:rPr>
          <w:rFonts w:ascii="Arial" w:hAnsi="Arial" w:cs="Calibri"/>
          <w:bCs/>
          <w:sz w:val="16"/>
          <w:szCs w:val="26"/>
          <w:lang w:eastAsia="de-DE"/>
        </w:rPr>
        <w:t>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w:t>
      </w:r>
      <w:r w:rsidR="000029E0">
        <w:rPr>
          <w:rFonts w:ascii="Arial" w:hAnsi="Arial" w:cs="Calibri"/>
          <w:bCs/>
          <w:sz w:val="16"/>
          <w:szCs w:val="26"/>
          <w:lang w:eastAsia="de-DE"/>
        </w:rPr>
        <w:t>,</w:t>
      </w:r>
      <w:r w:rsidR="00876077">
        <w:rPr>
          <w:rFonts w:ascii="Arial" w:hAnsi="Arial" w:cs="Calibri"/>
          <w:bCs/>
          <w:sz w:val="16"/>
          <w:szCs w:val="26"/>
          <w:lang w:eastAsia="de-DE"/>
        </w:rPr>
        <w:t xml:space="preserve"> </w:t>
      </w:r>
      <w:r w:rsidRPr="0023034C">
        <w:rPr>
          <w:rFonts w:ascii="Arial" w:hAnsi="Arial" w:cs="Calibri"/>
          <w:bCs/>
          <w:sz w:val="16"/>
          <w:szCs w:val="26"/>
          <w:lang w:eastAsia="de-DE"/>
        </w:rPr>
        <w:t>Ditte Endriß</w:t>
      </w:r>
      <w:r w:rsidR="000029E0">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r w:rsidR="00B66774">
        <w:rPr>
          <w:rFonts w:ascii="Arial" w:hAnsi="Arial" w:cs="Calibri"/>
          <w:bCs/>
          <w:sz w:val="16"/>
          <w:szCs w:val="26"/>
          <w:lang w:eastAsia="de-DE"/>
        </w:rPr>
        <w:t xml:space="preserve">. </w:t>
      </w:r>
    </w:p>
    <w:p w14:paraId="060EA642" w14:textId="77777777" w:rsidR="00586AD8" w:rsidRPr="0035358C" w:rsidRDefault="00586AD8" w:rsidP="00FD3AD5">
      <w:pPr>
        <w:spacing w:line="240" w:lineRule="auto"/>
        <w:ind w:right="-1701"/>
        <w:rPr>
          <w:rFonts w:ascii="Arial" w:hAnsi="Arial" w:cs="Calibri"/>
          <w:b/>
          <w:sz w:val="16"/>
          <w:szCs w:val="26"/>
          <w:lang w:eastAsia="de-DE"/>
        </w:rPr>
      </w:pPr>
    </w:p>
    <w:p w14:paraId="4047975C" w14:textId="77777777" w:rsidR="00FD3AD5" w:rsidRPr="005242C8" w:rsidRDefault="00FD3AD5" w:rsidP="00FD3AD5">
      <w:pPr>
        <w:spacing w:line="240" w:lineRule="auto"/>
        <w:ind w:right="-1701"/>
        <w:rPr>
          <w:rFonts w:ascii="Arial" w:hAnsi="Arial" w:cs="Calibri"/>
          <w:bCs/>
          <w:sz w:val="16"/>
          <w:szCs w:val="26"/>
          <w:lang w:eastAsia="de-DE"/>
        </w:rPr>
      </w:pPr>
    </w:p>
    <w:p w14:paraId="39501DD2" w14:textId="77777777" w:rsidR="00726C29" w:rsidRDefault="00726C29"/>
    <w:sectPr w:rsidR="00726C29" w:rsidSect="005A7E21">
      <w:headerReference w:type="default" r:id="rId10"/>
      <w:footerReference w:type="even" r:id="rId11"/>
      <w:footerReference w:type="default" r:id="rId12"/>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63E321" w14:textId="77777777" w:rsidR="00AF7031" w:rsidRDefault="00AF7031">
      <w:pPr>
        <w:spacing w:before="0" w:after="0" w:line="240" w:lineRule="auto"/>
      </w:pPr>
      <w:r>
        <w:separator/>
      </w:r>
    </w:p>
  </w:endnote>
  <w:endnote w:type="continuationSeparator" w:id="0">
    <w:p w14:paraId="275BA7A3" w14:textId="77777777" w:rsidR="00AF7031" w:rsidRDefault="00AF7031">
      <w:pPr>
        <w:spacing w:before="0" w:after="0" w:line="240" w:lineRule="auto"/>
      </w:pPr>
      <w:r>
        <w:continuationSeparator/>
      </w:r>
    </w:p>
  </w:endnote>
  <w:endnote w:type="continuationNotice" w:id="1">
    <w:p w14:paraId="2A7613FC" w14:textId="77777777" w:rsidR="00AF7031" w:rsidRDefault="00AF7031">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1"/>
    <w:family w:val="roman"/>
    <w:pitch w:val="variable"/>
    <w:sig w:usb0="E00002FF" w:usb1="400004FF" w:usb2="00000000" w:usb3="00000000" w:csb0="0000019F" w:csb1="00000000"/>
  </w:font>
  <w:font w:name="Times New Roman">
    <w:panose1 w:val="02020603050405020304"/>
    <w:charset w:val="01"/>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1"/>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FE2F2A" w:rsidRDefault="005A1C10"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FE2F2A" w:rsidRDefault="00000000"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FE2F2A" w:rsidRDefault="00000000"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00B5D" w14:textId="77777777" w:rsidR="00AF7031" w:rsidRDefault="00AF7031">
      <w:pPr>
        <w:spacing w:before="0" w:after="0" w:line="240" w:lineRule="auto"/>
      </w:pPr>
      <w:r>
        <w:separator/>
      </w:r>
    </w:p>
  </w:footnote>
  <w:footnote w:type="continuationSeparator" w:id="0">
    <w:p w14:paraId="73BED860" w14:textId="77777777" w:rsidR="00AF7031" w:rsidRDefault="00AF7031">
      <w:pPr>
        <w:spacing w:before="0" w:after="0" w:line="240" w:lineRule="auto"/>
      </w:pPr>
      <w:r>
        <w:continuationSeparator/>
      </w:r>
    </w:p>
  </w:footnote>
  <w:footnote w:type="continuationNotice" w:id="1">
    <w:p w14:paraId="744091C9" w14:textId="77777777" w:rsidR="00AF7031" w:rsidRDefault="00AF7031">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63BF5A45" w:rsidR="00FE2F2A" w:rsidRPr="00C63EE6" w:rsidRDefault="00586AD8" w:rsidP="00586AD8">
    <w:pPr>
      <w:pStyle w:val="Kopfzeile"/>
      <w:tabs>
        <w:tab w:val="clear" w:pos="9072"/>
        <w:tab w:val="right" w:pos="9356"/>
        <w:tab w:val="right" w:pos="9639"/>
      </w:tabs>
      <w:ind w:right="-2268"/>
    </w:pPr>
    <w:r>
      <w:rPr>
        <w:noProof/>
        <w:lang w:eastAsia="de-DE"/>
      </w:rPr>
      <w:tab/>
    </w:r>
    <w:r>
      <w:rPr>
        <w:noProof/>
        <w:lang w:eastAsia="de-DE"/>
      </w:rPr>
      <w:tab/>
    </w:r>
    <w:r w:rsidR="005A1C10">
      <w:rPr>
        <w:noProof/>
        <w:lang w:eastAsia="de-DE"/>
      </w:rPr>
      <w:t xml:space="preserve"> </w:t>
    </w:r>
    <w:r w:rsidR="005A1C10">
      <w:rPr>
        <w:noProof/>
        <w:lang w:eastAsia="de-DE"/>
      </w:rPr>
      <w:drawing>
        <wp:inline distT="0" distB="0" distL="0" distR="0" wp14:anchorId="50C0D3EB" wp14:editId="108ECC2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D5"/>
    <w:rsid w:val="000029E0"/>
    <w:rsid w:val="000212FD"/>
    <w:rsid w:val="00042C45"/>
    <w:rsid w:val="00046861"/>
    <w:rsid w:val="00054D88"/>
    <w:rsid w:val="00054DB7"/>
    <w:rsid w:val="00055705"/>
    <w:rsid w:val="00061181"/>
    <w:rsid w:val="00061B3C"/>
    <w:rsid w:val="000703FA"/>
    <w:rsid w:val="0008097F"/>
    <w:rsid w:val="00082CFA"/>
    <w:rsid w:val="000A0280"/>
    <w:rsid w:val="000A7432"/>
    <w:rsid w:val="000E1CD4"/>
    <w:rsid w:val="000F4500"/>
    <w:rsid w:val="000F799A"/>
    <w:rsid w:val="00110E98"/>
    <w:rsid w:val="00112138"/>
    <w:rsid w:val="00112848"/>
    <w:rsid w:val="001145D8"/>
    <w:rsid w:val="0012000F"/>
    <w:rsid w:val="001205F0"/>
    <w:rsid w:val="00146A9A"/>
    <w:rsid w:val="0015238E"/>
    <w:rsid w:val="001525C7"/>
    <w:rsid w:val="00152A9E"/>
    <w:rsid w:val="001540F2"/>
    <w:rsid w:val="00162423"/>
    <w:rsid w:val="0018542B"/>
    <w:rsid w:val="00194775"/>
    <w:rsid w:val="0019667B"/>
    <w:rsid w:val="001973D1"/>
    <w:rsid w:val="001A020C"/>
    <w:rsid w:val="001C3C7B"/>
    <w:rsid w:val="001C6306"/>
    <w:rsid w:val="00200B39"/>
    <w:rsid w:val="00210344"/>
    <w:rsid w:val="00214AE1"/>
    <w:rsid w:val="002161C6"/>
    <w:rsid w:val="002276E8"/>
    <w:rsid w:val="00231B9E"/>
    <w:rsid w:val="00251158"/>
    <w:rsid w:val="002518BE"/>
    <w:rsid w:val="0025631F"/>
    <w:rsid w:val="00256775"/>
    <w:rsid w:val="0027624F"/>
    <w:rsid w:val="0028616F"/>
    <w:rsid w:val="00287B39"/>
    <w:rsid w:val="002A37AE"/>
    <w:rsid w:val="002A7F88"/>
    <w:rsid w:val="002B718D"/>
    <w:rsid w:val="002D20EC"/>
    <w:rsid w:val="002D2DEF"/>
    <w:rsid w:val="002F448C"/>
    <w:rsid w:val="00300215"/>
    <w:rsid w:val="003020A2"/>
    <w:rsid w:val="003201A1"/>
    <w:rsid w:val="0033214E"/>
    <w:rsid w:val="00341DE5"/>
    <w:rsid w:val="0035358C"/>
    <w:rsid w:val="003571A8"/>
    <w:rsid w:val="003745D3"/>
    <w:rsid w:val="00397F9A"/>
    <w:rsid w:val="003A4D67"/>
    <w:rsid w:val="003A5E73"/>
    <w:rsid w:val="003D727C"/>
    <w:rsid w:val="003E4DFF"/>
    <w:rsid w:val="00436C0E"/>
    <w:rsid w:val="00437BD7"/>
    <w:rsid w:val="00453734"/>
    <w:rsid w:val="00467127"/>
    <w:rsid w:val="00475C64"/>
    <w:rsid w:val="00484468"/>
    <w:rsid w:val="004A3388"/>
    <w:rsid w:val="004D5743"/>
    <w:rsid w:val="004E50BA"/>
    <w:rsid w:val="004E7091"/>
    <w:rsid w:val="004E7466"/>
    <w:rsid w:val="004F309A"/>
    <w:rsid w:val="004F5E10"/>
    <w:rsid w:val="0050007C"/>
    <w:rsid w:val="00515493"/>
    <w:rsid w:val="00533550"/>
    <w:rsid w:val="00553780"/>
    <w:rsid w:val="005778AC"/>
    <w:rsid w:val="00577AC1"/>
    <w:rsid w:val="0058590C"/>
    <w:rsid w:val="00586AD8"/>
    <w:rsid w:val="005967E4"/>
    <w:rsid w:val="005A1C10"/>
    <w:rsid w:val="005A247D"/>
    <w:rsid w:val="005A366A"/>
    <w:rsid w:val="005D10F7"/>
    <w:rsid w:val="005D6D67"/>
    <w:rsid w:val="005E7312"/>
    <w:rsid w:val="00607F78"/>
    <w:rsid w:val="00610985"/>
    <w:rsid w:val="00617A1D"/>
    <w:rsid w:val="00622D60"/>
    <w:rsid w:val="00623F05"/>
    <w:rsid w:val="006811C4"/>
    <w:rsid w:val="006854CB"/>
    <w:rsid w:val="00687809"/>
    <w:rsid w:val="006957B0"/>
    <w:rsid w:val="006B2669"/>
    <w:rsid w:val="006B49DC"/>
    <w:rsid w:val="006C5026"/>
    <w:rsid w:val="006D1D22"/>
    <w:rsid w:val="006D1F7E"/>
    <w:rsid w:val="006F7D45"/>
    <w:rsid w:val="00703571"/>
    <w:rsid w:val="007047AC"/>
    <w:rsid w:val="00704FC7"/>
    <w:rsid w:val="00726C29"/>
    <w:rsid w:val="0073529B"/>
    <w:rsid w:val="00743765"/>
    <w:rsid w:val="0074672B"/>
    <w:rsid w:val="00754528"/>
    <w:rsid w:val="0077247A"/>
    <w:rsid w:val="0079084E"/>
    <w:rsid w:val="00794289"/>
    <w:rsid w:val="007C3809"/>
    <w:rsid w:val="007C69B2"/>
    <w:rsid w:val="007C7F35"/>
    <w:rsid w:val="007D299A"/>
    <w:rsid w:val="007F0CA9"/>
    <w:rsid w:val="00805DEE"/>
    <w:rsid w:val="00807A73"/>
    <w:rsid w:val="00852128"/>
    <w:rsid w:val="0086595B"/>
    <w:rsid w:val="008661E0"/>
    <w:rsid w:val="00876077"/>
    <w:rsid w:val="0089519F"/>
    <w:rsid w:val="008A3D61"/>
    <w:rsid w:val="008B1EA1"/>
    <w:rsid w:val="008C2D24"/>
    <w:rsid w:val="008E1D25"/>
    <w:rsid w:val="008E2730"/>
    <w:rsid w:val="008F588B"/>
    <w:rsid w:val="009000AA"/>
    <w:rsid w:val="00904F05"/>
    <w:rsid w:val="009435D1"/>
    <w:rsid w:val="00952891"/>
    <w:rsid w:val="009569AF"/>
    <w:rsid w:val="009570DF"/>
    <w:rsid w:val="009576E0"/>
    <w:rsid w:val="0096522F"/>
    <w:rsid w:val="00985C06"/>
    <w:rsid w:val="00986516"/>
    <w:rsid w:val="00987920"/>
    <w:rsid w:val="00992E54"/>
    <w:rsid w:val="009A63E8"/>
    <w:rsid w:val="009B15F6"/>
    <w:rsid w:val="009B3375"/>
    <w:rsid w:val="009C353F"/>
    <w:rsid w:val="009D0619"/>
    <w:rsid w:val="009E0D69"/>
    <w:rsid w:val="009E7F1B"/>
    <w:rsid w:val="00A026A6"/>
    <w:rsid w:val="00A33155"/>
    <w:rsid w:val="00A341EA"/>
    <w:rsid w:val="00A408DE"/>
    <w:rsid w:val="00A50EB3"/>
    <w:rsid w:val="00A61F23"/>
    <w:rsid w:val="00A928D3"/>
    <w:rsid w:val="00A9461B"/>
    <w:rsid w:val="00A97B4E"/>
    <w:rsid w:val="00AA4225"/>
    <w:rsid w:val="00AA47F7"/>
    <w:rsid w:val="00AA6901"/>
    <w:rsid w:val="00AA7771"/>
    <w:rsid w:val="00AB69F1"/>
    <w:rsid w:val="00AF0558"/>
    <w:rsid w:val="00AF444B"/>
    <w:rsid w:val="00AF7031"/>
    <w:rsid w:val="00B00B95"/>
    <w:rsid w:val="00B07F17"/>
    <w:rsid w:val="00B119D1"/>
    <w:rsid w:val="00B17E15"/>
    <w:rsid w:val="00B24D16"/>
    <w:rsid w:val="00B31C73"/>
    <w:rsid w:val="00B40C09"/>
    <w:rsid w:val="00B43DE9"/>
    <w:rsid w:val="00B566B3"/>
    <w:rsid w:val="00B57FA0"/>
    <w:rsid w:val="00B65387"/>
    <w:rsid w:val="00B66774"/>
    <w:rsid w:val="00B8030F"/>
    <w:rsid w:val="00B929AE"/>
    <w:rsid w:val="00B93171"/>
    <w:rsid w:val="00B9641E"/>
    <w:rsid w:val="00BC28AA"/>
    <w:rsid w:val="00BF2797"/>
    <w:rsid w:val="00BF48AE"/>
    <w:rsid w:val="00C26BBE"/>
    <w:rsid w:val="00C37A20"/>
    <w:rsid w:val="00C413F4"/>
    <w:rsid w:val="00C47755"/>
    <w:rsid w:val="00C613BF"/>
    <w:rsid w:val="00C63154"/>
    <w:rsid w:val="00C8155A"/>
    <w:rsid w:val="00C91F05"/>
    <w:rsid w:val="00C95EFB"/>
    <w:rsid w:val="00CB4074"/>
    <w:rsid w:val="00CB4FED"/>
    <w:rsid w:val="00CB6398"/>
    <w:rsid w:val="00CC0735"/>
    <w:rsid w:val="00CC17B6"/>
    <w:rsid w:val="00CD4BB7"/>
    <w:rsid w:val="00CE1A51"/>
    <w:rsid w:val="00CE62A4"/>
    <w:rsid w:val="00D04BAB"/>
    <w:rsid w:val="00D11C5A"/>
    <w:rsid w:val="00D31FA9"/>
    <w:rsid w:val="00D60425"/>
    <w:rsid w:val="00D72C1B"/>
    <w:rsid w:val="00D82325"/>
    <w:rsid w:val="00D94D0E"/>
    <w:rsid w:val="00D97018"/>
    <w:rsid w:val="00DA5515"/>
    <w:rsid w:val="00DA62F2"/>
    <w:rsid w:val="00DB3BD5"/>
    <w:rsid w:val="00DB5FEF"/>
    <w:rsid w:val="00DB747F"/>
    <w:rsid w:val="00DC17D7"/>
    <w:rsid w:val="00DC27E9"/>
    <w:rsid w:val="00DC603F"/>
    <w:rsid w:val="00DD7735"/>
    <w:rsid w:val="00E16332"/>
    <w:rsid w:val="00E520E2"/>
    <w:rsid w:val="00E5733A"/>
    <w:rsid w:val="00E64E4A"/>
    <w:rsid w:val="00E75091"/>
    <w:rsid w:val="00E86743"/>
    <w:rsid w:val="00EA7214"/>
    <w:rsid w:val="00EB250D"/>
    <w:rsid w:val="00EC15F4"/>
    <w:rsid w:val="00EF34C5"/>
    <w:rsid w:val="00F035BA"/>
    <w:rsid w:val="00F04730"/>
    <w:rsid w:val="00F20938"/>
    <w:rsid w:val="00F3069A"/>
    <w:rsid w:val="00F364F1"/>
    <w:rsid w:val="00F40F58"/>
    <w:rsid w:val="00F41AFF"/>
    <w:rsid w:val="00F6103F"/>
    <w:rsid w:val="00F66192"/>
    <w:rsid w:val="00F8004C"/>
    <w:rsid w:val="00F875AE"/>
    <w:rsid w:val="00FA1460"/>
    <w:rsid w:val="00FA3CD2"/>
    <w:rsid w:val="00FC02B7"/>
    <w:rsid w:val="00FD101F"/>
    <w:rsid w:val="00FD3AD5"/>
    <w:rsid w:val="00FE3967"/>
    <w:rsid w:val="00FE587E"/>
    <w:rsid w:val="00FE7A92"/>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6BE51A0"/>
  <w15:docId w15:val="{349697A6-12F4-9941-8D4A-358C7E296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 w:type="character" w:customStyle="1" w:styleId="NichtaufgelsteErwhnung2">
    <w:name w:val="Nicht aufgelöste Erwähnung2"/>
    <w:basedOn w:val="Absatz-Standardschriftart"/>
    <w:uiPriority w:val="99"/>
    <w:semiHidden/>
    <w:unhideWhenUsed/>
    <w:rsid w:val="00287B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38326271">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884177996">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497845223">
      <w:bodyDiv w:val="1"/>
      <w:marLeft w:val="0"/>
      <w:marRight w:val="0"/>
      <w:marTop w:val="0"/>
      <w:marBottom w:val="0"/>
      <w:divBdr>
        <w:top w:val="none" w:sz="0" w:space="0" w:color="auto"/>
        <w:left w:val="none" w:sz="0" w:space="0" w:color="auto"/>
        <w:bottom w:val="none" w:sz="0" w:space="0" w:color="auto"/>
        <w:right w:val="none" w:sz="0" w:space="0" w:color="auto"/>
      </w:divBdr>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 w:id="207330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upa@press-n-relations.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2.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499</Words>
  <Characters>3146</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Christoph Buck</cp:lastModifiedBy>
  <cp:revision>5</cp:revision>
  <cp:lastPrinted>2022-09-07T10:14:00Z</cp:lastPrinted>
  <dcterms:created xsi:type="dcterms:W3CDTF">2023-01-05T13:01:00Z</dcterms:created>
  <dcterms:modified xsi:type="dcterms:W3CDTF">2023-01-11T08:37:00Z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