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FD4" w:rsidRPr="00B44742" w:rsidRDefault="00364FD4" w:rsidP="00364FD4">
      <w:pPr>
        <w:spacing w:before="120" w:after="240"/>
        <w:rPr>
          <w:b/>
          <w:sz w:val="24"/>
        </w:rPr>
      </w:pPr>
      <w:r w:rsidRPr="00B44742">
        <w:t xml:space="preserve">Stuttgart, </w:t>
      </w:r>
      <w:r w:rsidR="00894E9D">
        <w:t>8</w:t>
      </w:r>
      <w:r w:rsidR="00AA55C9">
        <w:t>.10</w:t>
      </w:r>
      <w:r w:rsidR="00644351">
        <w:t>.</w:t>
      </w:r>
      <w:r w:rsidR="002B5575">
        <w:t>2020</w:t>
      </w:r>
    </w:p>
    <w:p w:rsidR="001A0C13" w:rsidRPr="00E86BEA" w:rsidRDefault="001A0C13" w:rsidP="001A0C13">
      <w:pPr>
        <w:spacing w:before="240" w:after="240"/>
        <w:rPr>
          <w:b/>
          <w:spacing w:val="-2"/>
        </w:rPr>
      </w:pPr>
      <w:r w:rsidRPr="00E86BEA">
        <w:rPr>
          <w:b/>
          <w:spacing w:val="-2"/>
        </w:rPr>
        <w:t>LTG</w:t>
      </w:r>
      <w:r>
        <w:rPr>
          <w:b/>
          <w:spacing w:val="-2"/>
        </w:rPr>
        <w:t xml:space="preserve"> präsentiert UV-C-Sekundärluftreinigungs</w:t>
      </w:r>
      <w:r w:rsidRPr="00E86BEA">
        <w:rPr>
          <w:b/>
          <w:spacing w:val="-2"/>
        </w:rPr>
        <w:t>geräte gegen Corona</w:t>
      </w:r>
    </w:p>
    <w:p w:rsidR="001A0C13" w:rsidRPr="00E86BEA" w:rsidRDefault="001A0C13" w:rsidP="001A0C13">
      <w:pPr>
        <w:spacing w:before="240" w:after="360"/>
        <w:rPr>
          <w:b/>
          <w:sz w:val="32"/>
        </w:rPr>
      </w:pPr>
      <w:r>
        <w:rPr>
          <w:b/>
          <w:sz w:val="32"/>
        </w:rPr>
        <w:t>Raumluftentkeimung für stark frequentierte Bereiche</w:t>
      </w:r>
    </w:p>
    <w:p w:rsidR="001A0C13" w:rsidRDefault="001A0C13" w:rsidP="001A0C13">
      <w:pPr>
        <w:spacing w:after="120"/>
        <w:jc w:val="both"/>
        <w:rPr>
          <w:b/>
        </w:rPr>
      </w:pPr>
      <w:r w:rsidRPr="00E86BEA">
        <w:rPr>
          <w:b/>
        </w:rPr>
        <w:t xml:space="preserve">Unauffällig, aber wirkungsvoll präsentiert sich UVC </w:t>
      </w:r>
      <w:proofErr w:type="spellStart"/>
      <w:r w:rsidRPr="008D436D">
        <w:rPr>
          <w:b/>
          <w:i/>
        </w:rPr>
        <w:t>SterilVentilation</w:t>
      </w:r>
      <w:proofErr w:type="spellEnd"/>
      <w:r w:rsidRPr="008D436D">
        <w:rPr>
          <w:b/>
          <w:i/>
        </w:rPr>
        <w:t>,</w:t>
      </w:r>
      <w:r w:rsidRPr="00E86BEA">
        <w:rPr>
          <w:b/>
        </w:rPr>
        <w:t xml:space="preserve"> ein neues Decken-</w:t>
      </w:r>
      <w:r>
        <w:rPr>
          <w:b/>
        </w:rPr>
        <w:t>Einbau</w:t>
      </w:r>
      <w:r w:rsidRPr="00E86BEA">
        <w:rPr>
          <w:b/>
        </w:rPr>
        <w:t xml:space="preserve">gerät zur Verringerung der aerosolbedingten Virenlast im Raum. </w:t>
      </w:r>
      <w:r>
        <w:rPr>
          <w:b/>
        </w:rPr>
        <w:t xml:space="preserve">Es ist das erste Mitglied einer neuen Produktfamilie, die von </w:t>
      </w:r>
      <w:r w:rsidRPr="00E86BEA">
        <w:rPr>
          <w:b/>
        </w:rPr>
        <w:t xml:space="preserve">der LTG Aktiengesellschaft in Stuttgart </w:t>
      </w:r>
      <w:r>
        <w:rPr>
          <w:b/>
        </w:rPr>
        <w:t xml:space="preserve">auf Basis ihrer bewährten </w:t>
      </w:r>
      <w:proofErr w:type="spellStart"/>
      <w:r>
        <w:rPr>
          <w:b/>
        </w:rPr>
        <w:t>Gebläsekonvektoren</w:t>
      </w:r>
      <w:proofErr w:type="spellEnd"/>
      <w:r>
        <w:rPr>
          <w:b/>
        </w:rPr>
        <w:t xml:space="preserve"> </w:t>
      </w:r>
      <w:r w:rsidRPr="00E86BEA">
        <w:rPr>
          <w:b/>
        </w:rPr>
        <w:t>entwickelt</w:t>
      </w:r>
      <w:r>
        <w:rPr>
          <w:b/>
        </w:rPr>
        <w:t xml:space="preserve"> wurde. Mit einer Luftmenge von zunächst ca. 250 m</w:t>
      </w:r>
      <w:r w:rsidR="00632766" w:rsidRPr="00632766">
        <w:rPr>
          <w:b/>
        </w:rPr>
        <w:t>³</w:t>
      </w:r>
      <w:r>
        <w:rPr>
          <w:b/>
        </w:rPr>
        <w:t>/h kann</w:t>
      </w:r>
      <w:r w:rsidRPr="00E86BEA">
        <w:rPr>
          <w:b/>
        </w:rPr>
        <w:t xml:space="preserve"> das gesamte </w:t>
      </w:r>
      <w:r>
        <w:rPr>
          <w:b/>
        </w:rPr>
        <w:t>V</w:t>
      </w:r>
      <w:r w:rsidRPr="00E86BEA">
        <w:rPr>
          <w:b/>
        </w:rPr>
        <w:t xml:space="preserve">olumen </w:t>
      </w:r>
      <w:r>
        <w:rPr>
          <w:b/>
        </w:rPr>
        <w:t>eines 60 m</w:t>
      </w:r>
      <w:r w:rsidR="00632766">
        <w:rPr>
          <w:b/>
        </w:rPr>
        <w:t>²</w:t>
      </w:r>
      <w:r>
        <w:rPr>
          <w:b/>
        </w:rPr>
        <w:t xml:space="preserve"> großen Raumes </w:t>
      </w:r>
      <w:r w:rsidRPr="00E86BEA">
        <w:rPr>
          <w:b/>
        </w:rPr>
        <w:t xml:space="preserve">zuverlässig ein- bis zweimal pro Stunde </w:t>
      </w:r>
      <w:r>
        <w:rPr>
          <w:b/>
        </w:rPr>
        <w:t xml:space="preserve">entkeimt werden. Für größere Räume oder höhere Anforderungen können mehrere der deckenintegrierten Kassettengeräte kombiniert werden. In Kürze werden </w:t>
      </w:r>
      <w:r w:rsidRPr="004D2E59">
        <w:rPr>
          <w:b/>
        </w:rPr>
        <w:t>auch</w:t>
      </w:r>
      <w:r>
        <w:t xml:space="preserve"> </w:t>
      </w:r>
      <w:r w:rsidRPr="00EA600D">
        <w:rPr>
          <w:b/>
        </w:rPr>
        <w:t xml:space="preserve">eine Baugröße mit </w:t>
      </w:r>
      <w:r>
        <w:rPr>
          <w:b/>
        </w:rPr>
        <w:t>ca. 6</w:t>
      </w:r>
      <w:r w:rsidRPr="00EA600D">
        <w:rPr>
          <w:b/>
        </w:rPr>
        <w:t>00</w:t>
      </w:r>
      <w:r>
        <w:rPr>
          <w:b/>
        </w:rPr>
        <w:t> </w:t>
      </w:r>
      <w:r w:rsidRPr="00EA600D">
        <w:rPr>
          <w:b/>
        </w:rPr>
        <w:t>m</w:t>
      </w:r>
      <w:r w:rsidR="00632766">
        <w:rPr>
          <w:b/>
        </w:rPr>
        <w:t>³</w:t>
      </w:r>
      <w:r w:rsidRPr="00EA600D">
        <w:rPr>
          <w:b/>
        </w:rPr>
        <w:t xml:space="preserve">/h sowie </w:t>
      </w:r>
      <w:r>
        <w:rPr>
          <w:b/>
        </w:rPr>
        <w:t xml:space="preserve">weitere </w:t>
      </w:r>
      <w:r w:rsidRPr="00EA600D">
        <w:rPr>
          <w:b/>
        </w:rPr>
        <w:t xml:space="preserve">Gehäusevarianten zur Decken- und Wandmontage bzw. </w:t>
      </w:r>
      <w:proofErr w:type="spellStart"/>
      <w:r w:rsidRPr="00EA600D">
        <w:rPr>
          <w:b/>
        </w:rPr>
        <w:t>steckerfertigen</w:t>
      </w:r>
      <w:proofErr w:type="spellEnd"/>
      <w:r w:rsidRPr="00EA600D">
        <w:rPr>
          <w:b/>
        </w:rPr>
        <w:t xml:space="preserve"> Aufstellung zur Verfügung</w:t>
      </w:r>
      <w:r>
        <w:rPr>
          <w:b/>
        </w:rPr>
        <w:t xml:space="preserve"> stehen</w:t>
      </w:r>
      <w:r w:rsidRPr="00EA600D">
        <w:rPr>
          <w:b/>
        </w:rPr>
        <w:t>.</w:t>
      </w:r>
    </w:p>
    <w:p w:rsidR="001A0C13" w:rsidRPr="00EA600D" w:rsidRDefault="001A0C13" w:rsidP="001A0C13">
      <w:pPr>
        <w:spacing w:before="240" w:after="120"/>
        <w:jc w:val="both"/>
        <w:rPr>
          <w:b/>
        </w:rPr>
      </w:pPr>
      <w:r>
        <w:rPr>
          <w:b/>
        </w:rPr>
        <w:t>Ideale Lösung zur Verdünnung der Virenlast</w:t>
      </w:r>
    </w:p>
    <w:p w:rsidR="001A0C13" w:rsidRDefault="001A0C13" w:rsidP="001A0C13">
      <w:pPr>
        <w:spacing w:after="120"/>
        <w:jc w:val="both"/>
      </w:pPr>
      <w:r w:rsidRPr="008D436D">
        <w:t xml:space="preserve">Das </w:t>
      </w:r>
      <w:proofErr w:type="spellStart"/>
      <w:r w:rsidRPr="008D436D">
        <w:t>Umluftgerät</w:t>
      </w:r>
      <w:proofErr w:type="spellEnd"/>
      <w:r w:rsidRPr="008D436D">
        <w:t xml:space="preserve"> nutzt leistungsstarke UV-C-Niederdruckstrahler eines deutschen Qualitätsanbieters, die bei Covid-19-Viren eine Entkeimungsrate von 99,99 % erzielen (nachgewiesen im akkreditierten S3-Labor der Goethe</w:t>
      </w:r>
      <w:r>
        <w:t>-</w:t>
      </w:r>
      <w:r w:rsidRPr="008D436D">
        <w:t>Universität Frankfurt/Main), aber auch bei Grippeerregern, Bakterien oder zum Beispiel Pilzen hochwirksam sind. In Kombination mit der jahrzehntelangen Lüftungsexpertise der LTG ermöglicht das Gerät eine effektive Minderung der Virenlast in geschlossenen Räumen</w:t>
      </w:r>
      <w:r>
        <w:t xml:space="preserve">. Dazu </w:t>
      </w:r>
      <w:r w:rsidRPr="008D436D">
        <w:t xml:space="preserve">saugt </w:t>
      </w:r>
      <w:r>
        <w:t xml:space="preserve">es </w:t>
      </w:r>
      <w:r w:rsidRPr="008D436D">
        <w:t xml:space="preserve">Raumluft an der Decke ab, führt </w:t>
      </w:r>
      <w:r>
        <w:t xml:space="preserve">die Luft </w:t>
      </w:r>
      <w:r w:rsidRPr="008D436D">
        <w:t xml:space="preserve">an dem UV-C-Strahler vorbei und bringt sie </w:t>
      </w:r>
      <w:r>
        <w:t xml:space="preserve">nach der Entkeimung </w:t>
      </w:r>
      <w:r w:rsidRPr="008D436D">
        <w:t>gezielt mit einem Deckenstrahl wieder in den Raum ein</w:t>
      </w:r>
      <w:r>
        <w:t xml:space="preserve">. Dabei entsteht </w:t>
      </w:r>
      <w:r w:rsidRPr="008D436D">
        <w:t>eine ausgeprägte Luftwalze</w:t>
      </w:r>
      <w:r>
        <w:t xml:space="preserve">, die </w:t>
      </w:r>
      <w:r w:rsidRPr="008D436D">
        <w:t>eine optimale Durchspülung des Raumes</w:t>
      </w:r>
      <w:r>
        <w:t xml:space="preserve"> bewirkt</w:t>
      </w:r>
      <w:r w:rsidRPr="008D436D">
        <w:t xml:space="preserve">. </w:t>
      </w:r>
      <w:r>
        <w:t>Idealerweise wird das Gerät unterstützend zur notwendigen Frischluftzufuhr eingesetzt werden, insbesondere wo keine mechanische Lüftung für den Luftaustausch vorhanden ist.</w:t>
      </w:r>
    </w:p>
    <w:p w:rsidR="001A0C13" w:rsidRDefault="001A0C13" w:rsidP="001A0C13">
      <w:pPr>
        <w:spacing w:before="240" w:after="120"/>
        <w:jc w:val="both"/>
        <w:rPr>
          <w:b/>
        </w:rPr>
      </w:pPr>
      <w:r>
        <w:rPr>
          <w:b/>
        </w:rPr>
        <w:t>Geräuscharmer Dauerbetrieb ohne Wartungsaufwand</w:t>
      </w:r>
    </w:p>
    <w:p w:rsidR="001A0C13" w:rsidRDefault="001A0C13" w:rsidP="001A0C13">
      <w:pPr>
        <w:spacing w:after="120"/>
        <w:jc w:val="both"/>
      </w:pPr>
      <w:r w:rsidRPr="008D436D">
        <w:t xml:space="preserve">Die bewährten LTG-Ventilatoren sorgen </w:t>
      </w:r>
      <w:r>
        <w:t>dafür, dass das Gerät im Normalbetrieb lediglich einen Schalldruckpegel von ca. 35 dB(A) erzeugt und somit in einer Büroumgebung oder im Klassenzimmer kaum wahrnehmbar ist. Abhängig von der Nutzung können Anwender auch einen „Max-Mode“ mit erhöhter Luftleistung wählen, der mit einem Schalldruckpegel von ca. 43 dB(A) immer noch im Komfortbereich und deutlich unter vergleichbaren Geräten liegt.</w:t>
      </w:r>
    </w:p>
    <w:p w:rsidR="001A0C13" w:rsidRPr="00BC2C5F" w:rsidRDefault="001A0C13" w:rsidP="001A0C13">
      <w:pPr>
        <w:spacing w:after="120"/>
        <w:jc w:val="both"/>
        <w:rPr>
          <w:b/>
        </w:rPr>
      </w:pPr>
      <w:r>
        <w:t xml:space="preserve">Gegenüber Geräten mit HEPA-Filtern bietet die UV-C-Entkeimung den Vorteil, dass keine kontaminierten Filter getauscht werden müssen. Daher sind die LTG-Geräte wartungsfreundlicher und sicherer. Ein Leuchtmittelwechsel ist beim UVC </w:t>
      </w:r>
      <w:proofErr w:type="spellStart"/>
      <w:r w:rsidRPr="001E56FA">
        <w:rPr>
          <w:i/>
        </w:rPr>
        <w:t>SterilVentilation</w:t>
      </w:r>
      <w:proofErr w:type="spellEnd"/>
      <w:r>
        <w:rPr>
          <w:b/>
        </w:rPr>
        <w:t xml:space="preserve"> </w:t>
      </w:r>
      <w:r>
        <w:t>erst nach ungefähr 16.000 Betriebsstunden erforderlich. Der Wechsel ist dank einer Sicherheitseinrichtung nur im stromlosen Zustand möglich, sodass hierbei eine Gefährdung durch UV-Strahlung ausgeschlossen ist. Zudem verhindern d</w:t>
      </w:r>
      <w:r w:rsidRPr="00BC2C5F">
        <w:t>ie Gerätekonstruktion und spezielle Lichtfallen ein Austreten von UV-Strahlung</w:t>
      </w:r>
      <w:r>
        <w:t xml:space="preserve"> im Betrieb</w:t>
      </w:r>
      <w:r w:rsidRPr="00BC2C5F">
        <w:t xml:space="preserve"> (Abschirmung gem. DIN EN ISO 15858).</w:t>
      </w:r>
    </w:p>
    <w:p w:rsidR="001A0C13" w:rsidRPr="003E1621" w:rsidRDefault="001A0C13" w:rsidP="001A0C13">
      <w:pPr>
        <w:spacing w:before="240" w:after="120"/>
        <w:jc w:val="both"/>
        <w:rPr>
          <w:b/>
        </w:rPr>
      </w:pPr>
      <w:r w:rsidRPr="003E1621">
        <w:rPr>
          <w:b/>
        </w:rPr>
        <w:t xml:space="preserve">Einfache </w:t>
      </w:r>
      <w:r>
        <w:rPr>
          <w:b/>
        </w:rPr>
        <w:t>Decken-/Wand-</w:t>
      </w:r>
      <w:r w:rsidRPr="003E1621">
        <w:rPr>
          <w:b/>
        </w:rPr>
        <w:t xml:space="preserve">Installation </w:t>
      </w:r>
      <w:r>
        <w:rPr>
          <w:b/>
        </w:rPr>
        <w:t xml:space="preserve">oder </w:t>
      </w:r>
      <w:proofErr w:type="spellStart"/>
      <w:r>
        <w:rPr>
          <w:b/>
        </w:rPr>
        <w:t>steckerfertige</w:t>
      </w:r>
      <w:proofErr w:type="spellEnd"/>
      <w:r>
        <w:rPr>
          <w:b/>
        </w:rPr>
        <w:t xml:space="preserve"> Standlösung</w:t>
      </w:r>
    </w:p>
    <w:p w:rsidR="001A0C13" w:rsidRDefault="001A0C13" w:rsidP="001A0C13">
      <w:pPr>
        <w:spacing w:after="120"/>
        <w:jc w:val="both"/>
      </w:pPr>
      <w:r>
        <w:t xml:space="preserve">Das UVC </w:t>
      </w:r>
      <w:proofErr w:type="spellStart"/>
      <w:r w:rsidRPr="00E1510D">
        <w:rPr>
          <w:i/>
        </w:rPr>
        <w:t>SterilVentilation</w:t>
      </w:r>
      <w:proofErr w:type="spellEnd"/>
      <w:r w:rsidRPr="00E1510D">
        <w:t xml:space="preserve"> </w:t>
      </w:r>
      <w:r>
        <w:t>ist zunächst als Einbaugerät zur Integration in abgehängte Decken erhältlich. Mit nur 21 cm Höhe und einem Gewicht von 11 kg integriert es sich leicht und unauffällig in abgehängte Decken. Es benötigt nur einen Stromanschluss (Leistungsaufnahme max. 50 W). Weitere Gerätevarianten sind bereits in Vorbereitung. So folgen im November eine zweite Baugröße mit ca. 600 m</w:t>
      </w:r>
      <w:r w:rsidR="00632766">
        <w:t>³</w:t>
      </w:r>
      <w:r>
        <w:t xml:space="preserve">/h sowie Gehäusevarianten zur Decken- und Wandmontage bzw. zur </w:t>
      </w:r>
      <w:proofErr w:type="spellStart"/>
      <w:r>
        <w:t>steckerfertigen</w:t>
      </w:r>
      <w:proofErr w:type="spellEnd"/>
      <w:r>
        <w:t xml:space="preserve"> Aufstellung.</w:t>
      </w:r>
    </w:p>
    <w:p w:rsidR="001A0C13" w:rsidRPr="006F1D5D" w:rsidRDefault="001A0C13" w:rsidP="001A0C13">
      <w:pPr>
        <w:spacing w:after="120"/>
        <w:jc w:val="both"/>
      </w:pPr>
      <w:r w:rsidRPr="006F1D5D">
        <w:t xml:space="preserve">Besonders geeignet sind die Geräte </w:t>
      </w:r>
      <w:r>
        <w:t xml:space="preserve">damit </w:t>
      </w:r>
      <w:r w:rsidRPr="006F1D5D">
        <w:t>zur kurzfristigen Nachrüstung in vielen Bereichen wie Büro-/</w:t>
      </w:r>
      <w:r>
        <w:t xml:space="preserve"> </w:t>
      </w:r>
      <w:proofErr w:type="spellStart"/>
      <w:r w:rsidRPr="006F1D5D">
        <w:t>Meetingräume</w:t>
      </w:r>
      <w:r>
        <w:t>n</w:t>
      </w:r>
      <w:proofErr w:type="spellEnd"/>
      <w:r w:rsidRPr="006F1D5D">
        <w:t>, Empfangs-/Wartebereiche</w:t>
      </w:r>
      <w:r>
        <w:t>n</w:t>
      </w:r>
      <w:r w:rsidRPr="006F1D5D">
        <w:t xml:space="preserve">, Kindergärten/Schulen, Behandlungs-/Pflegeeinrichtungen </w:t>
      </w:r>
      <w:r w:rsidRPr="006F1D5D">
        <w:lastRenderedPageBreak/>
        <w:t xml:space="preserve">sowie Gastronomie/Hotels, Event-/Sportstätten, Einzelhandel </w:t>
      </w:r>
      <w:proofErr w:type="spellStart"/>
      <w:r w:rsidRPr="006F1D5D">
        <w:t>uvm</w:t>
      </w:r>
      <w:proofErr w:type="spellEnd"/>
      <w:r w:rsidRPr="006F1D5D">
        <w:t>. Insbesondere, wenn größere, stark frequentierte Räume nicht ausreichend mit Frischluft versorgt werden können, lä</w:t>
      </w:r>
      <w:r>
        <w:t>ss</w:t>
      </w:r>
      <w:r w:rsidRPr="006F1D5D">
        <w:t>t sich so die Virenlast in der Luft deutlich verdünnen.</w:t>
      </w:r>
    </w:p>
    <w:p w:rsidR="005560D7" w:rsidRDefault="001A0C13" w:rsidP="001A0C13">
      <w:pPr>
        <w:spacing w:after="120"/>
        <w:jc w:val="both"/>
        <w:rPr>
          <w:rStyle w:val="Hyperlink"/>
        </w:rPr>
      </w:pPr>
      <w:r w:rsidRPr="00E86BEA">
        <w:rPr>
          <w:i/>
        </w:rPr>
        <w:t>Weitere Informationen zu dem neuen Gerät hat LTG auf dieser Website zusammengestellt.</w:t>
      </w:r>
      <w:r w:rsidRPr="00E86BEA">
        <w:rPr>
          <w:i/>
        </w:rPr>
        <w:br/>
      </w:r>
      <w:hyperlink r:id="rId10" w:history="1">
        <w:r>
          <w:rPr>
            <w:rStyle w:val="Hyperlink"/>
          </w:rPr>
          <w:t>https://www.ltg.de/produkte-dienstleistungen/ltg-raumlufttechnik/luftentkeimung/</w:t>
        </w:r>
      </w:hyperlink>
    </w:p>
    <w:p w:rsidR="00894E9D" w:rsidRDefault="00894E9D" w:rsidP="00644351">
      <w:pPr>
        <w:spacing w:before="60"/>
        <w:ind w:right="1633"/>
        <w:sectPr w:rsidR="00894E9D" w:rsidSect="00894E9D">
          <w:headerReference w:type="default" r:id="rId11"/>
          <w:type w:val="continuous"/>
          <w:pgSz w:w="11904" w:h="16834" w:code="9"/>
          <w:pgMar w:top="2552" w:right="915" w:bottom="851" w:left="1361" w:header="909" w:footer="90" w:gutter="0"/>
          <w:cols w:space="720"/>
        </w:sectPr>
      </w:pPr>
    </w:p>
    <w:p w:rsidR="00894E9D" w:rsidRPr="00894E9D" w:rsidRDefault="00894E9D" w:rsidP="00894E9D">
      <w:pPr>
        <w:spacing w:before="240"/>
        <w:ind w:right="1633"/>
        <w:rPr>
          <w:i/>
        </w:rPr>
      </w:pPr>
      <w:r w:rsidRPr="00894E9D">
        <w:rPr>
          <w:i/>
          <w:noProof/>
        </w:rPr>
        <w:lastRenderedPageBreak/>
        <w:drawing>
          <wp:inline distT="0" distB="0" distL="0" distR="0" wp14:anchorId="7DFDDF46" wp14:editId="0F6B759F">
            <wp:extent cx="2828290" cy="1590913"/>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828290" cy="1590913"/>
                    </a:xfrm>
                    <a:prstGeom prst="rect">
                      <a:avLst/>
                    </a:prstGeom>
                  </pic:spPr>
                </pic:pic>
              </a:graphicData>
            </a:graphic>
          </wp:inline>
        </w:drawing>
      </w:r>
    </w:p>
    <w:p w:rsidR="00894E9D" w:rsidRPr="00894E9D" w:rsidRDefault="00894E9D" w:rsidP="00894E9D">
      <w:pPr>
        <w:spacing w:before="240"/>
        <w:ind w:right="1633"/>
        <w:rPr>
          <w:i/>
        </w:rPr>
      </w:pPr>
      <w:r w:rsidRPr="00894E9D">
        <w:rPr>
          <w:i/>
          <w:noProof/>
        </w:rPr>
        <w:drawing>
          <wp:inline distT="0" distB="0" distL="0" distR="0" wp14:anchorId="5925E05A" wp14:editId="1D1CB689">
            <wp:extent cx="2828290" cy="150606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828290" cy="1506064"/>
                    </a:xfrm>
                    <a:prstGeom prst="rect">
                      <a:avLst/>
                    </a:prstGeom>
                  </pic:spPr>
                </pic:pic>
              </a:graphicData>
            </a:graphic>
          </wp:inline>
        </w:drawing>
      </w:r>
    </w:p>
    <w:p w:rsidR="00894E9D" w:rsidRPr="00894E9D" w:rsidRDefault="00894E9D" w:rsidP="00894E9D">
      <w:pPr>
        <w:spacing w:before="1200"/>
        <w:ind w:right="1633"/>
        <w:rPr>
          <w:i/>
        </w:rPr>
      </w:pPr>
      <w:r w:rsidRPr="00894E9D">
        <w:rPr>
          <w:i/>
        </w:rPr>
        <w:br w:type="column"/>
      </w:r>
      <w:r w:rsidR="001A0C13" w:rsidRPr="001A0C13">
        <w:rPr>
          <w:i/>
        </w:rPr>
        <w:lastRenderedPageBreak/>
        <w:t>Mit nur 21 cm Höhe fügt sich das LTG-Entkeimungsgerät leicht in abgehängte Decken. (Bild: LTG)</w:t>
      </w:r>
    </w:p>
    <w:p w:rsidR="00894E9D" w:rsidRPr="00894E9D" w:rsidRDefault="001A0C13" w:rsidP="00894E9D">
      <w:pPr>
        <w:spacing w:before="1200"/>
        <w:ind w:right="1335"/>
        <w:rPr>
          <w:i/>
        </w:rPr>
      </w:pPr>
      <w:r w:rsidRPr="001A0C13">
        <w:rPr>
          <w:i/>
        </w:rPr>
        <w:t xml:space="preserve">Die effektive </w:t>
      </w:r>
      <w:proofErr w:type="spellStart"/>
      <w:r w:rsidRPr="001A0C13">
        <w:rPr>
          <w:i/>
        </w:rPr>
        <w:t>Raumdurchspülung</w:t>
      </w:r>
      <w:proofErr w:type="spellEnd"/>
      <w:r w:rsidRPr="001A0C13">
        <w:rPr>
          <w:i/>
        </w:rPr>
        <w:t xml:space="preserve"> garantiert eine maximale Inaktivierung aerosolgebundener Viren. (Bild: LTG)</w:t>
      </w:r>
    </w:p>
    <w:p w:rsidR="00894E9D" w:rsidRPr="00894E9D" w:rsidRDefault="00894E9D" w:rsidP="00894E9D">
      <w:pPr>
        <w:spacing w:before="240"/>
        <w:ind w:right="1633"/>
        <w:rPr>
          <w:i/>
        </w:rPr>
        <w:sectPr w:rsidR="00894E9D" w:rsidRPr="00894E9D" w:rsidSect="00894E9D">
          <w:type w:val="continuous"/>
          <w:pgSz w:w="11904" w:h="16834" w:code="9"/>
          <w:pgMar w:top="2552" w:right="915" w:bottom="993" w:left="1361" w:header="909" w:footer="90" w:gutter="0"/>
          <w:cols w:num="2" w:space="720"/>
        </w:sectPr>
      </w:pPr>
    </w:p>
    <w:p w:rsidR="00364FD4" w:rsidRPr="008F7031" w:rsidRDefault="00644351" w:rsidP="00644351">
      <w:pPr>
        <w:spacing w:before="60"/>
        <w:ind w:right="1633"/>
        <w:rPr>
          <w:rFonts w:cs="Arial"/>
        </w:rPr>
      </w:pPr>
      <w:r>
        <w:lastRenderedPageBreak/>
        <w:t>D</w:t>
      </w:r>
      <w:r w:rsidR="00E1510D">
        <w:t>ie</w:t>
      </w:r>
      <w:r w:rsidR="00364FD4">
        <w:t xml:space="preserve"> </w:t>
      </w:r>
      <w:r w:rsidR="00364FD4" w:rsidRPr="008F7031">
        <w:t>druckfähige</w:t>
      </w:r>
      <w:r w:rsidR="00E1510D">
        <w:t>n</w:t>
      </w:r>
      <w:r w:rsidR="00364FD4" w:rsidRPr="008F7031">
        <w:t xml:space="preserve"> </w:t>
      </w:r>
      <w:r>
        <w:t>Bild</w:t>
      </w:r>
      <w:r w:rsidR="00E1510D">
        <w:t>er</w:t>
      </w:r>
      <w:r w:rsidR="00364FD4">
        <w:t xml:space="preserve"> </w:t>
      </w:r>
      <w:r w:rsidR="00364FD4" w:rsidRPr="008F7031">
        <w:t xml:space="preserve">finden Sie unter </w:t>
      </w:r>
      <w:hyperlink r:id="rId14" w:history="1">
        <w:r w:rsidRPr="00185CFF">
          <w:rPr>
            <w:rStyle w:val="Hyperlink"/>
            <w:b/>
          </w:rPr>
          <w:t>diesem Link</w:t>
        </w:r>
      </w:hyperlink>
      <w:r w:rsidR="00364FD4" w:rsidRPr="00185CFF">
        <w:t xml:space="preserve"> </w:t>
      </w:r>
      <w:r w:rsidR="00364FD4" w:rsidRPr="008F7031">
        <w:t>zum Download</w:t>
      </w:r>
      <w:r w:rsidR="00364FD4" w:rsidRPr="008F7031">
        <w:rPr>
          <w:rFonts w:cs="Arial"/>
        </w:rPr>
        <w:t>.</w:t>
      </w:r>
    </w:p>
    <w:p w:rsidR="00364FD4" w:rsidRDefault="00364FD4" w:rsidP="00364FD4">
      <w:pPr>
        <w:spacing w:before="360"/>
        <w:rPr>
          <w:i/>
        </w:rPr>
      </w:pPr>
      <w:r w:rsidRPr="00630D05">
        <w:rPr>
          <w:i/>
        </w:rPr>
        <w:t>Zum Unternehmen:</w:t>
      </w:r>
    </w:p>
    <w:p w:rsidR="00364FD4" w:rsidRPr="001D1B81" w:rsidRDefault="00364FD4" w:rsidP="00364FD4">
      <w:pPr>
        <w:spacing w:after="240"/>
        <w:rPr>
          <w:i/>
          <w:spacing w:val="-2"/>
        </w:rPr>
      </w:pPr>
      <w:r w:rsidRPr="001D1B81">
        <w:rPr>
          <w:i/>
          <w:spacing w:val="-2"/>
        </w:rPr>
        <w:t>Die LTG wurde 1924 von Dr. Albert Klein gegründet. Als erste Fachfirma für Luft- und Klimatechnik in Europa steht sie auch heute noch für Innovation, Qualität und Zuverlässigkeit in allen Gebieten der Lufttechnik.</w:t>
      </w:r>
    </w:p>
    <w:p w:rsidR="00364FD4" w:rsidRPr="00F024A8" w:rsidRDefault="00364FD4" w:rsidP="00364FD4">
      <w:pPr>
        <w:pStyle w:val="Listenabsatz"/>
        <w:tabs>
          <w:tab w:val="left" w:pos="2552"/>
        </w:tabs>
        <w:spacing w:before="360" w:after="120"/>
        <w:ind w:left="0" w:right="142"/>
        <w:jc w:val="both"/>
        <w:rPr>
          <w:rFonts w:ascii="Arial" w:eastAsia="Times New Roman" w:hAnsi="Arial" w:cs="Arial"/>
          <w:color w:val="000000"/>
          <w:sz w:val="20"/>
          <w:szCs w:val="20"/>
        </w:rPr>
      </w:pPr>
      <w:r w:rsidRPr="00DC2069">
        <w:rPr>
          <w:rFonts w:ascii="Arial" w:eastAsia="Times New Roman" w:hAnsi="Arial" w:cs="Arial"/>
          <w:b/>
          <w:color w:val="000000"/>
          <w:sz w:val="20"/>
          <w:szCs w:val="20"/>
        </w:rPr>
        <w:t>Pressekontakt</w:t>
      </w:r>
      <w:r w:rsidRPr="00F024A8">
        <w:rPr>
          <w:rFonts w:ascii="Arial" w:eastAsia="Times New Roman" w:hAnsi="Arial" w:cs="Arial"/>
          <w:color w:val="000000"/>
          <w:sz w:val="20"/>
          <w:szCs w:val="20"/>
        </w:rPr>
        <w:t>:</w:t>
      </w:r>
    </w:p>
    <w:p w:rsidR="00364FD4" w:rsidRDefault="00364FD4" w:rsidP="00364FD4">
      <w:pPr>
        <w:spacing w:after="120"/>
        <w:sectPr w:rsidR="00364FD4" w:rsidSect="005560D7">
          <w:type w:val="continuous"/>
          <w:pgSz w:w="11904" w:h="16834" w:code="9"/>
          <w:pgMar w:top="2552" w:right="915" w:bottom="567" w:left="1361" w:header="909" w:footer="90" w:gutter="0"/>
          <w:cols w:space="720"/>
        </w:sectPr>
      </w:pPr>
    </w:p>
    <w:p w:rsidR="00364FD4" w:rsidRDefault="00364FD4" w:rsidP="00364FD4">
      <w:pPr>
        <w:spacing w:after="120"/>
      </w:pPr>
      <w:r w:rsidRPr="002C2BAE">
        <w:lastRenderedPageBreak/>
        <w:t>LTG Aktiengesellschaft</w:t>
      </w:r>
      <w:r>
        <w:br/>
        <w:t>Tobias Kullnig</w:t>
      </w:r>
      <w:r>
        <w:br/>
        <w:t>Grenzstraße 7</w:t>
      </w:r>
      <w:r>
        <w:br/>
      </w:r>
      <w:r w:rsidRPr="002C2BAE">
        <w:t>70435 Stuttgart</w:t>
      </w:r>
      <w:r>
        <w:br/>
      </w:r>
      <w:r w:rsidRPr="002C2BAE">
        <w:t xml:space="preserve">Tel. </w:t>
      </w:r>
      <w:r>
        <w:t>+49 711 8201-149</w:t>
      </w:r>
      <w:r>
        <w:br/>
      </w:r>
      <w:hyperlink r:id="rId15" w:history="1">
        <w:r w:rsidRPr="00725520">
          <w:rPr>
            <w:rStyle w:val="Hyperlink"/>
          </w:rPr>
          <w:t>kullnig@LTG.de</w:t>
        </w:r>
      </w:hyperlink>
      <w:r>
        <w:br/>
      </w:r>
      <w:hyperlink r:id="rId16" w:history="1">
        <w:r w:rsidRPr="00725520">
          <w:rPr>
            <w:rStyle w:val="Hyperlink"/>
          </w:rPr>
          <w:t>www.LTG.de</w:t>
        </w:r>
      </w:hyperlink>
    </w:p>
    <w:p w:rsidR="00364FD4" w:rsidRDefault="00364FD4" w:rsidP="00364FD4">
      <w:pPr>
        <w:spacing w:after="120"/>
      </w:pPr>
      <w:proofErr w:type="spellStart"/>
      <w:r>
        <w:lastRenderedPageBreak/>
        <w:t>Press’n’Relations</w:t>
      </w:r>
      <w:proofErr w:type="spellEnd"/>
      <w:r>
        <w:t xml:space="preserve"> II GmbH</w:t>
      </w:r>
      <w:r>
        <w:br/>
        <w:t>Ralf Dunker</w:t>
      </w:r>
      <w:r>
        <w:br/>
        <w:t>Gräfstr. 66</w:t>
      </w:r>
      <w:r>
        <w:br/>
        <w:t>81241 München</w:t>
      </w:r>
      <w:r>
        <w:br/>
        <w:t>Tel. +49 89 5404 72</w:t>
      </w:r>
      <w:bookmarkStart w:id="0" w:name="_GoBack"/>
      <w:r>
        <w:t>2</w:t>
      </w:r>
      <w:bookmarkEnd w:id="0"/>
      <w:r>
        <w:t>-11</w:t>
      </w:r>
      <w:r>
        <w:br/>
      </w:r>
      <w:hyperlink r:id="rId17" w:history="1">
        <w:r w:rsidRPr="00BF2685">
          <w:rPr>
            <w:rStyle w:val="Hyperlink"/>
          </w:rPr>
          <w:t>du@press-n-relations.de</w:t>
        </w:r>
      </w:hyperlink>
      <w:r>
        <w:br/>
      </w:r>
      <w:hyperlink r:id="rId18" w:history="1">
        <w:r w:rsidRPr="00725520">
          <w:rPr>
            <w:rStyle w:val="Hyperlink"/>
          </w:rPr>
          <w:t>www.press-n-relations.com</w:t>
        </w:r>
      </w:hyperlink>
    </w:p>
    <w:p w:rsidR="00364FD4" w:rsidRDefault="00364FD4" w:rsidP="00364FD4">
      <w:pPr>
        <w:tabs>
          <w:tab w:val="left" w:pos="2552"/>
        </w:tabs>
        <w:overflowPunct/>
        <w:autoSpaceDE/>
        <w:autoSpaceDN/>
        <w:adjustRightInd/>
        <w:spacing w:before="600" w:after="120" w:line="240" w:lineRule="auto"/>
        <w:ind w:right="141"/>
        <w:jc w:val="both"/>
        <w:textAlignment w:val="auto"/>
        <w:rPr>
          <w:rFonts w:cs="Arial"/>
        </w:rPr>
        <w:sectPr w:rsidR="00364FD4" w:rsidSect="00F8721D">
          <w:type w:val="continuous"/>
          <w:pgSz w:w="11904" w:h="16834" w:code="9"/>
          <w:pgMar w:top="2552" w:right="4107" w:bottom="426" w:left="1361" w:header="909" w:footer="90" w:gutter="0"/>
          <w:cols w:num="2" w:space="720"/>
        </w:sectPr>
      </w:pPr>
    </w:p>
    <w:p w:rsidR="00364FD4" w:rsidRPr="00287B4C" w:rsidRDefault="00364FD4" w:rsidP="00364FD4">
      <w:pPr>
        <w:tabs>
          <w:tab w:val="left" w:pos="2552"/>
        </w:tabs>
        <w:overflowPunct/>
        <w:autoSpaceDE/>
        <w:autoSpaceDN/>
        <w:adjustRightInd/>
        <w:spacing w:before="360" w:after="120" w:line="240" w:lineRule="auto"/>
        <w:ind w:right="142"/>
        <w:jc w:val="both"/>
        <w:textAlignment w:val="auto"/>
        <w:rPr>
          <w:rFonts w:cs="Arial"/>
        </w:rPr>
      </w:pPr>
      <w:r>
        <w:rPr>
          <w:rFonts w:cs="Arial"/>
        </w:rPr>
        <w:lastRenderedPageBreak/>
        <w:t>Abdruck honorarfrei, Beleg erbeten</w:t>
      </w:r>
    </w:p>
    <w:sectPr w:rsidR="00364FD4" w:rsidRPr="00287B4C" w:rsidSect="005560D7">
      <w:type w:val="continuous"/>
      <w:pgSz w:w="11904" w:h="16834" w:code="9"/>
      <w:pgMar w:top="2552" w:right="915" w:bottom="567" w:left="1361" w:header="909"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B2C" w:rsidRDefault="00032B2C">
      <w:r>
        <w:separator/>
      </w:r>
    </w:p>
  </w:endnote>
  <w:endnote w:type="continuationSeparator" w:id="0">
    <w:p w:rsidR="00032B2C" w:rsidRDefault="0003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B2C" w:rsidRDefault="00032B2C">
      <w:r>
        <w:separator/>
      </w:r>
    </w:p>
  </w:footnote>
  <w:footnote w:type="continuationSeparator" w:id="0">
    <w:p w:rsidR="00032B2C" w:rsidRDefault="00032B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FD4" w:rsidRPr="00630D05" w:rsidRDefault="00364FD4" w:rsidP="00543894">
    <w:pPr>
      <w:pStyle w:val="Vorgabetext"/>
      <w:tabs>
        <w:tab w:val="left" w:pos="0"/>
        <w:tab w:val="left" w:pos="1114"/>
      </w:tabs>
      <w:spacing w:before="460" w:after="120"/>
      <w:jc w:val="both"/>
      <w:rPr>
        <w:b/>
        <w:color w:val="7F7F7F"/>
      </w:rPr>
    </w:pPr>
    <w:r>
      <w:rPr>
        <w:noProof/>
        <w:color w:val="7F7F7F"/>
        <w:sz w:val="28"/>
      </w:rPr>
      <w:drawing>
        <wp:anchor distT="0" distB="0" distL="114300" distR="114300" simplePos="0" relativeHeight="251662336" behindDoc="0" locked="0" layoutInCell="1" allowOverlap="1" wp14:anchorId="41C901B6" wp14:editId="575386EC">
          <wp:simplePos x="0" y="0"/>
          <wp:positionH relativeFrom="column">
            <wp:posOffset>4497070</wp:posOffset>
          </wp:positionH>
          <wp:positionV relativeFrom="paragraph">
            <wp:posOffset>3810</wp:posOffset>
          </wp:positionV>
          <wp:extent cx="1624330" cy="433705"/>
          <wp:effectExtent l="0" t="0" r="0" b="4445"/>
          <wp:wrapNone/>
          <wp:docPr id="9"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4330" cy="433705"/>
                  </a:xfrm>
                  <a:prstGeom prst="rect">
                    <a:avLst/>
                  </a:prstGeom>
                  <a:noFill/>
                  <a:ln>
                    <a:noFill/>
                  </a:ln>
                </pic:spPr>
              </pic:pic>
            </a:graphicData>
          </a:graphic>
        </wp:anchor>
      </w:drawing>
    </w:r>
    <w:r w:rsidRPr="00630D05">
      <w:rPr>
        <w:b/>
        <w:color w:val="7F7F7F"/>
      </w:rPr>
      <w:t>PRESSEMITTEILUNG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1">
    <w:nsid w:val="0A4523DC"/>
    <w:multiLevelType w:val="hybridMultilevel"/>
    <w:tmpl w:val="DE2A6EDC"/>
    <w:lvl w:ilvl="0" w:tplc="0407000B">
      <w:start w:val="1"/>
      <w:numFmt w:val="bullet"/>
      <w:lvlText w:val=""/>
      <w:lvlJc w:val="left"/>
      <w:pPr>
        <w:ind w:left="1080" w:hanging="720"/>
      </w:pPr>
      <w:rPr>
        <w:rFonts w:ascii="Wingdings" w:hAnsi="Wingding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3">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ullnig, Tobias">
    <w15:presenceInfo w15:providerId="AD" w15:userId="S-1-5-21-661867312-1607689911-5522801-47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49">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8E1"/>
    <w:rsid w:val="00027825"/>
    <w:rsid w:val="00032B2C"/>
    <w:rsid w:val="000408B8"/>
    <w:rsid w:val="00053660"/>
    <w:rsid w:val="000568F0"/>
    <w:rsid w:val="00076579"/>
    <w:rsid w:val="000851A4"/>
    <w:rsid w:val="000918A9"/>
    <w:rsid w:val="00093784"/>
    <w:rsid w:val="00093A7F"/>
    <w:rsid w:val="000A2579"/>
    <w:rsid w:val="000B1841"/>
    <w:rsid w:val="000B3CB3"/>
    <w:rsid w:val="000B43BB"/>
    <w:rsid w:val="000C31BF"/>
    <w:rsid w:val="000D1632"/>
    <w:rsid w:val="000D292A"/>
    <w:rsid w:val="000E3550"/>
    <w:rsid w:val="000F7F48"/>
    <w:rsid w:val="00102018"/>
    <w:rsid w:val="00102BCD"/>
    <w:rsid w:val="001057AE"/>
    <w:rsid w:val="00107089"/>
    <w:rsid w:val="00111525"/>
    <w:rsid w:val="001172C9"/>
    <w:rsid w:val="00117935"/>
    <w:rsid w:val="001278A0"/>
    <w:rsid w:val="00127FC9"/>
    <w:rsid w:val="00131BAE"/>
    <w:rsid w:val="0013700F"/>
    <w:rsid w:val="00147E3E"/>
    <w:rsid w:val="00156426"/>
    <w:rsid w:val="00160377"/>
    <w:rsid w:val="001619AC"/>
    <w:rsid w:val="001626E9"/>
    <w:rsid w:val="001706A1"/>
    <w:rsid w:val="00185CFF"/>
    <w:rsid w:val="001903DA"/>
    <w:rsid w:val="00192CD5"/>
    <w:rsid w:val="001A0C13"/>
    <w:rsid w:val="001B3DA6"/>
    <w:rsid w:val="001B41F4"/>
    <w:rsid w:val="001C65F7"/>
    <w:rsid w:val="001E56FA"/>
    <w:rsid w:val="001F0517"/>
    <w:rsid w:val="001F71EF"/>
    <w:rsid w:val="0020110F"/>
    <w:rsid w:val="00213780"/>
    <w:rsid w:val="0021716B"/>
    <w:rsid w:val="002351B8"/>
    <w:rsid w:val="0026238D"/>
    <w:rsid w:val="002705DB"/>
    <w:rsid w:val="002941F1"/>
    <w:rsid w:val="00294CA5"/>
    <w:rsid w:val="002970AC"/>
    <w:rsid w:val="002B2CDB"/>
    <w:rsid w:val="002B5575"/>
    <w:rsid w:val="002C2BAE"/>
    <w:rsid w:val="002D1FB6"/>
    <w:rsid w:val="002E026C"/>
    <w:rsid w:val="002F1E59"/>
    <w:rsid w:val="003045E0"/>
    <w:rsid w:val="003211E1"/>
    <w:rsid w:val="00324DE7"/>
    <w:rsid w:val="00325D6B"/>
    <w:rsid w:val="00335D33"/>
    <w:rsid w:val="003434A6"/>
    <w:rsid w:val="0036020A"/>
    <w:rsid w:val="00361107"/>
    <w:rsid w:val="00364FD4"/>
    <w:rsid w:val="003773B8"/>
    <w:rsid w:val="003802A1"/>
    <w:rsid w:val="003962AB"/>
    <w:rsid w:val="003A2E17"/>
    <w:rsid w:val="003C249E"/>
    <w:rsid w:val="003C28EB"/>
    <w:rsid w:val="003D6563"/>
    <w:rsid w:val="003E1621"/>
    <w:rsid w:val="003E25AD"/>
    <w:rsid w:val="003F551A"/>
    <w:rsid w:val="00402589"/>
    <w:rsid w:val="00405B4E"/>
    <w:rsid w:val="00444906"/>
    <w:rsid w:val="00447B1B"/>
    <w:rsid w:val="004533CF"/>
    <w:rsid w:val="00472B9A"/>
    <w:rsid w:val="00480A8F"/>
    <w:rsid w:val="00487287"/>
    <w:rsid w:val="004906CA"/>
    <w:rsid w:val="004A390E"/>
    <w:rsid w:val="004B0D73"/>
    <w:rsid w:val="004B64D9"/>
    <w:rsid w:val="004C6257"/>
    <w:rsid w:val="004D1221"/>
    <w:rsid w:val="004D2E59"/>
    <w:rsid w:val="004E046F"/>
    <w:rsid w:val="004E119E"/>
    <w:rsid w:val="004E5D64"/>
    <w:rsid w:val="004F0768"/>
    <w:rsid w:val="004F1326"/>
    <w:rsid w:val="00500671"/>
    <w:rsid w:val="00506478"/>
    <w:rsid w:val="00511470"/>
    <w:rsid w:val="005167E6"/>
    <w:rsid w:val="005207DF"/>
    <w:rsid w:val="0053671D"/>
    <w:rsid w:val="00542CBA"/>
    <w:rsid w:val="00545E1F"/>
    <w:rsid w:val="00551176"/>
    <w:rsid w:val="005513F2"/>
    <w:rsid w:val="005560D7"/>
    <w:rsid w:val="00565881"/>
    <w:rsid w:val="00580304"/>
    <w:rsid w:val="00583AA8"/>
    <w:rsid w:val="00584722"/>
    <w:rsid w:val="00593253"/>
    <w:rsid w:val="005A4C41"/>
    <w:rsid w:val="005A53B5"/>
    <w:rsid w:val="005A5910"/>
    <w:rsid w:val="005C08E5"/>
    <w:rsid w:val="005C12AE"/>
    <w:rsid w:val="00605871"/>
    <w:rsid w:val="00615400"/>
    <w:rsid w:val="00627368"/>
    <w:rsid w:val="00630D05"/>
    <w:rsid w:val="00631014"/>
    <w:rsid w:val="00631FC6"/>
    <w:rsid w:val="00632766"/>
    <w:rsid w:val="006412DB"/>
    <w:rsid w:val="00641BB6"/>
    <w:rsid w:val="0064389A"/>
    <w:rsid w:val="00644351"/>
    <w:rsid w:val="00651B76"/>
    <w:rsid w:val="00661A00"/>
    <w:rsid w:val="00681158"/>
    <w:rsid w:val="006861AF"/>
    <w:rsid w:val="00697316"/>
    <w:rsid w:val="006A1A88"/>
    <w:rsid w:val="006A2C19"/>
    <w:rsid w:val="006B311E"/>
    <w:rsid w:val="006F084B"/>
    <w:rsid w:val="006F1D5D"/>
    <w:rsid w:val="006F4EAB"/>
    <w:rsid w:val="00701315"/>
    <w:rsid w:val="007059A4"/>
    <w:rsid w:val="00731FC9"/>
    <w:rsid w:val="0074533A"/>
    <w:rsid w:val="00766250"/>
    <w:rsid w:val="00767611"/>
    <w:rsid w:val="00770CB1"/>
    <w:rsid w:val="007753E9"/>
    <w:rsid w:val="0079767E"/>
    <w:rsid w:val="007A35AD"/>
    <w:rsid w:val="007A71E8"/>
    <w:rsid w:val="007A7EAB"/>
    <w:rsid w:val="007B21E8"/>
    <w:rsid w:val="007B6414"/>
    <w:rsid w:val="007C4148"/>
    <w:rsid w:val="007C5B6C"/>
    <w:rsid w:val="007D2B2F"/>
    <w:rsid w:val="007D35AB"/>
    <w:rsid w:val="007F4360"/>
    <w:rsid w:val="0081370B"/>
    <w:rsid w:val="0081571B"/>
    <w:rsid w:val="00823980"/>
    <w:rsid w:val="008374F5"/>
    <w:rsid w:val="00841424"/>
    <w:rsid w:val="008524FB"/>
    <w:rsid w:val="00870082"/>
    <w:rsid w:val="00872D58"/>
    <w:rsid w:val="008738FC"/>
    <w:rsid w:val="008748B9"/>
    <w:rsid w:val="00877D31"/>
    <w:rsid w:val="0088164D"/>
    <w:rsid w:val="00893029"/>
    <w:rsid w:val="00894E9D"/>
    <w:rsid w:val="00897214"/>
    <w:rsid w:val="008A03DD"/>
    <w:rsid w:val="008A2368"/>
    <w:rsid w:val="008B728E"/>
    <w:rsid w:val="008C37D1"/>
    <w:rsid w:val="008C3897"/>
    <w:rsid w:val="008C7106"/>
    <w:rsid w:val="008D436D"/>
    <w:rsid w:val="008D4EF6"/>
    <w:rsid w:val="008F629E"/>
    <w:rsid w:val="00906219"/>
    <w:rsid w:val="00923141"/>
    <w:rsid w:val="00945B6A"/>
    <w:rsid w:val="00973A01"/>
    <w:rsid w:val="00976767"/>
    <w:rsid w:val="009A5B94"/>
    <w:rsid w:val="009B05BF"/>
    <w:rsid w:val="009C36B4"/>
    <w:rsid w:val="009C39FC"/>
    <w:rsid w:val="009C5B5C"/>
    <w:rsid w:val="009C69D1"/>
    <w:rsid w:val="009E653E"/>
    <w:rsid w:val="009F7E91"/>
    <w:rsid w:val="00A13CC6"/>
    <w:rsid w:val="00A16B82"/>
    <w:rsid w:val="00A25F07"/>
    <w:rsid w:val="00A312B4"/>
    <w:rsid w:val="00A35603"/>
    <w:rsid w:val="00A35FAD"/>
    <w:rsid w:val="00A71647"/>
    <w:rsid w:val="00A729C5"/>
    <w:rsid w:val="00A72A0D"/>
    <w:rsid w:val="00A752AE"/>
    <w:rsid w:val="00A8200D"/>
    <w:rsid w:val="00A952EF"/>
    <w:rsid w:val="00A95F1D"/>
    <w:rsid w:val="00AA4655"/>
    <w:rsid w:val="00AA55C9"/>
    <w:rsid w:val="00AC7959"/>
    <w:rsid w:val="00AE0070"/>
    <w:rsid w:val="00AF37C9"/>
    <w:rsid w:val="00AF6548"/>
    <w:rsid w:val="00B00ACE"/>
    <w:rsid w:val="00B0226C"/>
    <w:rsid w:val="00B035EF"/>
    <w:rsid w:val="00B04A6D"/>
    <w:rsid w:val="00B052B2"/>
    <w:rsid w:val="00B16CCC"/>
    <w:rsid w:val="00B179CD"/>
    <w:rsid w:val="00B33D9D"/>
    <w:rsid w:val="00B340E9"/>
    <w:rsid w:val="00B37C28"/>
    <w:rsid w:val="00B4387C"/>
    <w:rsid w:val="00B44353"/>
    <w:rsid w:val="00B44AB4"/>
    <w:rsid w:val="00B44B89"/>
    <w:rsid w:val="00B55E5E"/>
    <w:rsid w:val="00B56AB1"/>
    <w:rsid w:val="00B61B19"/>
    <w:rsid w:val="00B62047"/>
    <w:rsid w:val="00B7088E"/>
    <w:rsid w:val="00B85D8A"/>
    <w:rsid w:val="00B85D99"/>
    <w:rsid w:val="00B87790"/>
    <w:rsid w:val="00B93459"/>
    <w:rsid w:val="00BA375D"/>
    <w:rsid w:val="00BB0F5A"/>
    <w:rsid w:val="00BB21B2"/>
    <w:rsid w:val="00BC2C5F"/>
    <w:rsid w:val="00BC4842"/>
    <w:rsid w:val="00BC643E"/>
    <w:rsid w:val="00BC7F02"/>
    <w:rsid w:val="00BD3CE0"/>
    <w:rsid w:val="00BE08E1"/>
    <w:rsid w:val="00BE34B6"/>
    <w:rsid w:val="00BF1D51"/>
    <w:rsid w:val="00BF45CE"/>
    <w:rsid w:val="00BF55C0"/>
    <w:rsid w:val="00C019F8"/>
    <w:rsid w:val="00C15DCC"/>
    <w:rsid w:val="00C16991"/>
    <w:rsid w:val="00C4249F"/>
    <w:rsid w:val="00C424CB"/>
    <w:rsid w:val="00C51957"/>
    <w:rsid w:val="00C55632"/>
    <w:rsid w:val="00C570F4"/>
    <w:rsid w:val="00C64199"/>
    <w:rsid w:val="00C674AD"/>
    <w:rsid w:val="00C708EB"/>
    <w:rsid w:val="00C7428A"/>
    <w:rsid w:val="00C83055"/>
    <w:rsid w:val="00C8513D"/>
    <w:rsid w:val="00C939AC"/>
    <w:rsid w:val="00CC5CA7"/>
    <w:rsid w:val="00CE2E31"/>
    <w:rsid w:val="00D25054"/>
    <w:rsid w:val="00D25962"/>
    <w:rsid w:val="00D3147F"/>
    <w:rsid w:val="00D33C8C"/>
    <w:rsid w:val="00D40D12"/>
    <w:rsid w:val="00D44837"/>
    <w:rsid w:val="00D46EE1"/>
    <w:rsid w:val="00D71FEE"/>
    <w:rsid w:val="00D73F51"/>
    <w:rsid w:val="00D807E5"/>
    <w:rsid w:val="00D963DB"/>
    <w:rsid w:val="00D968FA"/>
    <w:rsid w:val="00DB1413"/>
    <w:rsid w:val="00DB225E"/>
    <w:rsid w:val="00DC6029"/>
    <w:rsid w:val="00DE78B6"/>
    <w:rsid w:val="00DF12FB"/>
    <w:rsid w:val="00DF64BB"/>
    <w:rsid w:val="00E07DE4"/>
    <w:rsid w:val="00E109F6"/>
    <w:rsid w:val="00E1510D"/>
    <w:rsid w:val="00E27251"/>
    <w:rsid w:val="00E34B5F"/>
    <w:rsid w:val="00E4453B"/>
    <w:rsid w:val="00E454AD"/>
    <w:rsid w:val="00E52D86"/>
    <w:rsid w:val="00E56944"/>
    <w:rsid w:val="00E72E38"/>
    <w:rsid w:val="00E86BEA"/>
    <w:rsid w:val="00E9167A"/>
    <w:rsid w:val="00E95265"/>
    <w:rsid w:val="00EA600D"/>
    <w:rsid w:val="00EA7A95"/>
    <w:rsid w:val="00EB3276"/>
    <w:rsid w:val="00EC1B81"/>
    <w:rsid w:val="00EC28AD"/>
    <w:rsid w:val="00ED7973"/>
    <w:rsid w:val="00EE0BD4"/>
    <w:rsid w:val="00EE4D78"/>
    <w:rsid w:val="00EE684A"/>
    <w:rsid w:val="00EF1BF3"/>
    <w:rsid w:val="00EF5256"/>
    <w:rsid w:val="00F0539C"/>
    <w:rsid w:val="00F07402"/>
    <w:rsid w:val="00F1313B"/>
    <w:rsid w:val="00F16EDB"/>
    <w:rsid w:val="00F37C5A"/>
    <w:rsid w:val="00F41CA4"/>
    <w:rsid w:val="00F4291E"/>
    <w:rsid w:val="00F50C72"/>
    <w:rsid w:val="00F54D6C"/>
    <w:rsid w:val="00F618E2"/>
    <w:rsid w:val="00F6282B"/>
    <w:rsid w:val="00F75E72"/>
    <w:rsid w:val="00F80588"/>
    <w:rsid w:val="00F86D89"/>
    <w:rsid w:val="00F97F7E"/>
    <w:rsid w:val="00FA10FC"/>
    <w:rsid w:val="00FA31B0"/>
    <w:rsid w:val="00FA5AAA"/>
    <w:rsid w:val="00FB5CAE"/>
    <w:rsid w:val="00FC2585"/>
    <w:rsid w:val="00FC3352"/>
    <w:rsid w:val="00FC4311"/>
    <w:rsid w:val="00FC739D"/>
    <w:rsid w:val="00FD6797"/>
    <w:rsid w:val="00FF537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4d4d4d,#5f5f5f,#33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lang w:val="de-DE" w:eastAsia="de-DE"/>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lang w:val="de-DE" w:eastAsia="de-DE"/>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lang w:val="de-DE" w:eastAsia="de-DE"/>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lang w:val="de-DE" w:eastAsia="de-DE"/>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Hyp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lang w:val="de-DE" w:eastAsia="de-DE"/>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lang w:val="de-DE" w:eastAsia="de-DE"/>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www.press-n-relations.com" TargetMode="Externa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mailto:du@press-n-relations.de" TargetMode="External"/><Relationship Id="rId2" Type="http://schemas.openxmlformats.org/officeDocument/2006/relationships/customXml" Target="../customXml/item2.xml"/><Relationship Id="rId16" Type="http://schemas.openxmlformats.org/officeDocument/2006/relationships/hyperlink" Target="http://www.LTG.d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yperlink" Target="mailto:kullnig@LTG.de" TargetMode="External"/><Relationship Id="rId10" Type="http://schemas.openxmlformats.org/officeDocument/2006/relationships/hyperlink" Target="https://www.ltg.de/produkte-dienstleistungen/ltg-raumlufttechnik/luftentkeimung/"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press-n-relations.mediamid.com/AMID-PR/open.jsp?action=search&amp;query=UVC_SterilVentil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70A118-6FAB-49ED-88BE-FBBB6220EA87}">
  <ds:schemaRefs>
    <ds:schemaRef ds:uri="http://schemas.openxmlformats.org/officeDocument/2006/bibliography"/>
  </ds:schemaRefs>
</ds:datastoreItem>
</file>

<file path=customXml/itemProps2.xml><?xml version="1.0" encoding="utf-8"?>
<ds:datastoreItem xmlns:ds="http://schemas.openxmlformats.org/officeDocument/2006/customXml" ds:itemID="{6634F259-31C5-4D4A-9526-88ACCE183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724</Words>
  <Characters>4565</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5279</CharactersWithSpaces>
  <SharedDoc>false</SharedDoc>
  <HLinks>
    <vt:vector size="6" baseType="variant">
      <vt:variant>
        <vt:i4>7929928</vt:i4>
      </vt:variant>
      <vt:variant>
        <vt:i4>0</vt:i4>
      </vt:variant>
      <vt:variant>
        <vt:i4>0</vt:i4>
      </vt:variant>
      <vt:variant>
        <vt:i4>5</vt:i4>
      </vt:variant>
      <vt:variant>
        <vt:lpwstr>mailto:bleich@ltg.de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Heinzelmann, Jasmin</dc:creator>
  <cp:lastModifiedBy>Ralf Dunker</cp:lastModifiedBy>
  <cp:revision>5</cp:revision>
  <cp:lastPrinted>2020-10-07T21:30:00Z</cp:lastPrinted>
  <dcterms:created xsi:type="dcterms:W3CDTF">2020-10-07T21:21:00Z</dcterms:created>
  <dcterms:modified xsi:type="dcterms:W3CDTF">2020-10-08T12:25:00Z</dcterms:modified>
</cp:coreProperties>
</file>