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69EE" w:rsidRPr="00630D05" w:rsidRDefault="006C69EE" w:rsidP="006C69EE">
      <w:pPr>
        <w:pStyle w:val="Vorgabetext"/>
        <w:tabs>
          <w:tab w:val="left" w:pos="0"/>
          <w:tab w:val="left" w:pos="1114"/>
        </w:tabs>
        <w:spacing w:before="460" w:after="120"/>
        <w:jc w:val="both"/>
        <w:rPr>
          <w:b/>
          <w:color w:val="7F7F7F"/>
        </w:rPr>
      </w:pPr>
      <w:r>
        <w:rPr>
          <w:b/>
          <w:color w:val="7F7F7F"/>
        </w:rPr>
        <w:t>P</w:t>
      </w:r>
      <w:r w:rsidRPr="00630D05">
        <w:rPr>
          <w:b/>
          <w:color w:val="7F7F7F"/>
        </w:rPr>
        <w:t>RESSEMITTEILUNG</w:t>
      </w:r>
    </w:p>
    <w:p w:rsidR="00DC2069" w:rsidRPr="00D301DC" w:rsidRDefault="00DC2069" w:rsidP="00DC2069">
      <w:pPr>
        <w:spacing w:before="120" w:after="240"/>
        <w:rPr>
          <w:b/>
          <w:sz w:val="24"/>
        </w:rPr>
      </w:pPr>
      <w:bookmarkStart w:id="0" w:name="_GoBack"/>
      <w:bookmarkEnd w:id="0"/>
      <w:r w:rsidRPr="00D301DC">
        <w:t xml:space="preserve">Stuttgart, </w:t>
      </w:r>
      <w:r w:rsidR="0038297E">
        <w:t>3.12</w:t>
      </w:r>
      <w:r w:rsidR="00C551F5" w:rsidRPr="00D301DC">
        <w:t>.</w:t>
      </w:r>
      <w:r w:rsidRPr="00D301DC">
        <w:t>201</w:t>
      </w:r>
      <w:r w:rsidR="00A00898" w:rsidRPr="00D301DC">
        <w:t>9</w:t>
      </w:r>
    </w:p>
    <w:p w:rsidR="00754DEE" w:rsidRDefault="00754DEE" w:rsidP="00754DEE">
      <w:pPr>
        <w:pStyle w:val="NurText"/>
        <w:spacing w:after="100"/>
        <w:rPr>
          <w:rFonts w:ascii="Arial" w:hAnsi="Arial" w:cs="Arial"/>
        </w:rPr>
      </w:pPr>
      <w:r>
        <w:rPr>
          <w:rFonts w:ascii="Arial" w:hAnsi="Arial" w:cs="Arial"/>
        </w:rPr>
        <w:t>Energie sparen durch dezentrale</w:t>
      </w:r>
      <w:r w:rsidR="0038297E">
        <w:rPr>
          <w:rFonts w:ascii="Arial" w:hAnsi="Arial" w:cs="Arial"/>
        </w:rPr>
        <w:t xml:space="preserve"> Fassadenlüftungsgeräte von LTG</w:t>
      </w:r>
    </w:p>
    <w:p w:rsidR="00754DEE" w:rsidRPr="00754DEE" w:rsidRDefault="00754DEE" w:rsidP="00754DEE">
      <w:pPr>
        <w:spacing w:before="240" w:after="240"/>
        <w:rPr>
          <w:b/>
          <w:sz w:val="24"/>
        </w:rPr>
      </w:pPr>
      <w:r w:rsidRPr="00754DEE">
        <w:rPr>
          <w:b/>
          <w:sz w:val="24"/>
        </w:rPr>
        <w:t xml:space="preserve">Musikschule </w:t>
      </w:r>
      <w:proofErr w:type="spellStart"/>
      <w:r w:rsidRPr="00754DEE">
        <w:rPr>
          <w:b/>
          <w:sz w:val="24"/>
        </w:rPr>
        <w:t>Ventspils</w:t>
      </w:r>
      <w:proofErr w:type="spellEnd"/>
      <w:r w:rsidRPr="00754DEE">
        <w:rPr>
          <w:b/>
          <w:sz w:val="24"/>
        </w:rPr>
        <w:t xml:space="preserve"> setzt auf hybride Lüftungslösung</w:t>
      </w:r>
    </w:p>
    <w:p w:rsidR="00574890" w:rsidRDefault="009B2068" w:rsidP="0038297E">
      <w:pPr>
        <w:spacing w:after="120"/>
        <w:jc w:val="both"/>
        <w:rPr>
          <w:rFonts w:cs="Arial"/>
          <w:b/>
        </w:rPr>
      </w:pPr>
      <w:r>
        <w:t xml:space="preserve">Nach zwei Jahren Bauzeit </w:t>
      </w:r>
      <w:r w:rsidR="0083306E">
        <w:t xml:space="preserve">wurde </w:t>
      </w:r>
      <w:r w:rsidR="00950A75">
        <w:t xml:space="preserve">nun im lettischen </w:t>
      </w:r>
      <w:proofErr w:type="spellStart"/>
      <w:r w:rsidR="00950A75">
        <w:t>Ventspils</w:t>
      </w:r>
      <w:proofErr w:type="spellEnd"/>
      <w:r w:rsidR="00950A75">
        <w:t xml:space="preserve"> mit </w:t>
      </w:r>
      <w:r w:rsidR="00574890">
        <w:t xml:space="preserve">der von </w:t>
      </w:r>
      <w:proofErr w:type="spellStart"/>
      <w:r w:rsidR="00574890">
        <w:t>haas</w:t>
      </w:r>
      <w:proofErr w:type="spellEnd"/>
      <w:r w:rsidR="00574890">
        <w:t xml:space="preserve"> </w:t>
      </w:r>
      <w:proofErr w:type="spellStart"/>
      <w:r w:rsidR="00574890">
        <w:t>cook</w:t>
      </w:r>
      <w:proofErr w:type="spellEnd"/>
      <w:r w:rsidR="00574890">
        <w:t xml:space="preserve"> </w:t>
      </w:r>
      <w:proofErr w:type="spellStart"/>
      <w:r w:rsidR="00574890">
        <w:t>Zemrich</w:t>
      </w:r>
      <w:proofErr w:type="spellEnd"/>
      <w:r w:rsidR="00574890">
        <w:t xml:space="preserve"> </w:t>
      </w:r>
      <w:proofErr w:type="spellStart"/>
      <w:r w:rsidR="00574890">
        <w:t>studion</w:t>
      </w:r>
      <w:proofErr w:type="spellEnd"/>
      <w:r w:rsidR="00574890">
        <w:t xml:space="preserve"> 2050 entworfenen </w:t>
      </w:r>
      <w:r w:rsidR="00BE15E4">
        <w:t xml:space="preserve">Musikschule und Konzerthalle </w:t>
      </w:r>
      <w:r w:rsidR="00BE15E4" w:rsidRPr="00754DEE">
        <w:t>„</w:t>
      </w:r>
      <w:proofErr w:type="spellStart"/>
      <w:r w:rsidR="00BE15E4" w:rsidRPr="00754DEE">
        <w:t>Latvija</w:t>
      </w:r>
      <w:proofErr w:type="spellEnd"/>
      <w:r w:rsidR="00BE15E4" w:rsidRPr="00754DEE">
        <w:t>“</w:t>
      </w:r>
      <w:r w:rsidR="00BE15E4">
        <w:t xml:space="preserve"> </w:t>
      </w:r>
      <w:r w:rsidR="00574890">
        <w:t xml:space="preserve">ein zeichensetzendes Bauwerk eröffnet. </w:t>
      </w:r>
      <w:r w:rsidR="00F20D55">
        <w:rPr>
          <w:rFonts w:cs="Arial"/>
        </w:rPr>
        <w:t xml:space="preserve">Die Stadt </w:t>
      </w:r>
      <w:proofErr w:type="spellStart"/>
      <w:r w:rsidR="00F20D55">
        <w:rPr>
          <w:rFonts w:cs="Arial"/>
        </w:rPr>
        <w:t>Ventspils</w:t>
      </w:r>
      <w:proofErr w:type="spellEnd"/>
      <w:r w:rsidR="00F20D55">
        <w:rPr>
          <w:rFonts w:cs="Arial"/>
        </w:rPr>
        <w:t xml:space="preserve"> stellte hohe Anforderungen an Akustik und Energieeffizienz. Daher kombiniert das von der </w:t>
      </w:r>
      <w:r w:rsidR="00F20D55" w:rsidRPr="0089610A">
        <w:rPr>
          <w:rFonts w:cs="Arial"/>
        </w:rPr>
        <w:t>Transsolar Energietechnik GmbH</w:t>
      </w:r>
      <w:r w:rsidR="00F20D55">
        <w:rPr>
          <w:rFonts w:cs="Arial"/>
        </w:rPr>
        <w:t xml:space="preserve"> entwickelte, hybride Lüftungskonzept eine natürliche Lüftung mit einer zentralen und einer dezentralen Lüftungslösung auf Basis des </w:t>
      </w:r>
      <w:proofErr w:type="spellStart"/>
      <w:r w:rsidR="00CB15FD">
        <w:rPr>
          <w:rFonts w:cs="Arial"/>
        </w:rPr>
        <w:t>instationären</w:t>
      </w:r>
      <w:proofErr w:type="spellEnd"/>
      <w:r w:rsidR="00CB15FD">
        <w:rPr>
          <w:rFonts w:cs="Arial"/>
        </w:rPr>
        <w:t xml:space="preserve"> </w:t>
      </w:r>
      <w:r w:rsidR="00F20D55">
        <w:rPr>
          <w:rFonts w:cs="Arial"/>
        </w:rPr>
        <w:t xml:space="preserve">Systems </w:t>
      </w:r>
      <w:proofErr w:type="spellStart"/>
      <w:r w:rsidR="00113854" w:rsidRPr="00113854">
        <w:rPr>
          <w:i/>
        </w:rPr>
        <w:t>PulseVentilation</w:t>
      </w:r>
      <w:proofErr w:type="spellEnd"/>
      <w:r w:rsidR="00113854">
        <w:t xml:space="preserve"> </w:t>
      </w:r>
      <w:r w:rsidR="00FB1646" w:rsidRPr="00754DEE">
        <w:t>der LTG Aktiengesellschaft</w:t>
      </w:r>
      <w:r w:rsidR="0038297E">
        <w:t>.</w:t>
      </w:r>
    </w:p>
    <w:p w:rsidR="00F20D55" w:rsidRDefault="00F20D55" w:rsidP="00536FCF">
      <w:pPr>
        <w:pStyle w:val="NurText"/>
        <w:keepNext/>
        <w:spacing w:after="100"/>
        <w:rPr>
          <w:rFonts w:ascii="Arial" w:hAnsi="Arial" w:cs="Arial"/>
          <w:b/>
        </w:rPr>
      </w:pPr>
      <w:r>
        <w:rPr>
          <w:rFonts w:ascii="Arial" w:hAnsi="Arial" w:cs="Arial"/>
          <w:b/>
        </w:rPr>
        <w:t>Energieeffiziente Bedarfslüftung mit dezentralen Geräten</w:t>
      </w:r>
    </w:p>
    <w:p w:rsidR="00536FCF" w:rsidRPr="004659A7" w:rsidRDefault="00F20D55" w:rsidP="004659A7">
      <w:pPr>
        <w:spacing w:after="120"/>
        <w:jc w:val="both"/>
      </w:pPr>
      <w:r>
        <w:t xml:space="preserve">Für die fassadenseitigen Räume, darunter die akustisch </w:t>
      </w:r>
      <w:r w:rsidR="00190E0E">
        <w:t xml:space="preserve">sensiblen Übungsräume erfolgt der Luftaustausch über Öffnungen in der Fensterfront. Bei höherem Luftbedarf kommen die </w:t>
      </w:r>
      <w:r w:rsidR="00536FCF" w:rsidRPr="004659A7">
        <w:t>dezentrale</w:t>
      </w:r>
      <w:r w:rsidR="00190E0E">
        <w:t>n</w:t>
      </w:r>
      <w:r w:rsidR="00536FCF" w:rsidRPr="004659A7">
        <w:t xml:space="preserve"> Fassadenlüftungsgeräte</w:t>
      </w:r>
      <w:r w:rsidR="004659A7" w:rsidRPr="004659A7">
        <w:t xml:space="preserve"> </w:t>
      </w:r>
      <w:proofErr w:type="spellStart"/>
      <w:r w:rsidR="00113854" w:rsidRPr="00754DEE">
        <w:t>FVP</w:t>
      </w:r>
      <w:r w:rsidR="00113854" w:rsidRPr="00FB1646">
        <w:rPr>
          <w:i/>
        </w:rPr>
        <w:t>pulse</w:t>
      </w:r>
      <w:proofErr w:type="spellEnd"/>
      <w:r w:rsidR="00190E0E">
        <w:t xml:space="preserve"> der LTG zum Einsatz.</w:t>
      </w:r>
      <w:r w:rsidR="00536FCF" w:rsidRPr="004659A7">
        <w:t xml:space="preserve"> Sie bieten gegenüber einer Zentrallüftung mehrere Vorteile. </w:t>
      </w:r>
      <w:r w:rsidR="004659A7" w:rsidRPr="004659A7">
        <w:t>Neben dem Wegfall eine</w:t>
      </w:r>
      <w:r w:rsidR="00751236">
        <w:t>s</w:t>
      </w:r>
      <w:r w:rsidR="004659A7" w:rsidRPr="004659A7">
        <w:t xml:space="preserve"> </w:t>
      </w:r>
      <w:r w:rsidR="00751236">
        <w:t>K</w:t>
      </w:r>
      <w:r w:rsidR="004659A7" w:rsidRPr="004659A7">
        <w:t>analnetz</w:t>
      </w:r>
      <w:r w:rsidR="00751236">
        <w:t>es</w:t>
      </w:r>
      <w:r w:rsidR="004659A7" w:rsidRPr="004659A7">
        <w:t xml:space="preserve"> ermöglichen </w:t>
      </w:r>
      <w:r w:rsidR="00CB15FD">
        <w:t>sie</w:t>
      </w:r>
      <w:r w:rsidR="00536FCF" w:rsidRPr="004659A7">
        <w:t xml:space="preserve">, dass sich jeder Raum individuell und bedarfsgerecht natürlich oder mechanisch lüften lässt. Die Luftmenge stellen die Fassadenlüftungsgeräte </w:t>
      </w:r>
      <w:r w:rsidR="00CB15FD">
        <w:t xml:space="preserve">dabei </w:t>
      </w:r>
      <w:r w:rsidR="00536FCF" w:rsidRPr="004659A7">
        <w:t>genau passend für den jeweiligen Raum bereit. Wie hoch der aktuelle Bedarf ist, erkennt die Regelungstechnik anhand von CO</w:t>
      </w:r>
      <w:r w:rsidR="00EE677C" w:rsidRPr="00EE677C">
        <w:rPr>
          <w:vertAlign w:val="subscript"/>
        </w:rPr>
        <w:t>2</w:t>
      </w:r>
      <w:r w:rsidR="00536FCF" w:rsidRPr="004659A7">
        <w:t xml:space="preserve">-Sensoren. Die Raumtemperatur lässt sich ebenfalls individuell für jeden Übungsraum in einem vorgegebenen Bereich einstellen. </w:t>
      </w:r>
      <w:r w:rsidR="00367629">
        <w:t xml:space="preserve">So kann, </w:t>
      </w:r>
      <w:r w:rsidR="00113854">
        <w:t>trotz stark schwankende</w:t>
      </w:r>
      <w:r w:rsidR="00CC0429">
        <w:t>n</w:t>
      </w:r>
      <w:r w:rsidR="00113854">
        <w:t xml:space="preserve"> Bedarf</w:t>
      </w:r>
      <w:r w:rsidR="00CC0429">
        <w:t>s</w:t>
      </w:r>
      <w:r w:rsidR="0038297E">
        <w:t>,</w:t>
      </w:r>
      <w:r w:rsidR="00113854">
        <w:t xml:space="preserve"> </w:t>
      </w:r>
      <w:r w:rsidR="00367629">
        <w:t xml:space="preserve">frische Luft individuell bereitgestellt </w:t>
      </w:r>
      <w:r w:rsidR="00113854">
        <w:t xml:space="preserve">und dabei die hohen akustischen Anforderungen mit einem geräuschlosen Betrieb </w:t>
      </w:r>
      <w:r w:rsidR="00367629">
        <w:t>erfüllt werden</w:t>
      </w:r>
      <w:r w:rsidR="00113854">
        <w:t>.</w:t>
      </w:r>
    </w:p>
    <w:p w:rsidR="009E46E6" w:rsidRPr="0075293E" w:rsidRDefault="009E46E6" w:rsidP="009E46E6">
      <w:pPr>
        <w:pStyle w:val="NurText"/>
        <w:keepNext/>
        <w:spacing w:after="100"/>
        <w:rPr>
          <w:rFonts w:ascii="Arial" w:hAnsi="Arial" w:cs="Arial"/>
          <w:b/>
        </w:rPr>
      </w:pPr>
      <w:r w:rsidRPr="0075293E">
        <w:rPr>
          <w:rFonts w:ascii="Arial" w:hAnsi="Arial" w:cs="Arial"/>
          <w:b/>
        </w:rPr>
        <w:t xml:space="preserve">„Atmende“ </w:t>
      </w:r>
      <w:r>
        <w:rPr>
          <w:rFonts w:ascii="Arial" w:hAnsi="Arial" w:cs="Arial"/>
          <w:b/>
        </w:rPr>
        <w:t>G</w:t>
      </w:r>
      <w:r w:rsidRPr="0075293E">
        <w:rPr>
          <w:rFonts w:ascii="Arial" w:hAnsi="Arial" w:cs="Arial"/>
          <w:b/>
        </w:rPr>
        <w:t xml:space="preserve">eräte ahmen </w:t>
      </w:r>
      <w:r>
        <w:rPr>
          <w:rFonts w:ascii="Arial" w:hAnsi="Arial" w:cs="Arial"/>
          <w:b/>
        </w:rPr>
        <w:t xml:space="preserve">die </w:t>
      </w:r>
      <w:r w:rsidRPr="0075293E">
        <w:rPr>
          <w:rFonts w:ascii="Arial" w:hAnsi="Arial" w:cs="Arial"/>
          <w:b/>
        </w:rPr>
        <w:t>natürliche Lüftung nach</w:t>
      </w:r>
    </w:p>
    <w:p w:rsidR="00B5533B" w:rsidRPr="004659A7" w:rsidRDefault="00367629" w:rsidP="00B5533B">
      <w:pPr>
        <w:spacing w:after="120"/>
        <w:jc w:val="both"/>
      </w:pPr>
      <w:r>
        <w:t xml:space="preserve">Insgesamt kamen </w:t>
      </w:r>
      <w:r w:rsidR="009E46E6" w:rsidRPr="004659A7">
        <w:t xml:space="preserve">ca. 80 Geräte des Typs </w:t>
      </w:r>
      <w:proofErr w:type="spellStart"/>
      <w:r w:rsidR="009E46E6" w:rsidRPr="004659A7">
        <w:t>FVP</w:t>
      </w:r>
      <w:r w:rsidR="009E46E6" w:rsidRPr="00EE677C">
        <w:rPr>
          <w:i/>
        </w:rPr>
        <w:t>pulse</w:t>
      </w:r>
      <w:proofErr w:type="spellEnd"/>
      <w:r w:rsidR="00EE677C">
        <w:rPr>
          <w:i/>
        </w:rPr>
        <w:t>-</w:t>
      </w:r>
      <w:r w:rsidR="00EE677C" w:rsidRPr="00931A29">
        <w:t>B</w:t>
      </w:r>
      <w:r w:rsidR="009E46E6" w:rsidRPr="004659A7">
        <w:t xml:space="preserve"> für den Einbau im Doppelboden zum Einsatz. Sie kommen im Gegensatz zu konventionellen Fassadenlüftungsgeräten mit </w:t>
      </w:r>
      <w:r w:rsidR="0080025F">
        <w:t xml:space="preserve">nur </w:t>
      </w:r>
      <w:r w:rsidR="009E46E6" w:rsidRPr="004659A7">
        <w:t>einer Fassadenöffnung aus, denn sie arbeiten wechselweise im Zu- und Abluftbetrieb. Der Wechsel zwischen „Ein- und Ausatmen“ der Geräte erfolgt etwa alle 15 bis 20 Sekunden und wird über ein Klappensystem gesteuert. Der Rhythmus lässt sich den Anforderungen entsprechend anpassen, zum Beispiel um die Wirkung der im Gerät integrierten</w:t>
      </w:r>
      <w:r>
        <w:t>, hocheffizienten</w:t>
      </w:r>
      <w:r w:rsidR="009E46E6" w:rsidRPr="004659A7">
        <w:t xml:space="preserve"> Wärmerückgewinnung </w:t>
      </w:r>
      <w:r w:rsidR="00B5533B">
        <w:t>mit einem Wirkungsgrad von fast 90</w:t>
      </w:r>
      <w:r w:rsidR="0038297E">
        <w:t xml:space="preserve"> </w:t>
      </w:r>
      <w:r w:rsidR="00B5533B">
        <w:t xml:space="preserve">% </w:t>
      </w:r>
      <w:r w:rsidR="009E46E6" w:rsidRPr="004659A7">
        <w:t>im Winterbetrieb zu steigern.</w:t>
      </w:r>
      <w:r>
        <w:t xml:space="preserve"> </w:t>
      </w:r>
      <w:r w:rsidR="00B5533B">
        <w:t xml:space="preserve">Da </w:t>
      </w:r>
      <w:r w:rsidR="009E46E6" w:rsidRPr="004659A7">
        <w:t>im Gerät statt zweier separater Luftwege für Zu- und Abluft ein größerer, gemeinsamer Kanal genutzt werden</w:t>
      </w:r>
      <w:r w:rsidR="00B5533B">
        <w:t xml:space="preserve"> kann, werden auch die </w:t>
      </w:r>
      <w:r w:rsidR="009E46E6" w:rsidRPr="004659A7">
        <w:t>internen Druckverluste</w:t>
      </w:r>
      <w:r w:rsidR="00B5533B">
        <w:t xml:space="preserve"> minimiert. D</w:t>
      </w:r>
      <w:r w:rsidR="009E46E6" w:rsidRPr="004659A7">
        <w:t xml:space="preserve">er Ventilator </w:t>
      </w:r>
      <w:r w:rsidR="00B5533B">
        <w:t xml:space="preserve">kann </w:t>
      </w:r>
      <w:r w:rsidR="009E46E6" w:rsidRPr="004659A7">
        <w:t xml:space="preserve">in der Regel mit deutlich unter 20 Watt Stromaufnahme </w:t>
      </w:r>
      <w:r w:rsidR="00931A29">
        <w:t>betrieben werden</w:t>
      </w:r>
      <w:r w:rsidR="009E46E6" w:rsidRPr="004659A7">
        <w:t xml:space="preserve">. </w:t>
      </w:r>
      <w:r w:rsidR="00B5533B">
        <w:t xml:space="preserve">Durch den </w:t>
      </w:r>
      <w:proofErr w:type="spellStart"/>
      <w:r w:rsidR="00B5533B">
        <w:t>instationären</w:t>
      </w:r>
      <w:proofErr w:type="spellEnd"/>
      <w:r w:rsidR="00B5533B">
        <w:t xml:space="preserve"> Betrieb ergibt sich zudem eine besonders komfortable Raumströmung. Für diese Entwicklung wurde die LTG Aktiengesellschaft 2017 mit dem Innovationspreis des Landes Baden-Württemberg ausgezeichnet.</w:t>
      </w:r>
    </w:p>
    <w:p w:rsidR="00754DEE" w:rsidRPr="00EC5A7B" w:rsidRDefault="00EC5A7B" w:rsidP="00B5533B">
      <w:pPr>
        <w:pStyle w:val="NurText"/>
        <w:keepNext/>
        <w:spacing w:after="100"/>
        <w:rPr>
          <w:rFonts w:ascii="Arial" w:eastAsia="Calibri" w:hAnsi="Arial" w:cs="Times New Roman"/>
          <w:i/>
          <w:sz w:val="20"/>
          <w:szCs w:val="22"/>
          <w:lang w:eastAsia="de-DE"/>
        </w:rPr>
      </w:pPr>
      <w:r w:rsidRPr="00EC5A7B">
        <w:rPr>
          <w:i/>
          <w:noProof/>
          <w:lang w:eastAsia="de-DE"/>
        </w:rPr>
        <w:t>Bild Gerät FVPpulse-B (</w:t>
      </w:r>
      <w:r w:rsidR="00536FCF" w:rsidRPr="00EC5A7B">
        <w:rPr>
          <w:rFonts w:ascii="Arial" w:eastAsia="Calibri" w:hAnsi="Arial" w:cs="Times New Roman"/>
          <w:i/>
          <w:sz w:val="20"/>
          <w:szCs w:val="22"/>
          <w:lang w:eastAsia="de-DE"/>
        </w:rPr>
        <w:t>Grafik: LTG Aktiengesellschaft</w:t>
      </w:r>
      <w:r w:rsidRPr="00EC5A7B">
        <w:rPr>
          <w:rFonts w:ascii="Arial" w:eastAsia="Calibri" w:hAnsi="Arial" w:cs="Times New Roman"/>
          <w:i/>
          <w:sz w:val="20"/>
          <w:szCs w:val="22"/>
          <w:lang w:eastAsia="de-DE"/>
        </w:rPr>
        <w:t>)</w:t>
      </w:r>
    </w:p>
    <w:p w:rsidR="006520C4" w:rsidRPr="00EC5A7B" w:rsidRDefault="00EC5A7B" w:rsidP="006520C4">
      <w:pPr>
        <w:pStyle w:val="Listenabsatz"/>
        <w:tabs>
          <w:tab w:val="left" w:pos="2552"/>
        </w:tabs>
        <w:spacing w:after="120"/>
        <w:ind w:left="0" w:right="142"/>
        <w:rPr>
          <w:rFonts w:ascii="Arial" w:eastAsia="Times New Roman" w:hAnsi="Arial"/>
          <w:i/>
          <w:sz w:val="20"/>
          <w:szCs w:val="20"/>
        </w:rPr>
      </w:pPr>
      <w:r w:rsidRPr="00EC5A7B">
        <w:rPr>
          <w:rFonts w:ascii="Arial" w:hAnsi="Arial"/>
          <w:i/>
          <w:sz w:val="20"/>
        </w:rPr>
        <w:t xml:space="preserve">Bild </w:t>
      </w:r>
      <w:r w:rsidR="00754DEE" w:rsidRPr="00EC5A7B">
        <w:rPr>
          <w:rFonts w:ascii="Arial" w:hAnsi="Arial"/>
          <w:i/>
          <w:sz w:val="20"/>
        </w:rPr>
        <w:t xml:space="preserve">Konzerthalle </w:t>
      </w:r>
      <w:proofErr w:type="spellStart"/>
      <w:r w:rsidR="00754DEE" w:rsidRPr="00EC5A7B">
        <w:rPr>
          <w:rFonts w:ascii="Arial" w:hAnsi="Arial"/>
          <w:i/>
          <w:sz w:val="20"/>
        </w:rPr>
        <w:t>Ventspils</w:t>
      </w:r>
      <w:proofErr w:type="spellEnd"/>
      <w:r w:rsidR="004659A7" w:rsidRPr="00EC5A7B">
        <w:rPr>
          <w:rFonts w:ascii="Arial" w:hAnsi="Arial"/>
          <w:i/>
          <w:sz w:val="20"/>
        </w:rPr>
        <w:t xml:space="preserve"> </w:t>
      </w:r>
      <w:r w:rsidR="0038297E" w:rsidRPr="00EC5A7B">
        <w:rPr>
          <w:rFonts w:ascii="Arial" w:hAnsi="Arial"/>
          <w:i/>
          <w:sz w:val="20"/>
        </w:rPr>
        <w:t>(Bild</w:t>
      </w:r>
      <w:r w:rsidR="006520C4" w:rsidRPr="00EC5A7B">
        <w:rPr>
          <w:rFonts w:ascii="Arial" w:hAnsi="Arial"/>
          <w:i/>
          <w:sz w:val="20"/>
        </w:rPr>
        <w:t xml:space="preserve">: </w:t>
      </w:r>
      <w:r w:rsidR="004659A7" w:rsidRPr="00EC5A7B">
        <w:rPr>
          <w:rFonts w:ascii="Arial" w:hAnsi="Arial"/>
          <w:i/>
          <w:sz w:val="20"/>
        </w:rPr>
        <w:t>Raimonds Birkenfeld</w:t>
      </w:r>
      <w:r w:rsidR="0038297E" w:rsidRPr="00EC5A7B">
        <w:rPr>
          <w:rFonts w:ascii="Arial" w:hAnsi="Arial"/>
          <w:i/>
          <w:sz w:val="20"/>
        </w:rPr>
        <w:t>)</w:t>
      </w:r>
    </w:p>
    <w:p w:rsidR="008E2954" w:rsidRPr="008F7031" w:rsidRDefault="003B683F" w:rsidP="006520C4">
      <w:pPr>
        <w:pStyle w:val="Listenabsatz"/>
        <w:tabs>
          <w:tab w:val="left" w:pos="2552"/>
        </w:tabs>
        <w:spacing w:before="360" w:after="120"/>
        <w:ind w:left="0" w:right="142"/>
        <w:jc w:val="both"/>
        <w:rPr>
          <w:rFonts w:ascii="Arial" w:eastAsia="Times New Roman" w:hAnsi="Arial" w:cs="Arial"/>
          <w:sz w:val="20"/>
          <w:szCs w:val="20"/>
        </w:rPr>
      </w:pPr>
      <w:r>
        <w:rPr>
          <w:rFonts w:ascii="Arial" w:hAnsi="Arial"/>
          <w:sz w:val="20"/>
        </w:rPr>
        <w:t>Die</w:t>
      </w:r>
      <w:r w:rsidR="00A00898">
        <w:rPr>
          <w:rFonts w:ascii="Arial" w:hAnsi="Arial"/>
          <w:sz w:val="20"/>
        </w:rPr>
        <w:t xml:space="preserve"> </w:t>
      </w:r>
      <w:r w:rsidR="008E2954" w:rsidRPr="008F7031">
        <w:rPr>
          <w:rFonts w:ascii="Arial" w:hAnsi="Arial"/>
          <w:sz w:val="20"/>
        </w:rPr>
        <w:t>druckfähige</w:t>
      </w:r>
      <w:r>
        <w:rPr>
          <w:rFonts w:ascii="Arial" w:hAnsi="Arial"/>
          <w:sz w:val="20"/>
        </w:rPr>
        <w:t>n</w:t>
      </w:r>
      <w:r w:rsidR="008E2954" w:rsidRPr="008F7031">
        <w:rPr>
          <w:rFonts w:ascii="Arial" w:hAnsi="Arial"/>
          <w:sz w:val="20"/>
        </w:rPr>
        <w:t xml:space="preserve"> </w:t>
      </w:r>
      <w:r w:rsidR="00202EBF">
        <w:rPr>
          <w:rFonts w:ascii="Arial" w:hAnsi="Arial"/>
          <w:sz w:val="20"/>
        </w:rPr>
        <w:t>Bild</w:t>
      </w:r>
      <w:r>
        <w:rPr>
          <w:rFonts w:ascii="Arial" w:hAnsi="Arial"/>
          <w:sz w:val="20"/>
        </w:rPr>
        <w:t>er</w:t>
      </w:r>
      <w:r w:rsidR="00202EBF">
        <w:rPr>
          <w:rFonts w:ascii="Arial" w:hAnsi="Arial"/>
          <w:sz w:val="20"/>
        </w:rPr>
        <w:t xml:space="preserve"> </w:t>
      </w:r>
      <w:r w:rsidR="008E2954" w:rsidRPr="008F7031">
        <w:rPr>
          <w:rFonts w:ascii="Arial" w:hAnsi="Arial"/>
          <w:sz w:val="20"/>
        </w:rPr>
        <w:t xml:space="preserve">finden Sie unter </w:t>
      </w:r>
      <w:hyperlink r:id="rId10" w:history="1">
        <w:r w:rsidR="008E2954" w:rsidRPr="00D301DC">
          <w:rPr>
            <w:rStyle w:val="Hyperlink"/>
            <w:rFonts w:ascii="Arial" w:hAnsi="Arial"/>
            <w:b/>
            <w:sz w:val="20"/>
          </w:rPr>
          <w:t>diesem Link</w:t>
        </w:r>
      </w:hyperlink>
      <w:r w:rsidR="008E2954" w:rsidRPr="008F7031">
        <w:rPr>
          <w:rFonts w:ascii="Arial" w:hAnsi="Arial"/>
          <w:sz w:val="20"/>
        </w:rPr>
        <w:t xml:space="preserve"> zum Download</w:t>
      </w:r>
      <w:r w:rsidR="008E2954" w:rsidRPr="008F7031">
        <w:rPr>
          <w:rFonts w:ascii="Arial" w:eastAsia="Times New Roman" w:hAnsi="Arial" w:cs="Arial"/>
          <w:sz w:val="20"/>
          <w:szCs w:val="20"/>
        </w:rPr>
        <w:t>.</w:t>
      </w:r>
    </w:p>
    <w:p w:rsidR="00543E32" w:rsidRDefault="00543E32" w:rsidP="006520C4">
      <w:pPr>
        <w:spacing w:before="360"/>
        <w:rPr>
          <w:i/>
        </w:rPr>
      </w:pPr>
      <w:r w:rsidRPr="00630D05">
        <w:rPr>
          <w:i/>
        </w:rPr>
        <w:t>Zum Unternehmen:</w:t>
      </w:r>
    </w:p>
    <w:p w:rsidR="00543E32" w:rsidRPr="001D1B81" w:rsidRDefault="00543E32" w:rsidP="00543E32">
      <w:pPr>
        <w:spacing w:after="240"/>
        <w:rPr>
          <w:i/>
          <w:spacing w:val="-2"/>
        </w:rPr>
      </w:pPr>
      <w:r w:rsidRPr="001D1B81">
        <w:rPr>
          <w:i/>
          <w:spacing w:val="-2"/>
        </w:rPr>
        <w:t>Die LTG wurde 1924 von Dr. Albert Klein gegründet. Als erste Fachfirma für Luft- und Klimatechnik in Europa steht sie auch heute noch für Innovation, Qualität und Zuverlässigkeit in allen Gebieten der Lufttechnik.</w:t>
      </w:r>
    </w:p>
    <w:p w:rsidR="0038297E" w:rsidRDefault="0038297E">
      <w:pPr>
        <w:overflowPunct/>
        <w:autoSpaceDE/>
        <w:autoSpaceDN/>
        <w:adjustRightInd/>
        <w:spacing w:line="240" w:lineRule="auto"/>
        <w:textAlignment w:val="auto"/>
        <w:rPr>
          <w:rFonts w:cs="Arial"/>
          <w:b/>
          <w:color w:val="000000"/>
        </w:rPr>
      </w:pPr>
      <w:r>
        <w:rPr>
          <w:rFonts w:cs="Arial"/>
          <w:b/>
          <w:color w:val="000000"/>
        </w:rPr>
        <w:br w:type="page"/>
      </w:r>
    </w:p>
    <w:p w:rsidR="005560D7" w:rsidRPr="00F024A8" w:rsidRDefault="005560D7" w:rsidP="00EA6356">
      <w:pPr>
        <w:pStyle w:val="Listenabsatz"/>
        <w:tabs>
          <w:tab w:val="left" w:pos="2552"/>
        </w:tabs>
        <w:spacing w:before="360" w:after="120"/>
        <w:ind w:left="0" w:right="142"/>
        <w:jc w:val="both"/>
        <w:rPr>
          <w:rFonts w:ascii="Arial" w:eastAsia="Times New Roman" w:hAnsi="Arial" w:cs="Arial"/>
          <w:color w:val="000000"/>
          <w:sz w:val="20"/>
          <w:szCs w:val="20"/>
        </w:rPr>
      </w:pPr>
      <w:r w:rsidRPr="00DC2069">
        <w:rPr>
          <w:rFonts w:ascii="Arial" w:eastAsia="Times New Roman" w:hAnsi="Arial" w:cs="Arial"/>
          <w:b/>
          <w:color w:val="000000"/>
          <w:sz w:val="20"/>
          <w:szCs w:val="20"/>
        </w:rPr>
        <w:lastRenderedPageBreak/>
        <w:t>Pressekontakt</w:t>
      </w:r>
      <w:r w:rsidRPr="00F024A8">
        <w:rPr>
          <w:rFonts w:ascii="Arial" w:eastAsia="Times New Roman" w:hAnsi="Arial" w:cs="Arial"/>
          <w:color w:val="000000"/>
          <w:sz w:val="20"/>
          <w:szCs w:val="20"/>
        </w:rPr>
        <w:t>:</w:t>
      </w:r>
    </w:p>
    <w:p w:rsidR="00DC2069" w:rsidRDefault="00DC2069" w:rsidP="005560D7">
      <w:pPr>
        <w:spacing w:after="120"/>
        <w:sectPr w:rsidR="00DC2069" w:rsidSect="006C69EE">
          <w:type w:val="continuous"/>
          <w:pgSz w:w="11904" w:h="16834" w:code="9"/>
          <w:pgMar w:top="1527" w:right="915" w:bottom="567" w:left="1361" w:header="909" w:footer="90" w:gutter="0"/>
          <w:cols w:space="720"/>
        </w:sectPr>
      </w:pPr>
    </w:p>
    <w:p w:rsidR="0038297E" w:rsidRDefault="0038297E" w:rsidP="0038297E">
      <w:pPr>
        <w:spacing w:after="120"/>
      </w:pPr>
      <w:r w:rsidRPr="002C2BAE">
        <w:lastRenderedPageBreak/>
        <w:t>LTG Aktiengesellschaft</w:t>
      </w:r>
      <w:r>
        <w:br/>
        <w:t xml:space="preserve">Tobias </w:t>
      </w:r>
      <w:proofErr w:type="spellStart"/>
      <w:r>
        <w:t>Kullnig</w:t>
      </w:r>
      <w:proofErr w:type="spellEnd"/>
      <w:r>
        <w:br/>
        <w:t>Grenzstraße 7</w:t>
      </w:r>
      <w:r>
        <w:br/>
      </w:r>
      <w:r w:rsidRPr="002C2BAE">
        <w:t>70435 Stuttgart</w:t>
      </w:r>
      <w:r>
        <w:br/>
      </w:r>
      <w:r w:rsidRPr="002C2BAE">
        <w:t xml:space="preserve">Tel. </w:t>
      </w:r>
      <w:r>
        <w:t>+49 711 8201-149</w:t>
      </w:r>
      <w:r>
        <w:br/>
      </w:r>
      <w:hyperlink r:id="rId11" w:history="1">
        <w:r w:rsidRPr="00725520">
          <w:rPr>
            <w:rStyle w:val="Hyperlink"/>
          </w:rPr>
          <w:t>kullnig@LTG.de</w:t>
        </w:r>
      </w:hyperlink>
      <w:r>
        <w:br/>
      </w:r>
      <w:hyperlink r:id="rId12" w:history="1">
        <w:r w:rsidRPr="00725520">
          <w:rPr>
            <w:rStyle w:val="Hyperlink"/>
          </w:rPr>
          <w:t>www.LTG.de</w:t>
        </w:r>
      </w:hyperlink>
    </w:p>
    <w:p w:rsidR="0038297E" w:rsidRDefault="0038297E" w:rsidP="0038297E">
      <w:pPr>
        <w:spacing w:after="120"/>
      </w:pPr>
      <w:proofErr w:type="spellStart"/>
      <w:r>
        <w:lastRenderedPageBreak/>
        <w:t>Press’n’Relations</w:t>
      </w:r>
      <w:proofErr w:type="spellEnd"/>
      <w:r>
        <w:t xml:space="preserve"> II GmbH</w:t>
      </w:r>
      <w:r>
        <w:br/>
        <w:t>Ralf Dunker</w:t>
      </w:r>
      <w:r>
        <w:br/>
        <w:t>Gräfstr. 66</w:t>
      </w:r>
      <w:r>
        <w:br/>
        <w:t>81241 München</w:t>
      </w:r>
      <w:r>
        <w:br/>
        <w:t>Tel. +49 89 5404 722-11</w:t>
      </w:r>
      <w:r>
        <w:br/>
      </w:r>
      <w:hyperlink r:id="rId13" w:history="1">
        <w:r w:rsidRPr="00BF2685">
          <w:rPr>
            <w:rStyle w:val="Hyperlink"/>
          </w:rPr>
          <w:t>du@press-n-relations.de</w:t>
        </w:r>
      </w:hyperlink>
      <w:r>
        <w:br/>
      </w:r>
      <w:hyperlink r:id="rId14" w:history="1">
        <w:r w:rsidRPr="00725520">
          <w:rPr>
            <w:rStyle w:val="Hyperlink"/>
          </w:rPr>
          <w:t>www.press-n-relations.com</w:t>
        </w:r>
      </w:hyperlink>
    </w:p>
    <w:p w:rsidR="0038297E" w:rsidRDefault="0038297E" w:rsidP="0038297E">
      <w:pPr>
        <w:tabs>
          <w:tab w:val="left" w:pos="2552"/>
        </w:tabs>
        <w:overflowPunct/>
        <w:autoSpaceDE/>
        <w:autoSpaceDN/>
        <w:adjustRightInd/>
        <w:spacing w:before="600" w:after="120" w:line="240" w:lineRule="auto"/>
        <w:ind w:right="141"/>
        <w:jc w:val="both"/>
        <w:textAlignment w:val="auto"/>
        <w:rPr>
          <w:rFonts w:cs="Arial"/>
        </w:rPr>
        <w:sectPr w:rsidR="0038297E" w:rsidSect="00DC2069">
          <w:type w:val="continuous"/>
          <w:pgSz w:w="11904" w:h="16834" w:code="9"/>
          <w:pgMar w:top="2552" w:right="4107" w:bottom="567" w:left="1361" w:header="909" w:footer="90" w:gutter="0"/>
          <w:cols w:num="2" w:space="720"/>
        </w:sectPr>
      </w:pPr>
    </w:p>
    <w:p w:rsidR="0038297E" w:rsidRPr="00287B4C" w:rsidRDefault="0038297E" w:rsidP="0038297E">
      <w:pPr>
        <w:tabs>
          <w:tab w:val="left" w:pos="2552"/>
        </w:tabs>
        <w:overflowPunct/>
        <w:autoSpaceDE/>
        <w:autoSpaceDN/>
        <w:adjustRightInd/>
        <w:spacing w:before="360" w:after="120" w:line="240" w:lineRule="auto"/>
        <w:ind w:right="142"/>
        <w:jc w:val="both"/>
        <w:textAlignment w:val="auto"/>
        <w:rPr>
          <w:rFonts w:cs="Arial"/>
        </w:rPr>
      </w:pPr>
      <w:r>
        <w:rPr>
          <w:rFonts w:cs="Arial"/>
        </w:rPr>
        <w:lastRenderedPageBreak/>
        <w:t>Abdruck honorarfrei, Beleg erbeten</w:t>
      </w:r>
    </w:p>
    <w:sectPr w:rsidR="0038297E" w:rsidRPr="00287B4C" w:rsidSect="005560D7">
      <w:type w:val="continuous"/>
      <w:pgSz w:w="11904" w:h="16834" w:code="9"/>
      <w:pgMar w:top="2552" w:right="915" w:bottom="567" w:left="1361" w:header="909"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70CF" w:rsidRDefault="006670CF">
      <w:r>
        <w:separator/>
      </w:r>
    </w:p>
  </w:endnote>
  <w:endnote w:type="continuationSeparator" w:id="0">
    <w:p w:rsidR="006670CF" w:rsidRDefault="00667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rial Black">
    <w:panose1 w:val="020B0A04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4D"/>
    <w:family w:val="auto"/>
    <w:notTrueType/>
    <w:pitch w:val="default"/>
    <w:sig w:usb0="00000003" w:usb1="00000000" w:usb2="00000000" w:usb3="00000000" w:csb0="00000001" w:csb1="00000000"/>
  </w:font>
  <w:font w:name="ArialMT">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70CF" w:rsidRDefault="006670CF">
      <w:r>
        <w:separator/>
      </w:r>
    </w:p>
  </w:footnote>
  <w:footnote w:type="continuationSeparator" w:id="0">
    <w:p w:rsidR="006670CF" w:rsidRDefault="006670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329BF"/>
    <w:multiLevelType w:val="hybridMultilevel"/>
    <w:tmpl w:val="C480E120"/>
    <w:lvl w:ilvl="0" w:tplc="04070001">
      <w:start w:val="1"/>
      <w:numFmt w:val="bullet"/>
      <w:lvlText w:val=""/>
      <w:lvlJc w:val="left"/>
      <w:pPr>
        <w:ind w:left="761" w:hanging="360"/>
      </w:pPr>
      <w:rPr>
        <w:rFonts w:ascii="Symbol" w:hAnsi="Symbol"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1">
    <w:nsid w:val="472C2BE0"/>
    <w:multiLevelType w:val="hybridMultilevel"/>
    <w:tmpl w:val="EBACDA22"/>
    <w:lvl w:ilvl="0" w:tplc="04070005">
      <w:start w:val="1"/>
      <w:numFmt w:val="bullet"/>
      <w:lvlText w:val=""/>
      <w:lvlJc w:val="left"/>
      <w:pPr>
        <w:ind w:left="761" w:hanging="360"/>
      </w:pPr>
      <w:rPr>
        <w:rFonts w:ascii="Wingdings" w:hAnsi="Wingdings"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2">
    <w:nsid w:val="5A315A1B"/>
    <w:multiLevelType w:val="hybridMultilevel"/>
    <w:tmpl w:val="B38EE860"/>
    <w:lvl w:ilvl="0" w:tplc="04070011">
      <w:start w:val="1"/>
      <w:numFmt w:val="decimal"/>
      <w:lvlText w:val="%1)"/>
      <w:lvlJc w:val="left"/>
      <w:pPr>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12289">
      <o:colormru v:ext="edit" colors="#4d4d4d,#5f5f5f,#333"/>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8E1"/>
    <w:rsid w:val="00017D3B"/>
    <w:rsid w:val="00020F2B"/>
    <w:rsid w:val="0002258F"/>
    <w:rsid w:val="00025A3A"/>
    <w:rsid w:val="000273DE"/>
    <w:rsid w:val="00027825"/>
    <w:rsid w:val="000408B8"/>
    <w:rsid w:val="0005284E"/>
    <w:rsid w:val="00053660"/>
    <w:rsid w:val="00056847"/>
    <w:rsid w:val="000568F0"/>
    <w:rsid w:val="000645BD"/>
    <w:rsid w:val="00076579"/>
    <w:rsid w:val="000851A4"/>
    <w:rsid w:val="00086E26"/>
    <w:rsid w:val="000918A9"/>
    <w:rsid w:val="00093784"/>
    <w:rsid w:val="00093A7F"/>
    <w:rsid w:val="000A1D91"/>
    <w:rsid w:val="000B1841"/>
    <w:rsid w:val="000B43BB"/>
    <w:rsid w:val="000C0FF9"/>
    <w:rsid w:val="000C31BF"/>
    <w:rsid w:val="000D292A"/>
    <w:rsid w:val="000E3550"/>
    <w:rsid w:val="000F7F48"/>
    <w:rsid w:val="00102018"/>
    <w:rsid w:val="00107089"/>
    <w:rsid w:val="00111525"/>
    <w:rsid w:val="00112F09"/>
    <w:rsid w:val="00113854"/>
    <w:rsid w:val="001172C9"/>
    <w:rsid w:val="00117935"/>
    <w:rsid w:val="001278A0"/>
    <w:rsid w:val="00127FC9"/>
    <w:rsid w:val="00135314"/>
    <w:rsid w:val="0013700F"/>
    <w:rsid w:val="00147E3E"/>
    <w:rsid w:val="0015448E"/>
    <w:rsid w:val="00160377"/>
    <w:rsid w:val="001619AC"/>
    <w:rsid w:val="001626E9"/>
    <w:rsid w:val="0018494F"/>
    <w:rsid w:val="001903DA"/>
    <w:rsid w:val="00190E0E"/>
    <w:rsid w:val="0019227F"/>
    <w:rsid w:val="00192CD5"/>
    <w:rsid w:val="001B0738"/>
    <w:rsid w:val="001B2551"/>
    <w:rsid w:val="001B3DA6"/>
    <w:rsid w:val="001B3FD4"/>
    <w:rsid w:val="001B41F4"/>
    <w:rsid w:val="001B531C"/>
    <w:rsid w:val="001C65F7"/>
    <w:rsid w:val="001D015B"/>
    <w:rsid w:val="001D1B81"/>
    <w:rsid w:val="001E717E"/>
    <w:rsid w:val="001F0517"/>
    <w:rsid w:val="001F4B39"/>
    <w:rsid w:val="001F71EF"/>
    <w:rsid w:val="0020110F"/>
    <w:rsid w:val="0020175E"/>
    <w:rsid w:val="00202EBF"/>
    <w:rsid w:val="00211B16"/>
    <w:rsid w:val="0021716B"/>
    <w:rsid w:val="002351B8"/>
    <w:rsid w:val="002358FE"/>
    <w:rsid w:val="002409AF"/>
    <w:rsid w:val="00260605"/>
    <w:rsid w:val="0026238D"/>
    <w:rsid w:val="002705DB"/>
    <w:rsid w:val="00271B51"/>
    <w:rsid w:val="002730BE"/>
    <w:rsid w:val="0028418B"/>
    <w:rsid w:val="002941F1"/>
    <w:rsid w:val="002970AC"/>
    <w:rsid w:val="002B2CDB"/>
    <w:rsid w:val="002B4022"/>
    <w:rsid w:val="002C2BAE"/>
    <w:rsid w:val="002C4805"/>
    <w:rsid w:val="002D1FB6"/>
    <w:rsid w:val="002E026C"/>
    <w:rsid w:val="002F1E59"/>
    <w:rsid w:val="002F443D"/>
    <w:rsid w:val="003211E1"/>
    <w:rsid w:val="00324DE7"/>
    <w:rsid w:val="00325D6B"/>
    <w:rsid w:val="00330D34"/>
    <w:rsid w:val="00335D33"/>
    <w:rsid w:val="003360FF"/>
    <w:rsid w:val="00342F67"/>
    <w:rsid w:val="003434A6"/>
    <w:rsid w:val="00353A8D"/>
    <w:rsid w:val="0036020A"/>
    <w:rsid w:val="00361107"/>
    <w:rsid w:val="003657AF"/>
    <w:rsid w:val="00367629"/>
    <w:rsid w:val="003773B8"/>
    <w:rsid w:val="003824CF"/>
    <w:rsid w:val="0038297E"/>
    <w:rsid w:val="00394C50"/>
    <w:rsid w:val="003962AB"/>
    <w:rsid w:val="003B683F"/>
    <w:rsid w:val="003C28EB"/>
    <w:rsid w:val="003D243B"/>
    <w:rsid w:val="003D27C8"/>
    <w:rsid w:val="003E25AD"/>
    <w:rsid w:val="00402589"/>
    <w:rsid w:val="004037D5"/>
    <w:rsid w:val="00404937"/>
    <w:rsid w:val="004113B8"/>
    <w:rsid w:val="004155FB"/>
    <w:rsid w:val="00427A5E"/>
    <w:rsid w:val="00431D2B"/>
    <w:rsid w:val="00442191"/>
    <w:rsid w:val="00443D59"/>
    <w:rsid w:val="00444906"/>
    <w:rsid w:val="00447B1B"/>
    <w:rsid w:val="0045238E"/>
    <w:rsid w:val="004533CF"/>
    <w:rsid w:val="004659A7"/>
    <w:rsid w:val="00472B9A"/>
    <w:rsid w:val="00480A8F"/>
    <w:rsid w:val="00487287"/>
    <w:rsid w:val="004906CA"/>
    <w:rsid w:val="004A146B"/>
    <w:rsid w:val="004B0D73"/>
    <w:rsid w:val="004B298B"/>
    <w:rsid w:val="004B64D9"/>
    <w:rsid w:val="004C6257"/>
    <w:rsid w:val="004C73AB"/>
    <w:rsid w:val="004D328E"/>
    <w:rsid w:val="004D7D60"/>
    <w:rsid w:val="004E046F"/>
    <w:rsid w:val="004E119E"/>
    <w:rsid w:val="004E2BC3"/>
    <w:rsid w:val="004E4F2C"/>
    <w:rsid w:val="004E5D64"/>
    <w:rsid w:val="004F0768"/>
    <w:rsid w:val="004F1326"/>
    <w:rsid w:val="004F1F5D"/>
    <w:rsid w:val="00500671"/>
    <w:rsid w:val="00506478"/>
    <w:rsid w:val="00511470"/>
    <w:rsid w:val="00514B47"/>
    <w:rsid w:val="00514F22"/>
    <w:rsid w:val="005167E6"/>
    <w:rsid w:val="005207DF"/>
    <w:rsid w:val="005235FD"/>
    <w:rsid w:val="0053671D"/>
    <w:rsid w:val="00536FCF"/>
    <w:rsid w:val="00542CBA"/>
    <w:rsid w:val="00543E32"/>
    <w:rsid w:val="00551176"/>
    <w:rsid w:val="005513F2"/>
    <w:rsid w:val="00553C67"/>
    <w:rsid w:val="005560D7"/>
    <w:rsid w:val="00565881"/>
    <w:rsid w:val="005732AD"/>
    <w:rsid w:val="00574890"/>
    <w:rsid w:val="00580304"/>
    <w:rsid w:val="00583AA8"/>
    <w:rsid w:val="005A53B5"/>
    <w:rsid w:val="005A5910"/>
    <w:rsid w:val="005B110E"/>
    <w:rsid w:val="005B1995"/>
    <w:rsid w:val="005B25AE"/>
    <w:rsid w:val="005C08E5"/>
    <w:rsid w:val="005D44D4"/>
    <w:rsid w:val="005D5A38"/>
    <w:rsid w:val="005E1E0F"/>
    <w:rsid w:val="00605871"/>
    <w:rsid w:val="00615400"/>
    <w:rsid w:val="00626916"/>
    <w:rsid w:val="00627368"/>
    <w:rsid w:val="00630B2C"/>
    <w:rsid w:val="00630D05"/>
    <w:rsid w:val="00631014"/>
    <w:rsid w:val="006412DB"/>
    <w:rsid w:val="0064389A"/>
    <w:rsid w:val="00651B76"/>
    <w:rsid w:val="006520C4"/>
    <w:rsid w:val="006531C6"/>
    <w:rsid w:val="00661A00"/>
    <w:rsid w:val="006658E7"/>
    <w:rsid w:val="006670CF"/>
    <w:rsid w:val="00681158"/>
    <w:rsid w:val="00687498"/>
    <w:rsid w:val="00687575"/>
    <w:rsid w:val="006A1A88"/>
    <w:rsid w:val="006B311E"/>
    <w:rsid w:val="006C168F"/>
    <w:rsid w:val="006C2012"/>
    <w:rsid w:val="006C69EE"/>
    <w:rsid w:val="006D55FC"/>
    <w:rsid w:val="006F084B"/>
    <w:rsid w:val="006F191E"/>
    <w:rsid w:val="00701315"/>
    <w:rsid w:val="007059A4"/>
    <w:rsid w:val="00706525"/>
    <w:rsid w:val="007066D9"/>
    <w:rsid w:val="00714F9E"/>
    <w:rsid w:val="007218D7"/>
    <w:rsid w:val="00726996"/>
    <w:rsid w:val="00731FC9"/>
    <w:rsid w:val="0074533A"/>
    <w:rsid w:val="00751163"/>
    <w:rsid w:val="00751236"/>
    <w:rsid w:val="00754DEE"/>
    <w:rsid w:val="00770CB1"/>
    <w:rsid w:val="007753E9"/>
    <w:rsid w:val="00782A8D"/>
    <w:rsid w:val="0079767E"/>
    <w:rsid w:val="007A0D61"/>
    <w:rsid w:val="007A35AD"/>
    <w:rsid w:val="007A7EAB"/>
    <w:rsid w:val="007B6414"/>
    <w:rsid w:val="007C35B8"/>
    <w:rsid w:val="007C4148"/>
    <w:rsid w:val="007C5B6C"/>
    <w:rsid w:val="007D2B2F"/>
    <w:rsid w:val="007D35AB"/>
    <w:rsid w:val="007D5484"/>
    <w:rsid w:val="007F4360"/>
    <w:rsid w:val="007F639D"/>
    <w:rsid w:val="0080025F"/>
    <w:rsid w:val="00807DE5"/>
    <w:rsid w:val="00811C49"/>
    <w:rsid w:val="0081571B"/>
    <w:rsid w:val="00823980"/>
    <w:rsid w:val="0083190A"/>
    <w:rsid w:val="0083306E"/>
    <w:rsid w:val="008374F5"/>
    <w:rsid w:val="00840488"/>
    <w:rsid w:val="00870082"/>
    <w:rsid w:val="008748B9"/>
    <w:rsid w:val="0088164D"/>
    <w:rsid w:val="00897214"/>
    <w:rsid w:val="008A0E7D"/>
    <w:rsid w:val="008A166F"/>
    <w:rsid w:val="008A1F93"/>
    <w:rsid w:val="008A2368"/>
    <w:rsid w:val="008A3D3B"/>
    <w:rsid w:val="008A6C1D"/>
    <w:rsid w:val="008B320F"/>
    <w:rsid w:val="008B3664"/>
    <w:rsid w:val="008B4D1E"/>
    <w:rsid w:val="008B6DBC"/>
    <w:rsid w:val="008B728E"/>
    <w:rsid w:val="008C2CE3"/>
    <w:rsid w:val="008C3897"/>
    <w:rsid w:val="008D03B9"/>
    <w:rsid w:val="008D4EF6"/>
    <w:rsid w:val="008E2954"/>
    <w:rsid w:val="008E5C19"/>
    <w:rsid w:val="008E6259"/>
    <w:rsid w:val="008F629E"/>
    <w:rsid w:val="008F7031"/>
    <w:rsid w:val="00905ABB"/>
    <w:rsid w:val="00906219"/>
    <w:rsid w:val="00923141"/>
    <w:rsid w:val="00930DA0"/>
    <w:rsid w:val="00931A29"/>
    <w:rsid w:val="00941E0A"/>
    <w:rsid w:val="0094266A"/>
    <w:rsid w:val="00950A75"/>
    <w:rsid w:val="00950FC9"/>
    <w:rsid w:val="00973A01"/>
    <w:rsid w:val="00976767"/>
    <w:rsid w:val="0099318B"/>
    <w:rsid w:val="009A5B94"/>
    <w:rsid w:val="009A6161"/>
    <w:rsid w:val="009A7B36"/>
    <w:rsid w:val="009B05BF"/>
    <w:rsid w:val="009B2068"/>
    <w:rsid w:val="009C36B4"/>
    <w:rsid w:val="009C39FC"/>
    <w:rsid w:val="009C69D1"/>
    <w:rsid w:val="009D3544"/>
    <w:rsid w:val="009E46E6"/>
    <w:rsid w:val="009E653E"/>
    <w:rsid w:val="009F6981"/>
    <w:rsid w:val="009F7E91"/>
    <w:rsid w:val="00A00898"/>
    <w:rsid w:val="00A02C76"/>
    <w:rsid w:val="00A106AF"/>
    <w:rsid w:val="00A13CC6"/>
    <w:rsid w:val="00A16B82"/>
    <w:rsid w:val="00A177D6"/>
    <w:rsid w:val="00A25F07"/>
    <w:rsid w:val="00A312B4"/>
    <w:rsid w:val="00A32452"/>
    <w:rsid w:val="00A35603"/>
    <w:rsid w:val="00A54C8E"/>
    <w:rsid w:val="00A729C5"/>
    <w:rsid w:val="00A72A0D"/>
    <w:rsid w:val="00A72A4E"/>
    <w:rsid w:val="00A752AE"/>
    <w:rsid w:val="00A76805"/>
    <w:rsid w:val="00A8066C"/>
    <w:rsid w:val="00A94056"/>
    <w:rsid w:val="00A952EF"/>
    <w:rsid w:val="00AA4655"/>
    <w:rsid w:val="00AB6329"/>
    <w:rsid w:val="00AC2765"/>
    <w:rsid w:val="00AC7959"/>
    <w:rsid w:val="00AD2F2B"/>
    <w:rsid w:val="00AF37C9"/>
    <w:rsid w:val="00B04817"/>
    <w:rsid w:val="00B04A6D"/>
    <w:rsid w:val="00B052B2"/>
    <w:rsid w:val="00B065DC"/>
    <w:rsid w:val="00B16CCC"/>
    <w:rsid w:val="00B179CD"/>
    <w:rsid w:val="00B31421"/>
    <w:rsid w:val="00B33D9D"/>
    <w:rsid w:val="00B340E9"/>
    <w:rsid w:val="00B37AA8"/>
    <w:rsid w:val="00B37C28"/>
    <w:rsid w:val="00B42293"/>
    <w:rsid w:val="00B4387C"/>
    <w:rsid w:val="00B44353"/>
    <w:rsid w:val="00B44742"/>
    <w:rsid w:val="00B44AB4"/>
    <w:rsid w:val="00B44B89"/>
    <w:rsid w:val="00B5533B"/>
    <w:rsid w:val="00B55E5E"/>
    <w:rsid w:val="00B56AB1"/>
    <w:rsid w:val="00B61B19"/>
    <w:rsid w:val="00B62047"/>
    <w:rsid w:val="00B64932"/>
    <w:rsid w:val="00B7088E"/>
    <w:rsid w:val="00B85D99"/>
    <w:rsid w:val="00B87790"/>
    <w:rsid w:val="00B91658"/>
    <w:rsid w:val="00B93459"/>
    <w:rsid w:val="00BA375D"/>
    <w:rsid w:val="00BB0F5A"/>
    <w:rsid w:val="00BB21B2"/>
    <w:rsid w:val="00BB4447"/>
    <w:rsid w:val="00BC4842"/>
    <w:rsid w:val="00BC643E"/>
    <w:rsid w:val="00BC7F02"/>
    <w:rsid w:val="00BE08E1"/>
    <w:rsid w:val="00BE15E4"/>
    <w:rsid w:val="00BE1DEF"/>
    <w:rsid w:val="00BE34B6"/>
    <w:rsid w:val="00BF0AA9"/>
    <w:rsid w:val="00BF45CE"/>
    <w:rsid w:val="00C15078"/>
    <w:rsid w:val="00C150EA"/>
    <w:rsid w:val="00C331F4"/>
    <w:rsid w:val="00C34CCC"/>
    <w:rsid w:val="00C4249F"/>
    <w:rsid w:val="00C424CB"/>
    <w:rsid w:val="00C447D9"/>
    <w:rsid w:val="00C551F5"/>
    <w:rsid w:val="00C570F4"/>
    <w:rsid w:val="00C63A3A"/>
    <w:rsid w:val="00C64199"/>
    <w:rsid w:val="00C667EA"/>
    <w:rsid w:val="00C674AD"/>
    <w:rsid w:val="00C7428A"/>
    <w:rsid w:val="00C743F4"/>
    <w:rsid w:val="00C83055"/>
    <w:rsid w:val="00C8513D"/>
    <w:rsid w:val="00C939AC"/>
    <w:rsid w:val="00CA4F87"/>
    <w:rsid w:val="00CB15FD"/>
    <w:rsid w:val="00CC0429"/>
    <w:rsid w:val="00CC5CA7"/>
    <w:rsid w:val="00CD6E75"/>
    <w:rsid w:val="00CE001A"/>
    <w:rsid w:val="00CE1BAA"/>
    <w:rsid w:val="00CE2E31"/>
    <w:rsid w:val="00CF105C"/>
    <w:rsid w:val="00D212A8"/>
    <w:rsid w:val="00D22F87"/>
    <w:rsid w:val="00D25962"/>
    <w:rsid w:val="00D301DC"/>
    <w:rsid w:val="00D3147F"/>
    <w:rsid w:val="00D33C8C"/>
    <w:rsid w:val="00D34A09"/>
    <w:rsid w:val="00D412E9"/>
    <w:rsid w:val="00D44837"/>
    <w:rsid w:val="00D46EE1"/>
    <w:rsid w:val="00D500BF"/>
    <w:rsid w:val="00D71FEE"/>
    <w:rsid w:val="00D73F51"/>
    <w:rsid w:val="00D746E1"/>
    <w:rsid w:val="00D90DA5"/>
    <w:rsid w:val="00D963DB"/>
    <w:rsid w:val="00D97A43"/>
    <w:rsid w:val="00DB1413"/>
    <w:rsid w:val="00DB225E"/>
    <w:rsid w:val="00DC2069"/>
    <w:rsid w:val="00DE3ECD"/>
    <w:rsid w:val="00DF03A5"/>
    <w:rsid w:val="00DF12FB"/>
    <w:rsid w:val="00DF64BB"/>
    <w:rsid w:val="00E00168"/>
    <w:rsid w:val="00E109F6"/>
    <w:rsid w:val="00E22232"/>
    <w:rsid w:val="00E31744"/>
    <w:rsid w:val="00E34B5F"/>
    <w:rsid w:val="00E438BB"/>
    <w:rsid w:val="00E454AD"/>
    <w:rsid w:val="00E509F2"/>
    <w:rsid w:val="00E56944"/>
    <w:rsid w:val="00E613E7"/>
    <w:rsid w:val="00E72E38"/>
    <w:rsid w:val="00E95265"/>
    <w:rsid w:val="00E9686F"/>
    <w:rsid w:val="00EA6356"/>
    <w:rsid w:val="00EA7A95"/>
    <w:rsid w:val="00EB5E4E"/>
    <w:rsid w:val="00EC1B81"/>
    <w:rsid w:val="00EC28AD"/>
    <w:rsid w:val="00EC5A7B"/>
    <w:rsid w:val="00ED5C28"/>
    <w:rsid w:val="00ED7973"/>
    <w:rsid w:val="00EE4D78"/>
    <w:rsid w:val="00EE5ABC"/>
    <w:rsid w:val="00EE677C"/>
    <w:rsid w:val="00EE684A"/>
    <w:rsid w:val="00EF1BF3"/>
    <w:rsid w:val="00EF5256"/>
    <w:rsid w:val="00F04EF9"/>
    <w:rsid w:val="00F07402"/>
    <w:rsid w:val="00F12881"/>
    <w:rsid w:val="00F16EDB"/>
    <w:rsid w:val="00F20D55"/>
    <w:rsid w:val="00F37C5A"/>
    <w:rsid w:val="00F41CA4"/>
    <w:rsid w:val="00F42268"/>
    <w:rsid w:val="00F4291E"/>
    <w:rsid w:val="00F50C72"/>
    <w:rsid w:val="00F54D6C"/>
    <w:rsid w:val="00F75E72"/>
    <w:rsid w:val="00F76719"/>
    <w:rsid w:val="00F80588"/>
    <w:rsid w:val="00F86B0A"/>
    <w:rsid w:val="00F8721D"/>
    <w:rsid w:val="00F908AE"/>
    <w:rsid w:val="00F917C5"/>
    <w:rsid w:val="00F97F7E"/>
    <w:rsid w:val="00FA2B6C"/>
    <w:rsid w:val="00FA31B0"/>
    <w:rsid w:val="00FA5AAA"/>
    <w:rsid w:val="00FB1646"/>
    <w:rsid w:val="00FB5CAE"/>
    <w:rsid w:val="00FB68FB"/>
    <w:rsid w:val="00FC1494"/>
    <w:rsid w:val="00FC3352"/>
    <w:rsid w:val="00FC4311"/>
    <w:rsid w:val="00FF4127"/>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9">
      <o:colormru v:ext="edit" colors="#4d4d4d,#5f5f5f,#33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 w:type="table" w:styleId="Tabellenraster">
    <w:name w:val="Table Grid"/>
    <w:basedOn w:val="NormaleTabelle"/>
    <w:uiPriority w:val="59"/>
    <w:rsid w:val="00B048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unhideWhenUsed/>
    <w:rsid w:val="00754DEE"/>
    <w:pPr>
      <w:overflowPunct/>
      <w:autoSpaceDE/>
      <w:autoSpaceDN/>
      <w:adjustRightInd/>
      <w:spacing w:line="240" w:lineRule="auto"/>
      <w:textAlignment w:val="auto"/>
    </w:pPr>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754DEE"/>
    <w:rPr>
      <w:rFonts w:ascii="Calibri" w:eastAsiaTheme="minorHAnsi" w:hAnsi="Calibri" w:cstheme="minorBidi"/>
      <w:sz w:val="22"/>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 w:type="table" w:styleId="Tabellenraster">
    <w:name w:val="Table Grid"/>
    <w:basedOn w:val="NormaleTabelle"/>
    <w:uiPriority w:val="59"/>
    <w:rsid w:val="00B048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unhideWhenUsed/>
    <w:rsid w:val="00754DEE"/>
    <w:pPr>
      <w:overflowPunct/>
      <w:autoSpaceDE/>
      <w:autoSpaceDN/>
      <w:adjustRightInd/>
      <w:spacing w:line="240" w:lineRule="auto"/>
      <w:textAlignment w:val="auto"/>
    </w:pPr>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754DEE"/>
    <w:rPr>
      <w:rFonts w:ascii="Calibri" w:eastAsiaTheme="minorHAnsi" w:hAnsi="Calibr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0316">
      <w:bodyDiv w:val="1"/>
      <w:marLeft w:val="0"/>
      <w:marRight w:val="0"/>
      <w:marTop w:val="0"/>
      <w:marBottom w:val="0"/>
      <w:divBdr>
        <w:top w:val="none" w:sz="0" w:space="0" w:color="auto"/>
        <w:left w:val="none" w:sz="0" w:space="0" w:color="auto"/>
        <w:bottom w:val="none" w:sz="0" w:space="0" w:color="auto"/>
        <w:right w:val="none" w:sz="0" w:space="0" w:color="auto"/>
      </w:divBdr>
    </w:div>
    <w:div w:id="418258258">
      <w:bodyDiv w:val="1"/>
      <w:marLeft w:val="0"/>
      <w:marRight w:val="0"/>
      <w:marTop w:val="0"/>
      <w:marBottom w:val="0"/>
      <w:divBdr>
        <w:top w:val="none" w:sz="0" w:space="0" w:color="auto"/>
        <w:left w:val="none" w:sz="0" w:space="0" w:color="auto"/>
        <w:bottom w:val="none" w:sz="0" w:space="0" w:color="auto"/>
        <w:right w:val="none" w:sz="0" w:space="0" w:color="auto"/>
      </w:divBdr>
    </w:div>
    <w:div w:id="1227036981">
      <w:bodyDiv w:val="1"/>
      <w:marLeft w:val="0"/>
      <w:marRight w:val="0"/>
      <w:marTop w:val="0"/>
      <w:marBottom w:val="0"/>
      <w:divBdr>
        <w:top w:val="none" w:sz="0" w:space="0" w:color="auto"/>
        <w:left w:val="none" w:sz="0" w:space="0" w:color="auto"/>
        <w:bottom w:val="none" w:sz="0" w:space="0" w:color="auto"/>
        <w:right w:val="none" w:sz="0" w:space="0" w:color="auto"/>
      </w:divBdr>
    </w:div>
    <w:div w:id="1278833630">
      <w:bodyDiv w:val="1"/>
      <w:marLeft w:val="0"/>
      <w:marRight w:val="0"/>
      <w:marTop w:val="0"/>
      <w:marBottom w:val="0"/>
      <w:divBdr>
        <w:top w:val="none" w:sz="0" w:space="0" w:color="auto"/>
        <w:left w:val="none" w:sz="0" w:space="0" w:color="auto"/>
        <w:bottom w:val="none" w:sz="0" w:space="0" w:color="auto"/>
        <w:right w:val="none" w:sz="0" w:space="0" w:color="auto"/>
      </w:divBdr>
      <w:divsChild>
        <w:div w:id="699090857">
          <w:marLeft w:val="0"/>
          <w:marRight w:val="0"/>
          <w:marTop w:val="0"/>
          <w:marBottom w:val="0"/>
          <w:divBdr>
            <w:top w:val="none" w:sz="0" w:space="0" w:color="auto"/>
            <w:left w:val="none" w:sz="0" w:space="0" w:color="auto"/>
            <w:bottom w:val="none" w:sz="0" w:space="0" w:color="auto"/>
            <w:right w:val="none" w:sz="0" w:space="0" w:color="auto"/>
          </w:divBdr>
        </w:div>
      </w:divsChild>
    </w:div>
    <w:div w:id="1315259445">
      <w:bodyDiv w:val="1"/>
      <w:marLeft w:val="0"/>
      <w:marRight w:val="0"/>
      <w:marTop w:val="0"/>
      <w:marBottom w:val="0"/>
      <w:divBdr>
        <w:top w:val="none" w:sz="0" w:space="0" w:color="auto"/>
        <w:left w:val="none" w:sz="0" w:space="0" w:color="auto"/>
        <w:bottom w:val="none" w:sz="0" w:space="0" w:color="auto"/>
        <w:right w:val="none" w:sz="0" w:space="0" w:color="auto"/>
      </w:divBdr>
    </w:div>
    <w:div w:id="13541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u@press-n-relations.de"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LTG.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ullnig@LTG.de"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http://press-n-relations.mediamid.com/AMID-PR/open.jsp?action=search&amp;query=KonzerthalleVentspils"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press-n-relations.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03766-F904-4B8F-8681-F95516F9CEC2}">
  <ds:schemaRefs>
    <ds:schemaRef ds:uri="http://schemas.openxmlformats.org/officeDocument/2006/bibliography"/>
  </ds:schemaRefs>
</ds:datastoreItem>
</file>

<file path=customXml/itemProps2.xml><?xml version="1.0" encoding="utf-8"?>
<ds:datastoreItem xmlns:ds="http://schemas.openxmlformats.org/officeDocument/2006/customXml" ds:itemID="{E64E30C0-C758-403D-B64B-BFF2177CC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3281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LTG Aktiengesellschaft, Postfach 400525,  D-70405 Stuttgart</vt:lpstr>
    </vt:vector>
  </TitlesOfParts>
  <Company>LTG-Aktiengeselschaft</Company>
  <LinksUpToDate>false</LinksUpToDate>
  <CharactersWithSpaces>3794</CharactersWithSpaces>
  <SharedDoc>false</SharedDoc>
  <HLinks>
    <vt:vector size="30" baseType="variant">
      <vt:variant>
        <vt:i4>5963795</vt:i4>
      </vt:variant>
      <vt:variant>
        <vt:i4>12</vt:i4>
      </vt:variant>
      <vt:variant>
        <vt:i4>0</vt:i4>
      </vt:variant>
      <vt:variant>
        <vt:i4>5</vt:i4>
      </vt:variant>
      <vt:variant>
        <vt:lpwstr>http://www.press-n-relations.com/</vt:lpwstr>
      </vt:variant>
      <vt:variant>
        <vt:lpwstr/>
      </vt:variant>
      <vt:variant>
        <vt:i4>983077</vt:i4>
      </vt:variant>
      <vt:variant>
        <vt:i4>9</vt:i4>
      </vt:variant>
      <vt:variant>
        <vt:i4>0</vt:i4>
      </vt:variant>
      <vt:variant>
        <vt:i4>5</vt:i4>
      </vt:variant>
      <vt:variant>
        <vt:lpwstr>mailto:du@press-n-relations.de</vt:lpwstr>
      </vt:variant>
      <vt:variant>
        <vt:lpwstr/>
      </vt:variant>
      <vt:variant>
        <vt:i4>7012463</vt:i4>
      </vt:variant>
      <vt:variant>
        <vt:i4>6</vt:i4>
      </vt:variant>
      <vt:variant>
        <vt:i4>0</vt:i4>
      </vt:variant>
      <vt:variant>
        <vt:i4>5</vt:i4>
      </vt:variant>
      <vt:variant>
        <vt:lpwstr>http://www.ltg.de/</vt:lpwstr>
      </vt:variant>
      <vt:variant>
        <vt:lpwstr/>
      </vt:variant>
      <vt:variant>
        <vt:i4>196640</vt:i4>
      </vt:variant>
      <vt:variant>
        <vt:i4>3</vt:i4>
      </vt:variant>
      <vt:variant>
        <vt:i4>0</vt:i4>
      </vt:variant>
      <vt:variant>
        <vt:i4>5</vt:i4>
      </vt:variant>
      <vt:variant>
        <vt:lpwstr>mailto:kullnig@LTG.de</vt:lpwstr>
      </vt:variant>
      <vt:variant>
        <vt:lpwstr/>
      </vt:variant>
      <vt:variant>
        <vt:i4>2359392</vt:i4>
      </vt:variant>
      <vt:variant>
        <vt:i4>0</vt:i4>
      </vt:variant>
      <vt:variant>
        <vt:i4>0</vt:i4>
      </vt:variant>
      <vt:variant>
        <vt:i4>5</vt:i4>
      </vt:variant>
      <vt:variant>
        <vt:lpwstr>http://press-n-relations.mediamid.com/AMID-PR/open.jsp?action=search&amp;query=LTG_USA_Meeting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LTG Aktiengesellschaft, Postfach 400525,  D-70405 Stuttgart</dc:title>
  <dc:creator>ef</dc:creator>
  <cp:lastModifiedBy>Ralf Dunker</cp:lastModifiedBy>
  <cp:revision>4</cp:revision>
  <cp:lastPrinted>2019-12-03T14:25:00Z</cp:lastPrinted>
  <dcterms:created xsi:type="dcterms:W3CDTF">2019-12-03T14:26:00Z</dcterms:created>
  <dcterms:modified xsi:type="dcterms:W3CDTF">2019-12-03T14:30:00Z</dcterms:modified>
</cp:coreProperties>
</file>