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D9E" w:rsidRPr="00BD539B" w:rsidRDefault="00C668B7" w:rsidP="00C668B7">
      <w:pPr>
        <w:pStyle w:val="Default"/>
        <w:spacing w:after="240"/>
        <w:jc w:val="both"/>
        <w:rPr>
          <w:b/>
          <w:bCs/>
          <w:color w:val="auto"/>
          <w:sz w:val="22"/>
          <w:szCs w:val="23"/>
        </w:rPr>
      </w:pPr>
      <w:bookmarkStart w:id="0" w:name="_GoBack"/>
      <w:r w:rsidRPr="00BD539B">
        <w:rPr>
          <w:b/>
          <w:bCs/>
          <w:color w:val="auto"/>
          <w:sz w:val="22"/>
          <w:szCs w:val="23"/>
        </w:rPr>
        <w:t>PRESSEMITTEILUNG</w:t>
      </w:r>
    </w:p>
    <w:bookmarkEnd w:id="0"/>
    <w:p w:rsidR="00D76C1A" w:rsidRPr="006C7D9E" w:rsidRDefault="003F5532" w:rsidP="00B54AD3">
      <w:pPr>
        <w:pStyle w:val="Default"/>
        <w:spacing w:after="240"/>
        <w:rPr>
          <w:b/>
          <w:bCs/>
          <w:sz w:val="22"/>
          <w:szCs w:val="23"/>
        </w:rPr>
      </w:pPr>
      <w:r>
        <w:rPr>
          <w:b/>
          <w:bCs/>
          <w:sz w:val="22"/>
          <w:szCs w:val="23"/>
        </w:rPr>
        <w:t>SGF</w:t>
      </w:r>
      <w:r w:rsidR="00B54AD3" w:rsidRPr="00B54AD3">
        <w:rPr>
          <w:b/>
          <w:bCs/>
          <w:sz w:val="22"/>
          <w:szCs w:val="23"/>
        </w:rPr>
        <w:t xml:space="preserve"> </w:t>
      </w:r>
      <w:r w:rsidR="006C7D9E" w:rsidRPr="006C7D9E">
        <w:rPr>
          <w:b/>
          <w:bCs/>
          <w:sz w:val="22"/>
          <w:szCs w:val="23"/>
        </w:rPr>
        <w:t xml:space="preserve">auf der </w:t>
      </w:r>
      <w:r w:rsidR="00D76C1A" w:rsidRPr="006C7D9E">
        <w:rPr>
          <w:b/>
          <w:bCs/>
          <w:sz w:val="22"/>
          <w:szCs w:val="23"/>
        </w:rPr>
        <w:t>Hannover</w:t>
      </w:r>
      <w:r w:rsidR="00F40D55">
        <w:rPr>
          <w:b/>
          <w:bCs/>
          <w:sz w:val="22"/>
          <w:szCs w:val="23"/>
        </w:rPr>
        <w:t xml:space="preserve"> </w:t>
      </w:r>
      <w:r w:rsidR="00D76C1A" w:rsidRPr="006C7D9E">
        <w:rPr>
          <w:b/>
          <w:bCs/>
          <w:sz w:val="22"/>
          <w:szCs w:val="23"/>
        </w:rPr>
        <w:t xml:space="preserve">Messe </w:t>
      </w:r>
      <w:r w:rsidR="006C7D9E" w:rsidRPr="006C7D9E">
        <w:rPr>
          <w:b/>
          <w:bCs/>
          <w:sz w:val="22"/>
          <w:szCs w:val="23"/>
        </w:rPr>
        <w:t>(1.</w:t>
      </w:r>
      <w:r w:rsidR="006C7D9E">
        <w:rPr>
          <w:b/>
          <w:bCs/>
          <w:sz w:val="22"/>
          <w:szCs w:val="23"/>
        </w:rPr>
        <w:t xml:space="preserve"> bis </w:t>
      </w:r>
      <w:r w:rsidR="006C7D9E" w:rsidRPr="006C7D9E">
        <w:rPr>
          <w:b/>
          <w:bCs/>
          <w:sz w:val="22"/>
          <w:szCs w:val="23"/>
        </w:rPr>
        <w:t>5.</w:t>
      </w:r>
      <w:r w:rsidR="006C7D9E">
        <w:rPr>
          <w:b/>
          <w:bCs/>
          <w:sz w:val="22"/>
          <w:szCs w:val="23"/>
        </w:rPr>
        <w:t xml:space="preserve"> April </w:t>
      </w:r>
      <w:r w:rsidR="006C7D9E" w:rsidRPr="006C7D9E">
        <w:rPr>
          <w:b/>
          <w:bCs/>
          <w:sz w:val="22"/>
          <w:szCs w:val="23"/>
        </w:rPr>
        <w:t xml:space="preserve">2019) </w:t>
      </w:r>
      <w:r w:rsidR="00D76C1A" w:rsidRPr="006C7D9E">
        <w:rPr>
          <w:b/>
          <w:bCs/>
          <w:sz w:val="22"/>
          <w:szCs w:val="23"/>
        </w:rPr>
        <w:t xml:space="preserve">in </w:t>
      </w:r>
      <w:r w:rsidR="00146ED4" w:rsidRPr="00146ED4">
        <w:rPr>
          <w:b/>
          <w:bCs/>
          <w:sz w:val="22"/>
          <w:szCs w:val="23"/>
        </w:rPr>
        <w:t>Halle 25, Stand B29</w:t>
      </w:r>
    </w:p>
    <w:p w:rsidR="00D76C1A" w:rsidRPr="006C7D9E" w:rsidRDefault="00EF6373" w:rsidP="00C668B7">
      <w:pPr>
        <w:pStyle w:val="Default"/>
        <w:spacing w:after="240"/>
        <w:jc w:val="both"/>
        <w:rPr>
          <w:b/>
          <w:sz w:val="32"/>
        </w:rPr>
      </w:pPr>
      <w:r>
        <w:rPr>
          <w:b/>
          <w:sz w:val="32"/>
        </w:rPr>
        <w:t>Die sanfte Art, hohe Drehmomente zu übertragen</w:t>
      </w:r>
    </w:p>
    <w:p w:rsidR="00716A27" w:rsidRPr="00A4077C" w:rsidRDefault="002D2B20" w:rsidP="003F5532">
      <w:pPr>
        <w:pStyle w:val="Default"/>
        <w:spacing w:after="120" w:line="276" w:lineRule="auto"/>
        <w:jc w:val="both"/>
        <w:rPr>
          <w:sz w:val="22"/>
          <w:szCs w:val="23"/>
        </w:rPr>
      </w:pPr>
      <w:r w:rsidRPr="00A4077C">
        <w:rPr>
          <w:i/>
          <w:sz w:val="22"/>
          <w:szCs w:val="23"/>
        </w:rPr>
        <w:t>Waldkraiburg, 26.03.2019</w:t>
      </w:r>
      <w:r w:rsidRPr="00A4077C">
        <w:rPr>
          <w:sz w:val="22"/>
          <w:szCs w:val="23"/>
        </w:rPr>
        <w:t xml:space="preserve"> – </w:t>
      </w:r>
      <w:r w:rsidR="00B54AD3" w:rsidRPr="00A4077C">
        <w:rPr>
          <w:sz w:val="22"/>
          <w:szCs w:val="23"/>
        </w:rPr>
        <w:t>Anlässlich der Hannover Messe präsentiert SGF Lösungen, um Drehmomente maschinenschonend zu übertragen</w:t>
      </w:r>
      <w:r w:rsidR="00773F34" w:rsidRPr="00A4077C">
        <w:rPr>
          <w:sz w:val="22"/>
          <w:szCs w:val="23"/>
        </w:rPr>
        <w:t xml:space="preserve">. </w:t>
      </w:r>
      <w:r w:rsidR="001C3016" w:rsidRPr="001C3016">
        <w:rPr>
          <w:sz w:val="22"/>
          <w:szCs w:val="23"/>
        </w:rPr>
        <w:t xml:space="preserve">Kupplungen der </w:t>
      </w:r>
      <w:proofErr w:type="spellStart"/>
      <w:r w:rsidR="001C3016" w:rsidRPr="001C3016">
        <w:rPr>
          <w:sz w:val="22"/>
          <w:szCs w:val="23"/>
        </w:rPr>
        <w:t>SGFlex</w:t>
      </w:r>
      <w:proofErr w:type="spellEnd"/>
      <w:r w:rsidR="001C3016" w:rsidRPr="001C3016">
        <w:rPr>
          <w:sz w:val="22"/>
          <w:szCs w:val="23"/>
          <w:vertAlign w:val="superscript"/>
        </w:rPr>
        <w:t>®</w:t>
      </w:r>
      <w:r w:rsidR="001C3016" w:rsidRPr="001C3016">
        <w:rPr>
          <w:sz w:val="22"/>
          <w:szCs w:val="23"/>
        </w:rPr>
        <w:t xml:space="preserve">-Serie zum Beispiel verfügen über elastische Elemente mit der </w:t>
      </w:r>
      <w:proofErr w:type="spellStart"/>
      <w:r w:rsidR="001C3016" w:rsidRPr="001C3016">
        <w:rPr>
          <w:sz w:val="22"/>
          <w:szCs w:val="23"/>
        </w:rPr>
        <w:t>Tenpu</w:t>
      </w:r>
      <w:proofErr w:type="spellEnd"/>
      <w:r w:rsidR="001C3016" w:rsidRPr="001C3016">
        <w:rPr>
          <w:sz w:val="22"/>
          <w:szCs w:val="23"/>
          <w:vertAlign w:val="superscript"/>
        </w:rPr>
        <w:t>®</w:t>
      </w:r>
      <w:r w:rsidR="001C3016" w:rsidRPr="001C3016">
        <w:rPr>
          <w:sz w:val="22"/>
          <w:szCs w:val="23"/>
        </w:rPr>
        <w:t>-Fadentechnologie</w:t>
      </w:r>
      <w:r w:rsidR="00B25D83" w:rsidRPr="00A4077C">
        <w:rPr>
          <w:sz w:val="22"/>
          <w:szCs w:val="23"/>
        </w:rPr>
        <w:t xml:space="preserve">. Aufgrund </w:t>
      </w:r>
      <w:r w:rsidR="005E6865" w:rsidRPr="00A4077C">
        <w:rPr>
          <w:sz w:val="22"/>
          <w:szCs w:val="23"/>
        </w:rPr>
        <w:t xml:space="preserve">der </w:t>
      </w:r>
      <w:r w:rsidR="00B25D83" w:rsidRPr="00A4077C">
        <w:rPr>
          <w:sz w:val="22"/>
          <w:szCs w:val="23"/>
        </w:rPr>
        <w:t xml:space="preserve">Elastizität lassen sich radiale, axiale und winkelige Fluchtungsfehler rotierender Teile ausgleichen und Vibrationen oder Lastspitzen minimieren. Das verringert den </w:t>
      </w:r>
      <w:r w:rsidR="00716A27" w:rsidRPr="00A4077C">
        <w:rPr>
          <w:sz w:val="22"/>
          <w:szCs w:val="23"/>
        </w:rPr>
        <w:t xml:space="preserve">Verschleiß </w:t>
      </w:r>
      <w:r w:rsidR="005E6865" w:rsidRPr="00A4077C">
        <w:rPr>
          <w:sz w:val="22"/>
          <w:szCs w:val="23"/>
        </w:rPr>
        <w:t xml:space="preserve">im </w:t>
      </w:r>
      <w:r w:rsidR="00B25D83" w:rsidRPr="00A4077C">
        <w:rPr>
          <w:sz w:val="22"/>
          <w:szCs w:val="23"/>
        </w:rPr>
        <w:t xml:space="preserve">Antrieb und verlängert </w:t>
      </w:r>
      <w:r w:rsidR="005E6865" w:rsidRPr="00A4077C">
        <w:rPr>
          <w:sz w:val="22"/>
          <w:szCs w:val="23"/>
        </w:rPr>
        <w:t xml:space="preserve">die </w:t>
      </w:r>
      <w:r w:rsidR="00716A27" w:rsidRPr="00A4077C">
        <w:rPr>
          <w:sz w:val="22"/>
          <w:szCs w:val="23"/>
        </w:rPr>
        <w:t>zu erwartende Lebensdauer</w:t>
      </w:r>
      <w:r w:rsidR="004007D4" w:rsidRPr="00A4077C">
        <w:rPr>
          <w:sz w:val="22"/>
          <w:szCs w:val="23"/>
        </w:rPr>
        <w:t xml:space="preserve"> </w:t>
      </w:r>
      <w:r w:rsidR="00B25D83" w:rsidRPr="00A4077C">
        <w:rPr>
          <w:sz w:val="22"/>
          <w:szCs w:val="23"/>
        </w:rPr>
        <w:t xml:space="preserve">– </w:t>
      </w:r>
      <w:r w:rsidR="004007D4" w:rsidRPr="00A4077C">
        <w:rPr>
          <w:sz w:val="22"/>
          <w:szCs w:val="23"/>
        </w:rPr>
        <w:t>ein Aspekt</w:t>
      </w:r>
      <w:r w:rsidR="00B25D83" w:rsidRPr="00A4077C">
        <w:rPr>
          <w:sz w:val="22"/>
          <w:szCs w:val="23"/>
        </w:rPr>
        <w:t xml:space="preserve">, </w:t>
      </w:r>
      <w:r w:rsidR="004007D4" w:rsidRPr="00A4077C">
        <w:rPr>
          <w:sz w:val="22"/>
          <w:szCs w:val="23"/>
        </w:rPr>
        <w:t xml:space="preserve">der </w:t>
      </w:r>
      <w:r w:rsidR="00B25D83" w:rsidRPr="00A4077C">
        <w:rPr>
          <w:sz w:val="22"/>
          <w:szCs w:val="23"/>
        </w:rPr>
        <w:t xml:space="preserve">auch </w:t>
      </w:r>
      <w:r w:rsidR="005E6865" w:rsidRPr="00A4077C">
        <w:rPr>
          <w:sz w:val="22"/>
          <w:szCs w:val="23"/>
        </w:rPr>
        <w:t xml:space="preserve">bei </w:t>
      </w:r>
      <w:r w:rsidR="00B25D83" w:rsidRPr="00A4077C">
        <w:rPr>
          <w:sz w:val="22"/>
          <w:szCs w:val="23"/>
        </w:rPr>
        <w:t>Ersatz</w:t>
      </w:r>
      <w:r w:rsidR="004007D4" w:rsidRPr="00A4077C">
        <w:rPr>
          <w:sz w:val="22"/>
          <w:szCs w:val="23"/>
        </w:rPr>
        <w:t xml:space="preserve">kupplungen </w:t>
      </w:r>
      <w:r w:rsidR="00B25D83" w:rsidRPr="00A4077C">
        <w:rPr>
          <w:sz w:val="22"/>
          <w:szCs w:val="23"/>
        </w:rPr>
        <w:t xml:space="preserve">für Bestandsanlagen </w:t>
      </w:r>
      <w:r w:rsidR="005E6865" w:rsidRPr="00A4077C">
        <w:rPr>
          <w:sz w:val="22"/>
          <w:szCs w:val="23"/>
        </w:rPr>
        <w:t>von Bedeutung ist</w:t>
      </w:r>
      <w:r w:rsidR="004007D4" w:rsidRPr="00A4077C">
        <w:rPr>
          <w:sz w:val="22"/>
          <w:szCs w:val="23"/>
        </w:rPr>
        <w:t>.</w:t>
      </w:r>
    </w:p>
    <w:p w:rsidR="00716A27" w:rsidRPr="00A4077C" w:rsidRDefault="00DE42B7" w:rsidP="003F5532">
      <w:pPr>
        <w:pStyle w:val="Default"/>
        <w:spacing w:after="120" w:line="276" w:lineRule="auto"/>
        <w:jc w:val="both"/>
        <w:rPr>
          <w:sz w:val="22"/>
          <w:szCs w:val="23"/>
        </w:rPr>
      </w:pPr>
      <w:r w:rsidRPr="00A4077C">
        <w:rPr>
          <w:sz w:val="22"/>
          <w:szCs w:val="23"/>
        </w:rPr>
        <w:t>Beispiel</w:t>
      </w:r>
      <w:r w:rsidR="00B25D83" w:rsidRPr="00A4077C">
        <w:rPr>
          <w:sz w:val="22"/>
          <w:szCs w:val="23"/>
        </w:rPr>
        <w:t>e</w:t>
      </w:r>
      <w:r w:rsidRPr="00A4077C">
        <w:rPr>
          <w:sz w:val="22"/>
          <w:szCs w:val="23"/>
        </w:rPr>
        <w:t xml:space="preserve"> </w:t>
      </w:r>
      <w:r w:rsidR="004007D4" w:rsidRPr="00A4077C">
        <w:rPr>
          <w:sz w:val="22"/>
          <w:szCs w:val="23"/>
        </w:rPr>
        <w:t xml:space="preserve">für flexible Kupplungen sind </w:t>
      </w:r>
      <w:r w:rsidR="00347096" w:rsidRPr="00A4077C">
        <w:rPr>
          <w:sz w:val="22"/>
          <w:szCs w:val="23"/>
        </w:rPr>
        <w:t>die Gelenkscheibenkupplungen SGFlex</w:t>
      </w:r>
      <w:r w:rsidR="003F5532" w:rsidRPr="00A4077C">
        <w:rPr>
          <w:sz w:val="22"/>
          <w:szCs w:val="23"/>
          <w:vertAlign w:val="superscript"/>
        </w:rPr>
        <w:t>®</w:t>
      </w:r>
      <w:r w:rsidR="00347096" w:rsidRPr="00A4077C">
        <w:rPr>
          <w:sz w:val="22"/>
          <w:szCs w:val="23"/>
        </w:rPr>
        <w:t xml:space="preserve">-3F </w:t>
      </w:r>
      <w:r w:rsidR="00B25D83" w:rsidRPr="00A4077C">
        <w:rPr>
          <w:sz w:val="22"/>
          <w:szCs w:val="23"/>
        </w:rPr>
        <w:t xml:space="preserve">sowie </w:t>
      </w:r>
      <w:r w:rsidR="00347096" w:rsidRPr="00A4077C">
        <w:rPr>
          <w:sz w:val="22"/>
          <w:szCs w:val="23"/>
        </w:rPr>
        <w:t xml:space="preserve">die darauf </w:t>
      </w:r>
      <w:r w:rsidR="00B25D83" w:rsidRPr="00A4077C">
        <w:rPr>
          <w:sz w:val="22"/>
          <w:szCs w:val="23"/>
        </w:rPr>
        <w:t xml:space="preserve">basierende </w:t>
      </w:r>
      <w:r w:rsidR="00B54AD3" w:rsidRPr="00A4077C">
        <w:rPr>
          <w:sz w:val="22"/>
          <w:szCs w:val="23"/>
        </w:rPr>
        <w:t>elastische Antriebswelle SGFlex</w:t>
      </w:r>
      <w:r w:rsidR="00B54AD3" w:rsidRPr="00A4077C">
        <w:rPr>
          <w:sz w:val="22"/>
          <w:szCs w:val="23"/>
          <w:vertAlign w:val="superscript"/>
        </w:rPr>
        <w:t>®</w:t>
      </w:r>
      <w:r w:rsidR="00B54AD3" w:rsidRPr="00A4077C">
        <w:rPr>
          <w:sz w:val="22"/>
          <w:szCs w:val="23"/>
        </w:rPr>
        <w:t>-3F</w:t>
      </w:r>
      <w:r w:rsidR="003F5532" w:rsidRPr="00A4077C">
        <w:rPr>
          <w:sz w:val="22"/>
          <w:szCs w:val="23"/>
        </w:rPr>
        <w:t>D</w:t>
      </w:r>
      <w:r w:rsidR="00B54AD3" w:rsidRPr="00A4077C">
        <w:rPr>
          <w:sz w:val="22"/>
          <w:szCs w:val="23"/>
        </w:rPr>
        <w:t>-CONNECT</w:t>
      </w:r>
      <w:r w:rsidR="00716A27" w:rsidRPr="00A4077C">
        <w:rPr>
          <w:sz w:val="22"/>
          <w:szCs w:val="23"/>
        </w:rPr>
        <w:t xml:space="preserve">. Die Welle </w:t>
      </w:r>
      <w:r w:rsidR="00B25D83" w:rsidRPr="00A4077C">
        <w:rPr>
          <w:sz w:val="22"/>
          <w:szCs w:val="23"/>
        </w:rPr>
        <w:t>eignet sich für Nenndrehmomente bis 3</w:t>
      </w:r>
      <w:r w:rsidR="002C2CD0">
        <w:rPr>
          <w:sz w:val="22"/>
          <w:szCs w:val="23"/>
        </w:rPr>
        <w:t>.</w:t>
      </w:r>
      <w:r w:rsidR="00B25D83" w:rsidRPr="00A4077C">
        <w:rPr>
          <w:sz w:val="22"/>
          <w:szCs w:val="23"/>
        </w:rPr>
        <w:t>200 </w:t>
      </w:r>
      <w:proofErr w:type="spellStart"/>
      <w:r w:rsidR="00B25D83" w:rsidRPr="00A4077C">
        <w:rPr>
          <w:sz w:val="22"/>
          <w:szCs w:val="23"/>
        </w:rPr>
        <w:t>Nm</w:t>
      </w:r>
      <w:proofErr w:type="spellEnd"/>
      <w:r w:rsidR="00B25D83" w:rsidRPr="00A4077C">
        <w:rPr>
          <w:sz w:val="22"/>
          <w:szCs w:val="23"/>
        </w:rPr>
        <w:t xml:space="preserve"> und kann </w:t>
      </w:r>
      <w:r w:rsidR="00347096" w:rsidRPr="00A4077C">
        <w:rPr>
          <w:sz w:val="22"/>
          <w:szCs w:val="23"/>
        </w:rPr>
        <w:t xml:space="preserve">auch </w:t>
      </w:r>
      <w:r w:rsidR="00773F34" w:rsidRPr="00A4077C">
        <w:rPr>
          <w:sz w:val="22"/>
          <w:szCs w:val="23"/>
        </w:rPr>
        <w:t xml:space="preserve">bei </w:t>
      </w:r>
      <w:r w:rsidR="00716A27" w:rsidRPr="00A4077C">
        <w:rPr>
          <w:sz w:val="22"/>
          <w:szCs w:val="23"/>
        </w:rPr>
        <w:t xml:space="preserve">null Grad </w:t>
      </w:r>
      <w:r w:rsidR="004007D4" w:rsidRPr="00A4077C">
        <w:rPr>
          <w:sz w:val="22"/>
          <w:szCs w:val="23"/>
        </w:rPr>
        <w:t xml:space="preserve">Beugewinkel </w:t>
      </w:r>
      <w:r w:rsidR="00773F34" w:rsidRPr="00A4077C">
        <w:rPr>
          <w:sz w:val="22"/>
          <w:szCs w:val="23"/>
        </w:rPr>
        <w:t>betrieben werden</w:t>
      </w:r>
      <w:r w:rsidR="00B54AD3" w:rsidRPr="00A4077C">
        <w:rPr>
          <w:sz w:val="22"/>
          <w:szCs w:val="23"/>
        </w:rPr>
        <w:t xml:space="preserve">. </w:t>
      </w:r>
      <w:r w:rsidR="00347096" w:rsidRPr="00A4077C">
        <w:rPr>
          <w:sz w:val="22"/>
          <w:szCs w:val="23"/>
        </w:rPr>
        <w:t xml:space="preserve">Das </w:t>
      </w:r>
      <w:r w:rsidR="00B54AD3" w:rsidRPr="00A4077C">
        <w:rPr>
          <w:sz w:val="22"/>
          <w:szCs w:val="23"/>
        </w:rPr>
        <w:t>Drehmoment</w:t>
      </w:r>
      <w:r w:rsidRPr="00A4077C">
        <w:rPr>
          <w:sz w:val="22"/>
          <w:szCs w:val="23"/>
        </w:rPr>
        <w:t xml:space="preserve"> überträgt </w:t>
      </w:r>
      <w:proofErr w:type="gramStart"/>
      <w:r w:rsidR="005E6865" w:rsidRPr="00A4077C">
        <w:rPr>
          <w:sz w:val="22"/>
          <w:szCs w:val="23"/>
        </w:rPr>
        <w:t>sie</w:t>
      </w:r>
      <w:proofErr w:type="gramEnd"/>
      <w:r w:rsidR="005E6865" w:rsidRPr="00A4077C">
        <w:rPr>
          <w:sz w:val="22"/>
          <w:szCs w:val="23"/>
        </w:rPr>
        <w:t xml:space="preserve"> </w:t>
      </w:r>
      <w:r w:rsidR="00B54AD3" w:rsidRPr="00A4077C">
        <w:rPr>
          <w:sz w:val="22"/>
          <w:szCs w:val="23"/>
        </w:rPr>
        <w:t xml:space="preserve">fast ausschließlich über </w:t>
      </w:r>
      <w:r w:rsidR="00B25D83" w:rsidRPr="00A4077C">
        <w:rPr>
          <w:sz w:val="22"/>
          <w:szCs w:val="23"/>
        </w:rPr>
        <w:t xml:space="preserve">die </w:t>
      </w:r>
      <w:proofErr w:type="spellStart"/>
      <w:r w:rsidR="00B54AD3" w:rsidRPr="00A4077C">
        <w:rPr>
          <w:sz w:val="22"/>
          <w:szCs w:val="23"/>
        </w:rPr>
        <w:t>einvulkanisierte</w:t>
      </w:r>
      <w:r w:rsidR="00B25D83" w:rsidRPr="00A4077C">
        <w:rPr>
          <w:sz w:val="22"/>
          <w:szCs w:val="23"/>
        </w:rPr>
        <w:t>n</w:t>
      </w:r>
      <w:proofErr w:type="spellEnd"/>
      <w:r w:rsidR="00B54AD3" w:rsidRPr="00A4077C">
        <w:rPr>
          <w:sz w:val="22"/>
          <w:szCs w:val="23"/>
        </w:rPr>
        <w:t xml:space="preserve"> Fadenpakete</w:t>
      </w:r>
      <w:r w:rsidR="00773F34" w:rsidRPr="00A4077C">
        <w:rPr>
          <w:sz w:val="22"/>
          <w:szCs w:val="23"/>
        </w:rPr>
        <w:t xml:space="preserve">, was </w:t>
      </w:r>
      <w:r w:rsidR="004007D4" w:rsidRPr="00A4077C">
        <w:rPr>
          <w:sz w:val="22"/>
          <w:szCs w:val="23"/>
        </w:rPr>
        <w:t xml:space="preserve">eine </w:t>
      </w:r>
      <w:r w:rsidR="00B54AD3" w:rsidRPr="00A4077C">
        <w:rPr>
          <w:sz w:val="22"/>
          <w:szCs w:val="23"/>
        </w:rPr>
        <w:t xml:space="preserve">hohe Leistungsdichte, Elastizität und </w:t>
      </w:r>
      <w:r w:rsidR="004007D4" w:rsidRPr="00A4077C">
        <w:rPr>
          <w:sz w:val="22"/>
          <w:szCs w:val="23"/>
        </w:rPr>
        <w:t>ein</w:t>
      </w:r>
      <w:r w:rsidR="003F5532" w:rsidRPr="00A4077C">
        <w:rPr>
          <w:sz w:val="22"/>
          <w:szCs w:val="23"/>
        </w:rPr>
        <w:t>e</w:t>
      </w:r>
      <w:r w:rsidR="004007D4" w:rsidRPr="00A4077C">
        <w:rPr>
          <w:sz w:val="22"/>
          <w:szCs w:val="23"/>
        </w:rPr>
        <w:t xml:space="preserve"> gute</w:t>
      </w:r>
      <w:r w:rsidR="003F5532" w:rsidRPr="00A4077C">
        <w:rPr>
          <w:sz w:val="22"/>
          <w:szCs w:val="23"/>
        </w:rPr>
        <w:t xml:space="preserve"> Widerstandsfähigkeit</w:t>
      </w:r>
      <w:r w:rsidR="00347096" w:rsidRPr="00A4077C">
        <w:rPr>
          <w:sz w:val="22"/>
          <w:szCs w:val="23"/>
        </w:rPr>
        <w:t xml:space="preserve"> </w:t>
      </w:r>
      <w:r w:rsidR="004007D4" w:rsidRPr="00A4077C">
        <w:rPr>
          <w:sz w:val="22"/>
          <w:szCs w:val="23"/>
        </w:rPr>
        <w:t>zur Folge hat</w:t>
      </w:r>
      <w:r w:rsidR="00B54AD3" w:rsidRPr="00A4077C">
        <w:rPr>
          <w:sz w:val="22"/>
          <w:szCs w:val="23"/>
        </w:rPr>
        <w:t>.</w:t>
      </w:r>
    </w:p>
    <w:p w:rsidR="00B25D83" w:rsidRPr="00A4077C" w:rsidRDefault="00773F34" w:rsidP="003F5532">
      <w:pPr>
        <w:pStyle w:val="Default"/>
        <w:spacing w:after="120" w:line="276" w:lineRule="auto"/>
        <w:jc w:val="both"/>
        <w:rPr>
          <w:spacing w:val="-2"/>
          <w:sz w:val="22"/>
          <w:szCs w:val="23"/>
        </w:rPr>
      </w:pPr>
      <w:r w:rsidRPr="00A4077C">
        <w:rPr>
          <w:sz w:val="22"/>
          <w:szCs w:val="23"/>
        </w:rPr>
        <w:t xml:space="preserve">Von den Vorteilen </w:t>
      </w:r>
      <w:r w:rsidR="00716A27" w:rsidRPr="00A4077C">
        <w:rPr>
          <w:sz w:val="22"/>
          <w:szCs w:val="23"/>
        </w:rPr>
        <w:t xml:space="preserve">der </w:t>
      </w:r>
      <w:r w:rsidR="003F5532" w:rsidRPr="00A4077C">
        <w:rPr>
          <w:sz w:val="22"/>
          <w:szCs w:val="23"/>
        </w:rPr>
        <w:t>Gelenkscheibentechnik</w:t>
      </w:r>
      <w:r w:rsidR="00716A27" w:rsidRPr="00A4077C">
        <w:rPr>
          <w:sz w:val="22"/>
          <w:szCs w:val="23"/>
        </w:rPr>
        <w:t xml:space="preserve"> </w:t>
      </w:r>
      <w:r w:rsidRPr="00A4077C">
        <w:rPr>
          <w:sz w:val="22"/>
          <w:szCs w:val="23"/>
        </w:rPr>
        <w:t xml:space="preserve">profitiert auch </w:t>
      </w:r>
      <w:r w:rsidR="00DE42B7" w:rsidRPr="00A4077C">
        <w:rPr>
          <w:sz w:val="22"/>
          <w:szCs w:val="23"/>
        </w:rPr>
        <w:t xml:space="preserve">die </w:t>
      </w:r>
      <w:r w:rsidR="003F5532" w:rsidRPr="00A4077C">
        <w:rPr>
          <w:sz w:val="22"/>
          <w:szCs w:val="23"/>
        </w:rPr>
        <w:t xml:space="preserve">elastische </w:t>
      </w:r>
      <w:proofErr w:type="spellStart"/>
      <w:r w:rsidR="003F5532" w:rsidRPr="00A4077C">
        <w:rPr>
          <w:sz w:val="22"/>
          <w:szCs w:val="23"/>
        </w:rPr>
        <w:t>Laschenk</w:t>
      </w:r>
      <w:r w:rsidRPr="00A4077C">
        <w:rPr>
          <w:sz w:val="22"/>
          <w:szCs w:val="23"/>
        </w:rPr>
        <w:t>upplung</w:t>
      </w:r>
      <w:proofErr w:type="spellEnd"/>
      <w:r w:rsidRPr="00A4077C">
        <w:rPr>
          <w:sz w:val="22"/>
          <w:szCs w:val="23"/>
        </w:rPr>
        <w:t xml:space="preserve"> </w:t>
      </w:r>
      <w:r w:rsidR="00D36790" w:rsidRPr="00A4077C">
        <w:rPr>
          <w:spacing w:val="-2"/>
          <w:sz w:val="22"/>
          <w:szCs w:val="23"/>
        </w:rPr>
        <w:t>TENBEX</w:t>
      </w:r>
      <w:r w:rsidR="00D36790" w:rsidRPr="00A4077C">
        <w:rPr>
          <w:spacing w:val="-2"/>
          <w:sz w:val="22"/>
          <w:szCs w:val="23"/>
          <w:vertAlign w:val="superscript"/>
        </w:rPr>
        <w:t>®</w:t>
      </w:r>
      <w:r w:rsidR="00D36790" w:rsidRPr="00A4077C">
        <w:rPr>
          <w:spacing w:val="-2"/>
          <w:sz w:val="22"/>
          <w:szCs w:val="23"/>
        </w:rPr>
        <w:t>-ECO</w:t>
      </w:r>
      <w:r w:rsidR="00A4077C" w:rsidRPr="00A4077C">
        <w:rPr>
          <w:spacing w:val="-2"/>
          <w:sz w:val="22"/>
          <w:szCs w:val="23"/>
        </w:rPr>
        <w:t xml:space="preserve"> für Nenndrehmomente bis 40.000 Nm</w:t>
      </w:r>
      <w:r w:rsidRPr="00A4077C">
        <w:rPr>
          <w:spacing w:val="-2"/>
          <w:sz w:val="22"/>
          <w:szCs w:val="23"/>
        </w:rPr>
        <w:t xml:space="preserve">. </w:t>
      </w:r>
      <w:r w:rsidR="002C2CD0">
        <w:rPr>
          <w:spacing w:val="-2"/>
          <w:sz w:val="22"/>
          <w:szCs w:val="23"/>
        </w:rPr>
        <w:t xml:space="preserve">Ihr </w:t>
      </w:r>
      <w:r w:rsidR="002C2CD0">
        <w:rPr>
          <w:sz w:val="22"/>
          <w:szCs w:val="23"/>
        </w:rPr>
        <w:t xml:space="preserve">einzigartiger Kupplungsaufbau gestattet es, </w:t>
      </w:r>
      <w:r w:rsidR="002C2CD0" w:rsidRPr="00A4077C">
        <w:rPr>
          <w:spacing w:val="-2"/>
          <w:sz w:val="22"/>
          <w:szCs w:val="23"/>
        </w:rPr>
        <w:t xml:space="preserve">die Laschen </w:t>
      </w:r>
      <w:r w:rsidR="002C2CD0">
        <w:rPr>
          <w:spacing w:val="-2"/>
          <w:sz w:val="22"/>
          <w:szCs w:val="23"/>
        </w:rPr>
        <w:t xml:space="preserve">auf </w:t>
      </w:r>
      <w:r w:rsidR="00843C2A">
        <w:rPr>
          <w:spacing w:val="-2"/>
          <w:sz w:val="22"/>
          <w:szCs w:val="23"/>
        </w:rPr>
        <w:t xml:space="preserve">unterschiedliche </w:t>
      </w:r>
      <w:r w:rsidR="002C2CD0">
        <w:rPr>
          <w:spacing w:val="-2"/>
          <w:sz w:val="22"/>
          <w:szCs w:val="23"/>
        </w:rPr>
        <w:t xml:space="preserve">Weise zu </w:t>
      </w:r>
      <w:r w:rsidR="002C2CD0" w:rsidRPr="00A4077C">
        <w:rPr>
          <w:spacing w:val="-2"/>
          <w:sz w:val="22"/>
          <w:szCs w:val="23"/>
        </w:rPr>
        <w:t>verschraub</w:t>
      </w:r>
      <w:r w:rsidR="002C2CD0">
        <w:rPr>
          <w:spacing w:val="-2"/>
          <w:sz w:val="22"/>
          <w:szCs w:val="23"/>
        </w:rPr>
        <w:t xml:space="preserve">en. Außerdem stehen </w:t>
      </w:r>
      <w:r w:rsidR="00D36790" w:rsidRPr="00A4077C">
        <w:rPr>
          <w:spacing w:val="-2"/>
          <w:sz w:val="22"/>
          <w:szCs w:val="23"/>
        </w:rPr>
        <w:t xml:space="preserve">Laschen mit </w:t>
      </w:r>
      <w:r w:rsidR="00843C2A">
        <w:rPr>
          <w:spacing w:val="-2"/>
          <w:sz w:val="22"/>
          <w:szCs w:val="23"/>
        </w:rPr>
        <w:t xml:space="preserve">verschiedenen </w:t>
      </w:r>
      <w:r w:rsidR="00D36790" w:rsidRPr="00A4077C">
        <w:rPr>
          <w:spacing w:val="-2"/>
          <w:sz w:val="22"/>
          <w:szCs w:val="23"/>
        </w:rPr>
        <w:t xml:space="preserve">Eigenschaften </w:t>
      </w:r>
      <w:r w:rsidR="002C2CD0">
        <w:rPr>
          <w:spacing w:val="-2"/>
          <w:sz w:val="22"/>
          <w:szCs w:val="23"/>
        </w:rPr>
        <w:t>zur Auswahl, um die Kupplung dem konkreten Einsatzfall anzupassen</w:t>
      </w:r>
      <w:r w:rsidR="004007D4" w:rsidRPr="00A4077C">
        <w:rPr>
          <w:spacing w:val="-2"/>
          <w:sz w:val="22"/>
          <w:szCs w:val="23"/>
        </w:rPr>
        <w:t>.</w:t>
      </w:r>
    </w:p>
    <w:p w:rsidR="00B25D83" w:rsidRDefault="004007D4" w:rsidP="003F5532">
      <w:pPr>
        <w:pStyle w:val="Default"/>
        <w:shd w:val="clear" w:color="auto" w:fill="D9D9D9" w:themeFill="background1" w:themeFillShade="D9"/>
        <w:spacing w:before="240" w:after="120" w:line="276" w:lineRule="auto"/>
        <w:jc w:val="both"/>
        <w:rPr>
          <w:i/>
          <w:sz w:val="22"/>
          <w:szCs w:val="23"/>
        </w:rPr>
      </w:pPr>
      <w:r w:rsidRPr="002D2B20">
        <w:rPr>
          <w:i/>
          <w:sz w:val="22"/>
          <w:szCs w:val="23"/>
        </w:rPr>
        <w:t xml:space="preserve">Weitere Lösungen für handgeführte Maschinen, Pumpen, Kompressoren, </w:t>
      </w:r>
      <w:r w:rsidR="002D2B20" w:rsidRPr="002D2B20">
        <w:rPr>
          <w:i/>
          <w:sz w:val="22"/>
          <w:szCs w:val="23"/>
        </w:rPr>
        <w:t>Ventilatoren</w:t>
      </w:r>
      <w:r w:rsidR="002C2CD0">
        <w:rPr>
          <w:i/>
          <w:sz w:val="22"/>
          <w:szCs w:val="23"/>
        </w:rPr>
        <w:t>, Industriem</w:t>
      </w:r>
      <w:r w:rsidR="002D2B20" w:rsidRPr="002D2B20">
        <w:rPr>
          <w:i/>
          <w:sz w:val="22"/>
          <w:szCs w:val="23"/>
        </w:rPr>
        <w:t xml:space="preserve">aschinen und </w:t>
      </w:r>
      <w:r w:rsidR="002C2CD0">
        <w:rPr>
          <w:i/>
          <w:sz w:val="22"/>
          <w:szCs w:val="23"/>
        </w:rPr>
        <w:t>-</w:t>
      </w:r>
      <w:r w:rsidR="002D2B20" w:rsidRPr="002D2B20">
        <w:rPr>
          <w:i/>
          <w:sz w:val="22"/>
          <w:szCs w:val="23"/>
        </w:rPr>
        <w:t>anlagen oder beispielsweise Bau- und Landmaschinen stellt SGF auf der Hannover Messe in Halle 25 an Stand B29 vor.</w:t>
      </w:r>
    </w:p>
    <w:p w:rsidR="005E6865" w:rsidRPr="00BD539B" w:rsidRDefault="009255E1" w:rsidP="003F5532">
      <w:pPr>
        <w:pStyle w:val="Default"/>
        <w:spacing w:after="120" w:line="276" w:lineRule="auto"/>
        <w:jc w:val="both"/>
        <w:rPr>
          <w:rStyle w:val="Hyperlink"/>
          <w:sz w:val="22"/>
          <w:szCs w:val="23"/>
          <w:lang w:val="en-US"/>
        </w:rPr>
      </w:pPr>
      <w:hyperlink r:id="rId7" w:history="1">
        <w:r w:rsidR="003F5532" w:rsidRPr="00BD539B">
          <w:rPr>
            <w:rStyle w:val="Hyperlink"/>
            <w:sz w:val="22"/>
            <w:szCs w:val="23"/>
            <w:lang w:val="en-US"/>
          </w:rPr>
          <w:t>www.sgf.com</w:t>
        </w:r>
      </w:hyperlink>
    </w:p>
    <w:p w:rsidR="00BD539B" w:rsidRPr="00BD539B" w:rsidRDefault="00BD539B" w:rsidP="003F5532">
      <w:pPr>
        <w:pStyle w:val="Default"/>
        <w:spacing w:before="240" w:after="120" w:line="276" w:lineRule="auto"/>
        <w:jc w:val="both"/>
        <w:rPr>
          <w:b/>
          <w:i/>
          <w:noProof/>
          <w:sz w:val="22"/>
          <w:szCs w:val="23"/>
          <w:lang w:val="en-US" w:eastAsia="de-DE"/>
        </w:rPr>
      </w:pPr>
      <w:r w:rsidRPr="00BD539B">
        <w:rPr>
          <w:b/>
          <w:i/>
          <w:noProof/>
          <w:sz w:val="22"/>
          <w:szCs w:val="23"/>
          <w:lang w:val="en-US" w:eastAsia="de-DE"/>
        </w:rPr>
        <w:t>Bilder:</w:t>
      </w:r>
    </w:p>
    <w:p w:rsidR="00664EF2" w:rsidRPr="00BD539B" w:rsidRDefault="00BD539B" w:rsidP="003F5532">
      <w:pPr>
        <w:pStyle w:val="Default"/>
        <w:spacing w:before="240" w:after="120" w:line="276" w:lineRule="auto"/>
        <w:jc w:val="both"/>
        <w:rPr>
          <w:b/>
          <w:i/>
          <w:noProof/>
          <w:sz w:val="22"/>
          <w:szCs w:val="23"/>
          <w:lang w:val="en-US" w:eastAsia="de-DE"/>
        </w:rPr>
      </w:pPr>
      <w:r w:rsidRPr="00BD539B">
        <w:rPr>
          <w:b/>
          <w:i/>
          <w:noProof/>
          <w:sz w:val="22"/>
          <w:szCs w:val="23"/>
          <w:lang w:val="en-US" w:eastAsia="de-DE"/>
        </w:rPr>
        <w:t>SGFlex-3FD-CONNECT.jpg:</w:t>
      </w:r>
    </w:p>
    <w:p w:rsidR="00664EF2" w:rsidRPr="0033282B" w:rsidRDefault="00664EF2" w:rsidP="00664EF2">
      <w:pPr>
        <w:pStyle w:val="Default"/>
        <w:spacing w:after="120"/>
        <w:jc w:val="both"/>
        <w:rPr>
          <w:i/>
          <w:spacing w:val="-2"/>
          <w:sz w:val="22"/>
          <w:szCs w:val="23"/>
        </w:rPr>
      </w:pPr>
      <w:r w:rsidRPr="0033282B">
        <w:rPr>
          <w:i/>
          <w:sz w:val="22"/>
          <w:szCs w:val="23"/>
        </w:rPr>
        <w:t xml:space="preserve">Gleicht radialen und axialen Versatz aus und </w:t>
      </w:r>
      <w:r w:rsidR="00B92E53" w:rsidRPr="00B92E53">
        <w:rPr>
          <w:i/>
          <w:spacing w:val="-2"/>
          <w:sz w:val="22"/>
          <w:szCs w:val="23"/>
        </w:rPr>
        <w:t xml:space="preserve">lässt sich </w:t>
      </w:r>
      <w:r w:rsidRPr="00B92E53">
        <w:rPr>
          <w:i/>
          <w:spacing w:val="-2"/>
          <w:sz w:val="22"/>
          <w:szCs w:val="23"/>
        </w:rPr>
        <w:t>auch mit 0° Beugewinkel betr</w:t>
      </w:r>
      <w:r w:rsidR="00B92E53" w:rsidRPr="00B92E53">
        <w:rPr>
          <w:i/>
          <w:spacing w:val="-2"/>
          <w:sz w:val="22"/>
          <w:szCs w:val="23"/>
        </w:rPr>
        <w:t>e</w:t>
      </w:r>
      <w:r w:rsidRPr="00B92E53">
        <w:rPr>
          <w:i/>
          <w:spacing w:val="-2"/>
          <w:sz w:val="22"/>
          <w:szCs w:val="23"/>
        </w:rPr>
        <w:t>iben:</w:t>
      </w:r>
      <w:r w:rsidRPr="0033282B">
        <w:rPr>
          <w:i/>
          <w:sz w:val="22"/>
          <w:szCs w:val="23"/>
        </w:rPr>
        <w:t xml:space="preserve"> Die elastische </w:t>
      </w:r>
      <w:r w:rsidRPr="00664EF2">
        <w:rPr>
          <w:i/>
          <w:spacing w:val="-4"/>
          <w:sz w:val="22"/>
          <w:szCs w:val="23"/>
        </w:rPr>
        <w:t xml:space="preserve">Antriebswelle </w:t>
      </w:r>
      <w:proofErr w:type="spellStart"/>
      <w:r w:rsidRPr="00664EF2">
        <w:rPr>
          <w:i/>
          <w:spacing w:val="-4"/>
          <w:sz w:val="22"/>
          <w:szCs w:val="23"/>
        </w:rPr>
        <w:t>SGFlex</w:t>
      </w:r>
      <w:proofErr w:type="spellEnd"/>
      <w:r w:rsidRPr="00664EF2">
        <w:rPr>
          <w:i/>
          <w:spacing w:val="-4"/>
          <w:sz w:val="22"/>
          <w:szCs w:val="23"/>
          <w:vertAlign w:val="superscript"/>
        </w:rPr>
        <w:t>®</w:t>
      </w:r>
      <w:r w:rsidRPr="00664EF2">
        <w:rPr>
          <w:i/>
          <w:spacing w:val="-4"/>
          <w:sz w:val="22"/>
          <w:szCs w:val="23"/>
        </w:rPr>
        <w:t>-3F-CONNECT. (Bild: SGF</w:t>
      </w:r>
      <w:r w:rsidRPr="0033282B">
        <w:rPr>
          <w:i/>
          <w:spacing w:val="-2"/>
          <w:sz w:val="22"/>
          <w:szCs w:val="23"/>
        </w:rPr>
        <w:t>)</w:t>
      </w:r>
    </w:p>
    <w:p w:rsidR="002D2B20" w:rsidRPr="00BD539B" w:rsidRDefault="00BD539B" w:rsidP="003F5532">
      <w:pPr>
        <w:pStyle w:val="Default"/>
        <w:spacing w:before="240" w:after="120" w:line="276" w:lineRule="auto"/>
        <w:jc w:val="both"/>
        <w:rPr>
          <w:b/>
          <w:i/>
          <w:sz w:val="22"/>
          <w:szCs w:val="23"/>
        </w:rPr>
      </w:pPr>
      <w:r w:rsidRPr="00BD539B">
        <w:rPr>
          <w:b/>
          <w:i/>
          <w:noProof/>
          <w:sz w:val="22"/>
          <w:szCs w:val="23"/>
          <w:lang w:eastAsia="de-DE"/>
        </w:rPr>
        <w:t>SGF-Kupplungen.jpg:</w:t>
      </w:r>
    </w:p>
    <w:p w:rsidR="002D2B20" w:rsidRPr="00664EF2" w:rsidRDefault="00B92E53" w:rsidP="00664EF2">
      <w:pPr>
        <w:pStyle w:val="Default"/>
        <w:spacing w:after="120"/>
        <w:jc w:val="both"/>
        <w:rPr>
          <w:i/>
          <w:sz w:val="22"/>
          <w:szCs w:val="23"/>
        </w:rPr>
      </w:pPr>
      <w:r>
        <w:rPr>
          <w:i/>
          <w:sz w:val="22"/>
          <w:szCs w:val="23"/>
        </w:rPr>
        <w:t>Variantenreich und sehr v</w:t>
      </w:r>
      <w:r w:rsidR="00664EF2">
        <w:rPr>
          <w:i/>
          <w:sz w:val="22"/>
          <w:szCs w:val="23"/>
        </w:rPr>
        <w:t>ielseitig</w:t>
      </w:r>
      <w:r>
        <w:rPr>
          <w:i/>
          <w:sz w:val="22"/>
          <w:szCs w:val="23"/>
        </w:rPr>
        <w:t xml:space="preserve"> einsetzbar</w:t>
      </w:r>
      <w:r w:rsidR="00A4077C">
        <w:rPr>
          <w:i/>
          <w:sz w:val="22"/>
          <w:szCs w:val="23"/>
        </w:rPr>
        <w:t xml:space="preserve">: </w:t>
      </w:r>
      <w:r w:rsidR="002D2B20" w:rsidRPr="0033282B">
        <w:rPr>
          <w:i/>
          <w:sz w:val="22"/>
          <w:szCs w:val="23"/>
        </w:rPr>
        <w:t xml:space="preserve">Die elastische </w:t>
      </w:r>
      <w:proofErr w:type="spellStart"/>
      <w:r w:rsidR="00EE37E6">
        <w:rPr>
          <w:i/>
          <w:sz w:val="22"/>
          <w:szCs w:val="23"/>
        </w:rPr>
        <w:t>Laschenkupplung</w:t>
      </w:r>
      <w:proofErr w:type="spellEnd"/>
      <w:r w:rsidR="002D2B20" w:rsidRPr="0033282B">
        <w:rPr>
          <w:i/>
          <w:sz w:val="22"/>
          <w:szCs w:val="23"/>
        </w:rPr>
        <w:t xml:space="preserve"> </w:t>
      </w:r>
      <w:r w:rsidR="00EE37E6" w:rsidRPr="00664EF2">
        <w:rPr>
          <w:i/>
          <w:sz w:val="22"/>
          <w:szCs w:val="23"/>
        </w:rPr>
        <w:t>TENBEX</w:t>
      </w:r>
      <w:r w:rsidR="002D2B20" w:rsidRPr="001C3016">
        <w:rPr>
          <w:i/>
          <w:sz w:val="22"/>
          <w:szCs w:val="23"/>
          <w:vertAlign w:val="superscript"/>
        </w:rPr>
        <w:t>®</w:t>
      </w:r>
      <w:r w:rsidR="002D2B20" w:rsidRPr="00664EF2">
        <w:rPr>
          <w:i/>
          <w:sz w:val="22"/>
          <w:szCs w:val="23"/>
        </w:rPr>
        <w:t>-</w:t>
      </w:r>
      <w:r w:rsidR="00EE37E6" w:rsidRPr="00664EF2">
        <w:rPr>
          <w:i/>
          <w:sz w:val="22"/>
          <w:szCs w:val="23"/>
        </w:rPr>
        <w:t>ECO</w:t>
      </w:r>
      <w:r w:rsidR="00A4077C" w:rsidRPr="00664EF2">
        <w:rPr>
          <w:i/>
          <w:sz w:val="22"/>
          <w:szCs w:val="23"/>
        </w:rPr>
        <w:t xml:space="preserve"> </w:t>
      </w:r>
      <w:r w:rsidR="00664EF2" w:rsidRPr="00664EF2">
        <w:rPr>
          <w:i/>
          <w:sz w:val="22"/>
          <w:szCs w:val="23"/>
        </w:rPr>
        <w:t xml:space="preserve">bietet </w:t>
      </w:r>
      <w:r>
        <w:rPr>
          <w:i/>
          <w:sz w:val="22"/>
          <w:szCs w:val="23"/>
        </w:rPr>
        <w:t xml:space="preserve">viele </w:t>
      </w:r>
      <w:r w:rsidR="00664EF2" w:rsidRPr="00664EF2">
        <w:rPr>
          <w:i/>
          <w:sz w:val="22"/>
          <w:szCs w:val="23"/>
        </w:rPr>
        <w:t>Möglichkeiten</w:t>
      </w:r>
      <w:r w:rsidR="00A4077C" w:rsidRPr="00664EF2">
        <w:rPr>
          <w:i/>
          <w:sz w:val="22"/>
          <w:szCs w:val="23"/>
        </w:rPr>
        <w:t xml:space="preserve">, die </w:t>
      </w:r>
      <w:r w:rsidR="00664EF2" w:rsidRPr="00664EF2">
        <w:rPr>
          <w:i/>
          <w:sz w:val="22"/>
          <w:szCs w:val="23"/>
        </w:rPr>
        <w:t>Laschen zu verschrauben</w:t>
      </w:r>
      <w:r w:rsidR="002D2B20" w:rsidRPr="00664EF2">
        <w:rPr>
          <w:i/>
          <w:sz w:val="22"/>
          <w:szCs w:val="23"/>
        </w:rPr>
        <w:t>. (Bild: SGF)</w:t>
      </w:r>
    </w:p>
    <w:p w:rsidR="0033282B" w:rsidRDefault="0033282B" w:rsidP="003F5532">
      <w:pPr>
        <w:pStyle w:val="Default"/>
        <w:spacing w:before="360" w:after="120" w:line="276" w:lineRule="auto"/>
        <w:jc w:val="both"/>
        <w:rPr>
          <w:spacing w:val="-2"/>
          <w:sz w:val="22"/>
          <w:szCs w:val="23"/>
        </w:rPr>
      </w:pPr>
      <w:r>
        <w:rPr>
          <w:spacing w:val="-2"/>
          <w:sz w:val="22"/>
          <w:szCs w:val="23"/>
        </w:rPr>
        <w:t xml:space="preserve">Druckfähiges Bildmaterial finden Sie </w:t>
      </w:r>
      <w:r w:rsidR="00443851">
        <w:rPr>
          <w:spacing w:val="-2"/>
          <w:sz w:val="22"/>
          <w:szCs w:val="23"/>
        </w:rPr>
        <w:t xml:space="preserve">in dieser </w:t>
      </w:r>
      <w:hyperlink r:id="rId8" w:history="1">
        <w:r w:rsidR="00443851" w:rsidRPr="00443851">
          <w:rPr>
            <w:rStyle w:val="Hyperlink"/>
            <w:spacing w:val="-2"/>
            <w:sz w:val="22"/>
            <w:szCs w:val="23"/>
          </w:rPr>
          <w:t>ZIP-Datei</w:t>
        </w:r>
      </w:hyperlink>
      <w:r>
        <w:rPr>
          <w:spacing w:val="-2"/>
          <w:sz w:val="22"/>
          <w:szCs w:val="23"/>
        </w:rPr>
        <w:t xml:space="preserve"> zum Download.</w:t>
      </w:r>
    </w:p>
    <w:p w:rsidR="00BD539B" w:rsidRDefault="00BD539B">
      <w:pPr>
        <w:rPr>
          <w:rFonts w:ascii="Arial" w:hAnsi="Arial" w:cs="Arial"/>
          <w:b/>
          <w:color w:val="000000"/>
          <w:spacing w:val="-2"/>
          <w:szCs w:val="23"/>
        </w:rPr>
      </w:pPr>
      <w:r>
        <w:rPr>
          <w:b/>
          <w:spacing w:val="-2"/>
          <w:szCs w:val="23"/>
        </w:rPr>
        <w:br w:type="page"/>
      </w:r>
    </w:p>
    <w:p w:rsidR="002D2B20" w:rsidRPr="002D2B20" w:rsidRDefault="002D2B20" w:rsidP="003F5532">
      <w:pPr>
        <w:pStyle w:val="Default"/>
        <w:spacing w:before="480" w:after="120" w:line="276" w:lineRule="auto"/>
        <w:jc w:val="both"/>
        <w:rPr>
          <w:b/>
          <w:spacing w:val="-2"/>
          <w:sz w:val="22"/>
          <w:szCs w:val="23"/>
        </w:rPr>
      </w:pPr>
      <w:r w:rsidRPr="002D2B20">
        <w:rPr>
          <w:b/>
          <w:spacing w:val="-2"/>
          <w:sz w:val="22"/>
          <w:szCs w:val="23"/>
        </w:rPr>
        <w:lastRenderedPageBreak/>
        <w:t>Weitere Informationen/Pressekontakt:</w:t>
      </w:r>
    </w:p>
    <w:p w:rsidR="002D2B20" w:rsidRDefault="002D2B20" w:rsidP="003F5532">
      <w:pPr>
        <w:pStyle w:val="Default"/>
        <w:spacing w:after="120" w:line="276" w:lineRule="auto"/>
        <w:jc w:val="both"/>
        <w:rPr>
          <w:sz w:val="22"/>
          <w:szCs w:val="23"/>
        </w:rPr>
        <w:sectPr w:rsidR="002D2B20" w:rsidSect="00664EF2">
          <w:type w:val="continuous"/>
          <w:pgSz w:w="11906" w:h="16838"/>
          <w:pgMar w:top="2410" w:right="1417" w:bottom="851" w:left="1417" w:header="708" w:footer="708" w:gutter="0"/>
          <w:cols w:space="708"/>
          <w:docGrid w:linePitch="360"/>
        </w:sectPr>
      </w:pPr>
    </w:p>
    <w:p w:rsidR="002D2B20" w:rsidRDefault="003F5532" w:rsidP="003F5532">
      <w:pPr>
        <w:pStyle w:val="Default"/>
        <w:spacing w:after="120" w:line="276" w:lineRule="auto"/>
        <w:rPr>
          <w:sz w:val="22"/>
          <w:szCs w:val="23"/>
        </w:rPr>
      </w:pPr>
      <w:r>
        <w:rPr>
          <w:sz w:val="22"/>
          <w:szCs w:val="23"/>
        </w:rPr>
        <w:lastRenderedPageBreak/>
        <w:t>SGF GmbH &amp; Co. KG</w:t>
      </w:r>
      <w:r w:rsidR="002D2B20">
        <w:rPr>
          <w:sz w:val="22"/>
          <w:szCs w:val="23"/>
        </w:rPr>
        <w:br/>
        <w:t>Roland Liessel</w:t>
      </w:r>
      <w:r w:rsidR="002D2B20">
        <w:rPr>
          <w:sz w:val="22"/>
          <w:szCs w:val="23"/>
        </w:rPr>
        <w:br/>
      </w:r>
      <w:proofErr w:type="spellStart"/>
      <w:r w:rsidR="002D2B20">
        <w:rPr>
          <w:sz w:val="22"/>
          <w:szCs w:val="23"/>
        </w:rPr>
        <w:t>Graslitzer</w:t>
      </w:r>
      <w:proofErr w:type="spellEnd"/>
      <w:r w:rsidR="002D2B20">
        <w:rPr>
          <w:sz w:val="22"/>
          <w:szCs w:val="23"/>
        </w:rPr>
        <w:t xml:space="preserve"> Straß</w:t>
      </w:r>
      <w:r w:rsidR="002D2B20" w:rsidRPr="002D2B20">
        <w:rPr>
          <w:sz w:val="22"/>
          <w:szCs w:val="23"/>
        </w:rPr>
        <w:t>e 14</w:t>
      </w:r>
      <w:r w:rsidR="002D2B20">
        <w:rPr>
          <w:sz w:val="22"/>
          <w:szCs w:val="23"/>
        </w:rPr>
        <w:br/>
      </w:r>
      <w:r w:rsidR="002D2B20" w:rsidRPr="002D2B20">
        <w:rPr>
          <w:sz w:val="22"/>
          <w:szCs w:val="23"/>
        </w:rPr>
        <w:t>84478 Waldkraiburg</w:t>
      </w:r>
      <w:r w:rsidR="002D2B20">
        <w:rPr>
          <w:sz w:val="22"/>
          <w:szCs w:val="23"/>
        </w:rPr>
        <w:br/>
      </w:r>
      <w:r w:rsidR="0033282B">
        <w:rPr>
          <w:sz w:val="22"/>
          <w:szCs w:val="23"/>
        </w:rPr>
        <w:t>Tel.:</w:t>
      </w:r>
      <w:r w:rsidR="002D2B20" w:rsidRPr="002D2B20">
        <w:rPr>
          <w:sz w:val="22"/>
          <w:szCs w:val="23"/>
        </w:rPr>
        <w:t xml:space="preserve"> +49 8638 605</w:t>
      </w:r>
      <w:r w:rsidR="002D2B20">
        <w:rPr>
          <w:sz w:val="22"/>
          <w:szCs w:val="23"/>
        </w:rPr>
        <w:t>-</w:t>
      </w:r>
      <w:r w:rsidR="002D2B20" w:rsidRPr="002D2B20">
        <w:rPr>
          <w:sz w:val="22"/>
          <w:szCs w:val="23"/>
        </w:rPr>
        <w:t>124</w:t>
      </w:r>
      <w:r w:rsidR="002D2B20">
        <w:rPr>
          <w:sz w:val="22"/>
          <w:szCs w:val="23"/>
        </w:rPr>
        <w:br/>
      </w:r>
      <w:r w:rsidR="002D2B20" w:rsidRPr="002D2B20">
        <w:rPr>
          <w:sz w:val="22"/>
          <w:szCs w:val="23"/>
        </w:rPr>
        <w:t>Roland.Liessel@sgf.com</w:t>
      </w:r>
    </w:p>
    <w:p w:rsidR="0033282B" w:rsidRDefault="002D2B20" w:rsidP="003F5532">
      <w:pPr>
        <w:pStyle w:val="Default"/>
        <w:spacing w:after="120" w:line="276" w:lineRule="auto"/>
        <w:rPr>
          <w:sz w:val="22"/>
          <w:szCs w:val="23"/>
        </w:rPr>
      </w:pPr>
      <w:r>
        <w:rPr>
          <w:sz w:val="22"/>
          <w:szCs w:val="23"/>
        </w:rPr>
        <w:br w:type="column"/>
      </w:r>
      <w:proofErr w:type="spellStart"/>
      <w:r w:rsidR="0033282B">
        <w:rPr>
          <w:sz w:val="22"/>
          <w:szCs w:val="23"/>
        </w:rPr>
        <w:lastRenderedPageBreak/>
        <w:t>Press’nRelations</w:t>
      </w:r>
      <w:proofErr w:type="spellEnd"/>
      <w:r w:rsidR="0033282B">
        <w:rPr>
          <w:sz w:val="22"/>
          <w:szCs w:val="23"/>
        </w:rPr>
        <w:t xml:space="preserve"> II GmbH</w:t>
      </w:r>
      <w:r w:rsidR="0033282B">
        <w:rPr>
          <w:sz w:val="22"/>
          <w:szCs w:val="23"/>
        </w:rPr>
        <w:br/>
        <w:t>Ralf Dunker</w:t>
      </w:r>
      <w:r w:rsidR="0033282B">
        <w:rPr>
          <w:sz w:val="22"/>
          <w:szCs w:val="23"/>
        </w:rPr>
        <w:br/>
        <w:t>Gräfstraße 66</w:t>
      </w:r>
      <w:r w:rsidR="0033282B">
        <w:rPr>
          <w:sz w:val="22"/>
          <w:szCs w:val="23"/>
        </w:rPr>
        <w:br/>
        <w:t>81241 München</w:t>
      </w:r>
      <w:r w:rsidR="0033282B">
        <w:rPr>
          <w:sz w:val="22"/>
          <w:szCs w:val="23"/>
        </w:rPr>
        <w:br/>
        <w:t>Tel.: +49 89 5404722-11</w:t>
      </w:r>
      <w:r w:rsidR="0033282B">
        <w:rPr>
          <w:sz w:val="22"/>
          <w:szCs w:val="23"/>
        </w:rPr>
        <w:br/>
        <w:t>du@press-n-relations.de</w:t>
      </w:r>
    </w:p>
    <w:p w:rsidR="002D2B20" w:rsidRDefault="002D2B20" w:rsidP="003F5532">
      <w:pPr>
        <w:pStyle w:val="Default"/>
        <w:spacing w:after="120" w:line="276" w:lineRule="auto"/>
        <w:jc w:val="both"/>
        <w:rPr>
          <w:b/>
          <w:sz w:val="22"/>
          <w:szCs w:val="23"/>
        </w:rPr>
        <w:sectPr w:rsidR="002D2B20" w:rsidSect="002D2B20">
          <w:type w:val="continuous"/>
          <w:pgSz w:w="11906" w:h="16838"/>
          <w:pgMar w:top="2410" w:right="1417" w:bottom="1134" w:left="1417" w:header="708" w:footer="708" w:gutter="0"/>
          <w:cols w:num="2" w:space="708"/>
          <w:docGrid w:linePitch="360"/>
        </w:sectPr>
      </w:pPr>
    </w:p>
    <w:p w:rsidR="002D2B20" w:rsidRPr="002D2B20" w:rsidRDefault="002D2B20" w:rsidP="003F5532">
      <w:pPr>
        <w:pStyle w:val="Default"/>
        <w:spacing w:before="600" w:after="120" w:line="276" w:lineRule="auto"/>
        <w:jc w:val="both"/>
        <w:rPr>
          <w:b/>
          <w:sz w:val="22"/>
          <w:szCs w:val="23"/>
        </w:rPr>
      </w:pPr>
      <w:r w:rsidRPr="002D2B20">
        <w:rPr>
          <w:b/>
          <w:sz w:val="22"/>
          <w:szCs w:val="23"/>
        </w:rPr>
        <w:lastRenderedPageBreak/>
        <w:t>Über die S</w:t>
      </w:r>
      <w:r w:rsidR="003F5532">
        <w:rPr>
          <w:b/>
          <w:sz w:val="22"/>
          <w:szCs w:val="23"/>
        </w:rPr>
        <w:t>GF</w:t>
      </w:r>
      <w:r w:rsidRPr="002D2B20">
        <w:rPr>
          <w:b/>
          <w:sz w:val="22"/>
          <w:szCs w:val="23"/>
        </w:rPr>
        <w:t xml:space="preserve"> GmbH &amp; Co. KG</w:t>
      </w:r>
    </w:p>
    <w:p w:rsidR="002D2B20" w:rsidRPr="00B92E53" w:rsidRDefault="0033282B" w:rsidP="003F5532">
      <w:pPr>
        <w:pStyle w:val="Default"/>
        <w:spacing w:after="120" w:line="276" w:lineRule="auto"/>
        <w:jc w:val="both"/>
        <w:rPr>
          <w:spacing w:val="-2"/>
          <w:sz w:val="22"/>
          <w:szCs w:val="23"/>
        </w:rPr>
      </w:pPr>
      <w:r w:rsidRPr="00B92E53">
        <w:rPr>
          <w:spacing w:val="-2"/>
          <w:sz w:val="22"/>
          <w:szCs w:val="23"/>
        </w:rPr>
        <w:t>Die S</w:t>
      </w:r>
      <w:r w:rsidR="003F5532" w:rsidRPr="00B92E53">
        <w:rPr>
          <w:spacing w:val="-2"/>
          <w:sz w:val="22"/>
          <w:szCs w:val="23"/>
        </w:rPr>
        <w:t>GF</w:t>
      </w:r>
      <w:r w:rsidR="002D2B20" w:rsidRPr="00B92E53">
        <w:rPr>
          <w:spacing w:val="-2"/>
          <w:sz w:val="22"/>
          <w:szCs w:val="23"/>
        </w:rPr>
        <w:t xml:space="preserve"> mit Hauptsitz </w:t>
      </w:r>
      <w:r w:rsidRPr="00B92E53">
        <w:rPr>
          <w:spacing w:val="-2"/>
          <w:sz w:val="22"/>
          <w:szCs w:val="23"/>
        </w:rPr>
        <w:t xml:space="preserve">in </w:t>
      </w:r>
      <w:r w:rsidR="002D2B20" w:rsidRPr="00B92E53">
        <w:rPr>
          <w:spacing w:val="-2"/>
          <w:sz w:val="22"/>
          <w:szCs w:val="23"/>
        </w:rPr>
        <w:t xml:space="preserve">Waldkraiburg ist weltweit anerkannter Partner der Automobilindustrie und branchenübergreifend im Einsatz bei industriellen Anwendungen. Das Unternehmen hat sich zum Marktführer in der Drehmomentübertragung entwickelt und verfügt über 70jährige Erfahrung in der Faden- und </w:t>
      </w:r>
      <w:proofErr w:type="spellStart"/>
      <w:r w:rsidR="002D2B20" w:rsidRPr="00B92E53">
        <w:rPr>
          <w:spacing w:val="-2"/>
          <w:sz w:val="22"/>
          <w:szCs w:val="23"/>
        </w:rPr>
        <w:t>Elastomertechnologie</w:t>
      </w:r>
      <w:proofErr w:type="spellEnd"/>
      <w:r w:rsidR="002D2B20" w:rsidRPr="00B92E53">
        <w:rPr>
          <w:spacing w:val="-2"/>
          <w:sz w:val="22"/>
          <w:szCs w:val="23"/>
        </w:rPr>
        <w:t xml:space="preserve">. Die </w:t>
      </w:r>
      <w:r w:rsidR="003F5532" w:rsidRPr="00B92E53">
        <w:rPr>
          <w:spacing w:val="-2"/>
          <w:sz w:val="22"/>
          <w:szCs w:val="23"/>
        </w:rPr>
        <w:t xml:space="preserve">SGF </w:t>
      </w:r>
      <w:r w:rsidR="002D2B20" w:rsidRPr="00B92E53">
        <w:rPr>
          <w:spacing w:val="-2"/>
          <w:sz w:val="22"/>
          <w:szCs w:val="23"/>
        </w:rPr>
        <w:t>wartet mit einer Produktpalette auf, die elastische und hoch belastbare Bauteile zur Drehmomentübertragung und Schwingungsdämpfung umfasst. Lösungen von SGF werden in verschiedenen Maschinen eingesetzt, von kleinen Pumpenantrieben bis zu großen Industrieanlagen.</w:t>
      </w:r>
    </w:p>
    <w:sectPr w:rsidR="002D2B20" w:rsidRPr="00B92E53" w:rsidSect="002D2B20">
      <w:type w:val="continuous"/>
      <w:pgSz w:w="11906" w:h="16838"/>
      <w:pgMar w:top="2410"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55E1" w:rsidRDefault="009255E1" w:rsidP="00D76C1A">
      <w:pPr>
        <w:spacing w:after="0" w:line="240" w:lineRule="auto"/>
      </w:pPr>
      <w:r>
        <w:separator/>
      </w:r>
    </w:p>
  </w:endnote>
  <w:endnote w:type="continuationSeparator" w:id="0">
    <w:p w:rsidR="009255E1" w:rsidRDefault="009255E1" w:rsidP="00D76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55E1" w:rsidRDefault="009255E1" w:rsidP="00D76C1A">
      <w:pPr>
        <w:spacing w:after="0" w:line="240" w:lineRule="auto"/>
      </w:pPr>
      <w:r>
        <w:separator/>
      </w:r>
    </w:p>
  </w:footnote>
  <w:footnote w:type="continuationSeparator" w:id="0">
    <w:p w:rsidR="009255E1" w:rsidRDefault="009255E1" w:rsidP="00D76C1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C1A"/>
    <w:rsid w:val="00146ED4"/>
    <w:rsid w:val="001C3016"/>
    <w:rsid w:val="0024153C"/>
    <w:rsid w:val="002B6B54"/>
    <w:rsid w:val="002C2CD0"/>
    <w:rsid w:val="002D2B20"/>
    <w:rsid w:val="0033282B"/>
    <w:rsid w:val="00347096"/>
    <w:rsid w:val="003F5532"/>
    <w:rsid w:val="004007D4"/>
    <w:rsid w:val="00443851"/>
    <w:rsid w:val="00513508"/>
    <w:rsid w:val="005E6865"/>
    <w:rsid w:val="00664EF2"/>
    <w:rsid w:val="006C7D9E"/>
    <w:rsid w:val="00716A27"/>
    <w:rsid w:val="00773F34"/>
    <w:rsid w:val="008137B1"/>
    <w:rsid w:val="00843C2A"/>
    <w:rsid w:val="008853D0"/>
    <w:rsid w:val="009255E1"/>
    <w:rsid w:val="00A07C1B"/>
    <w:rsid w:val="00A4077C"/>
    <w:rsid w:val="00B25D83"/>
    <w:rsid w:val="00B54AD3"/>
    <w:rsid w:val="00B63AA2"/>
    <w:rsid w:val="00B92E53"/>
    <w:rsid w:val="00BD539B"/>
    <w:rsid w:val="00C668B7"/>
    <w:rsid w:val="00D36790"/>
    <w:rsid w:val="00D76C1A"/>
    <w:rsid w:val="00DE42B7"/>
    <w:rsid w:val="00E97FF2"/>
    <w:rsid w:val="00EE37E6"/>
    <w:rsid w:val="00EF6373"/>
    <w:rsid w:val="00F36237"/>
    <w:rsid w:val="00F40D55"/>
    <w:rsid w:val="00F73424"/>
    <w:rsid w:val="00F8094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D76C1A"/>
    <w:pPr>
      <w:autoSpaceDE w:val="0"/>
      <w:autoSpaceDN w:val="0"/>
      <w:adjustRightInd w:val="0"/>
      <w:spacing w:after="0" w:line="240" w:lineRule="auto"/>
    </w:pPr>
    <w:rPr>
      <w:rFonts w:ascii="Arial" w:hAnsi="Arial" w:cs="Arial"/>
      <w:color w:val="000000"/>
      <w:sz w:val="24"/>
      <w:szCs w:val="24"/>
    </w:rPr>
  </w:style>
  <w:style w:type="paragraph" w:styleId="Kopfzeile">
    <w:name w:val="header"/>
    <w:basedOn w:val="Standard"/>
    <w:link w:val="KopfzeileZchn"/>
    <w:uiPriority w:val="99"/>
    <w:unhideWhenUsed/>
    <w:rsid w:val="00D76C1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76C1A"/>
  </w:style>
  <w:style w:type="paragraph" w:styleId="Fuzeile">
    <w:name w:val="footer"/>
    <w:basedOn w:val="Standard"/>
    <w:link w:val="FuzeileZchn"/>
    <w:uiPriority w:val="99"/>
    <w:unhideWhenUsed/>
    <w:rsid w:val="00D76C1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76C1A"/>
  </w:style>
  <w:style w:type="paragraph" w:styleId="Sprechblasentext">
    <w:name w:val="Balloon Text"/>
    <w:basedOn w:val="Standard"/>
    <w:link w:val="SprechblasentextZchn"/>
    <w:uiPriority w:val="99"/>
    <w:semiHidden/>
    <w:unhideWhenUsed/>
    <w:rsid w:val="00D76C1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76C1A"/>
    <w:rPr>
      <w:rFonts w:ascii="Tahoma" w:hAnsi="Tahoma" w:cs="Tahoma"/>
      <w:sz w:val="16"/>
      <w:szCs w:val="16"/>
    </w:rPr>
  </w:style>
  <w:style w:type="character" w:styleId="Hyperlink">
    <w:name w:val="Hyperlink"/>
    <w:basedOn w:val="Absatz-Standardschriftart"/>
    <w:uiPriority w:val="99"/>
    <w:unhideWhenUsed/>
    <w:rsid w:val="0033282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D76C1A"/>
    <w:pPr>
      <w:autoSpaceDE w:val="0"/>
      <w:autoSpaceDN w:val="0"/>
      <w:adjustRightInd w:val="0"/>
      <w:spacing w:after="0" w:line="240" w:lineRule="auto"/>
    </w:pPr>
    <w:rPr>
      <w:rFonts w:ascii="Arial" w:hAnsi="Arial" w:cs="Arial"/>
      <w:color w:val="000000"/>
      <w:sz w:val="24"/>
      <w:szCs w:val="24"/>
    </w:rPr>
  </w:style>
  <w:style w:type="paragraph" w:styleId="Kopfzeile">
    <w:name w:val="header"/>
    <w:basedOn w:val="Standard"/>
    <w:link w:val="KopfzeileZchn"/>
    <w:uiPriority w:val="99"/>
    <w:unhideWhenUsed/>
    <w:rsid w:val="00D76C1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76C1A"/>
  </w:style>
  <w:style w:type="paragraph" w:styleId="Fuzeile">
    <w:name w:val="footer"/>
    <w:basedOn w:val="Standard"/>
    <w:link w:val="FuzeileZchn"/>
    <w:uiPriority w:val="99"/>
    <w:unhideWhenUsed/>
    <w:rsid w:val="00D76C1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76C1A"/>
  </w:style>
  <w:style w:type="paragraph" w:styleId="Sprechblasentext">
    <w:name w:val="Balloon Text"/>
    <w:basedOn w:val="Standard"/>
    <w:link w:val="SprechblasentextZchn"/>
    <w:uiPriority w:val="99"/>
    <w:semiHidden/>
    <w:unhideWhenUsed/>
    <w:rsid w:val="00D76C1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76C1A"/>
    <w:rPr>
      <w:rFonts w:ascii="Tahoma" w:hAnsi="Tahoma" w:cs="Tahoma"/>
      <w:sz w:val="16"/>
      <w:szCs w:val="16"/>
    </w:rPr>
  </w:style>
  <w:style w:type="character" w:styleId="Hyperlink">
    <w:name w:val="Hyperlink"/>
    <w:basedOn w:val="Absatz-Standardschriftart"/>
    <w:uiPriority w:val="99"/>
    <w:unhideWhenUsed/>
    <w:rsid w:val="0033282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ess-n-relations.com/we-dokumente/NewsStories-Dokumente/SGF-Kupplungen.zip" TargetMode="External"/><Relationship Id="rId3" Type="http://schemas.openxmlformats.org/officeDocument/2006/relationships/settings" Target="settings.xml"/><Relationship Id="rId7" Type="http://schemas.openxmlformats.org/officeDocument/2006/relationships/hyperlink" Target="http://www.sgf.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440</Words>
  <Characters>2774</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2</cp:revision>
  <cp:lastPrinted>2019-03-26T14:35:00Z</cp:lastPrinted>
  <dcterms:created xsi:type="dcterms:W3CDTF">2019-03-26T14:41:00Z</dcterms:created>
  <dcterms:modified xsi:type="dcterms:W3CDTF">2019-03-26T14:41:00Z</dcterms:modified>
</cp:coreProperties>
</file>