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BCC" w:rsidRPr="00D40BCC" w:rsidRDefault="00D40BCC" w:rsidP="002E1085">
      <w:pPr>
        <w:spacing w:after="240"/>
        <w:ind w:right="1415"/>
        <w:rPr>
          <w:rFonts w:ascii="Arial" w:hAnsi="Arial"/>
          <w:b/>
          <w:sz w:val="22"/>
          <w:szCs w:val="22"/>
          <w:lang w:val="en-US"/>
        </w:rPr>
      </w:pPr>
      <w:r w:rsidRPr="00D40BCC">
        <w:rPr>
          <w:rFonts w:ascii="Arial" w:hAnsi="Arial"/>
          <w:b/>
          <w:sz w:val="22"/>
          <w:szCs w:val="27"/>
          <w:lang w:val="en-US"/>
        </w:rPr>
        <w:t>Press Release</w:t>
      </w:r>
    </w:p>
    <w:p w:rsidR="002E1085" w:rsidRPr="008C6731" w:rsidRDefault="006A7674" w:rsidP="002E1085">
      <w:pPr>
        <w:spacing w:after="240"/>
        <w:ind w:right="1415"/>
        <w:rPr>
          <w:rFonts w:ascii="Arial" w:hAnsi="Arial" w:cs="Arial"/>
          <w:b/>
          <w:spacing w:val="-2"/>
          <w:sz w:val="22"/>
          <w:szCs w:val="22"/>
          <w:lang w:val="en-US"/>
        </w:rPr>
      </w:pPr>
      <w:r w:rsidRPr="006A7674">
        <w:rPr>
          <w:rFonts w:ascii="Arial" w:hAnsi="Arial"/>
          <w:b/>
          <w:sz w:val="22"/>
          <w:szCs w:val="22"/>
          <w:lang w:val="en-US"/>
        </w:rPr>
        <w:t>ProCom at SPS IPC Drives, 11/27-29/2018 in Nuremberg, Booth 6-150H</w:t>
      </w:r>
    </w:p>
    <w:p w:rsidR="00D51E32" w:rsidRPr="008C6731" w:rsidRDefault="006A7674" w:rsidP="002E4F89">
      <w:pPr>
        <w:spacing w:after="360"/>
        <w:ind w:right="1415"/>
        <w:rPr>
          <w:rFonts w:ascii="Arial" w:hAnsi="Arial" w:cs="Arial"/>
          <w:b/>
          <w:spacing w:val="-2"/>
          <w:sz w:val="36"/>
          <w:szCs w:val="22"/>
          <w:lang w:val="en-US"/>
        </w:rPr>
      </w:pPr>
      <w:r w:rsidRPr="006A7674">
        <w:rPr>
          <w:rFonts w:ascii="Arial" w:hAnsi="Arial"/>
          <w:b/>
          <w:sz w:val="36"/>
          <w:szCs w:val="22"/>
          <w:lang w:val="en-US"/>
        </w:rPr>
        <w:t>New CNC300ECO Controller from ProCom Makes Cutting Processes Fit for Industry 4.0</w:t>
      </w:r>
    </w:p>
    <w:p w:rsidR="00004A67" w:rsidRPr="008C6731" w:rsidRDefault="006A7674" w:rsidP="0039420E">
      <w:pPr>
        <w:spacing w:after="100" w:line="276" w:lineRule="auto"/>
        <w:ind w:right="1417"/>
        <w:jc w:val="both"/>
        <w:rPr>
          <w:rFonts w:ascii="Arial" w:hAnsi="Arial" w:cs="Arial"/>
          <w:spacing w:val="-2"/>
          <w:sz w:val="22"/>
          <w:szCs w:val="22"/>
          <w:lang w:val="en-US"/>
        </w:rPr>
      </w:pPr>
      <w:r w:rsidRPr="006A7674">
        <w:rPr>
          <w:rFonts w:ascii="Arial" w:hAnsi="Arial"/>
          <w:b/>
          <w:sz w:val="22"/>
          <w:szCs w:val="22"/>
          <w:lang w:val="en-US"/>
        </w:rPr>
        <w:t xml:space="preserve">Aachen (Germany), November 27, 2018 </w:t>
      </w:r>
      <w:r w:rsidRPr="006A7674">
        <w:rPr>
          <w:rFonts w:ascii="Arial" w:hAnsi="Arial"/>
          <w:sz w:val="22"/>
          <w:szCs w:val="22"/>
          <w:lang w:val="en-US"/>
        </w:rPr>
        <w:t>– The new CNC300ECO controller from ProCom is not only smaller, lighter and more powerful than its predecessor, but also easier to operate, and it makes cutting processes fit for Industry 4.0. This solution offers added value for laser, plasma, knife</w:t>
      </w:r>
      <w:r w:rsidR="00634ADB">
        <w:rPr>
          <w:rFonts w:ascii="Arial" w:hAnsi="Arial"/>
          <w:sz w:val="22"/>
          <w:szCs w:val="22"/>
          <w:lang w:val="en-US"/>
        </w:rPr>
        <w:t>-edge</w:t>
      </w:r>
      <w:r w:rsidRPr="006A7674">
        <w:rPr>
          <w:rFonts w:ascii="Arial" w:hAnsi="Arial"/>
          <w:sz w:val="22"/>
          <w:szCs w:val="22"/>
          <w:lang w:val="en-US"/>
        </w:rPr>
        <w:t xml:space="preserve"> and waterjet cutting. Current and future Industry 4.0 requirements can be met with the integrated OPC-UA interface, the </w:t>
      </w:r>
      <w:proofErr w:type="spellStart"/>
      <w:r w:rsidRPr="006A7674">
        <w:rPr>
          <w:rFonts w:ascii="Arial" w:hAnsi="Arial"/>
          <w:sz w:val="22"/>
          <w:szCs w:val="22"/>
          <w:lang w:val="en-US"/>
        </w:rPr>
        <w:t>Clouver</w:t>
      </w:r>
      <w:proofErr w:type="spellEnd"/>
      <w:r w:rsidRPr="006A7674">
        <w:rPr>
          <w:rFonts w:ascii="Arial" w:hAnsi="Arial"/>
          <w:sz w:val="22"/>
          <w:szCs w:val="22"/>
          <w:lang w:val="en-US"/>
        </w:rPr>
        <w:t xml:space="preserve"> gateway integrated into the CNC controller, mutual gigabit-LAN interfaces, and </w:t>
      </w:r>
      <w:proofErr w:type="spellStart"/>
      <w:r w:rsidRPr="006A7674">
        <w:rPr>
          <w:rFonts w:ascii="Arial" w:hAnsi="Arial"/>
          <w:sz w:val="22"/>
          <w:szCs w:val="22"/>
          <w:lang w:val="en-US"/>
        </w:rPr>
        <w:t>EtherCAT</w:t>
      </w:r>
      <w:proofErr w:type="spellEnd"/>
      <w:r w:rsidRPr="006A7674">
        <w:rPr>
          <w:rFonts w:ascii="Arial" w:hAnsi="Arial"/>
          <w:sz w:val="22"/>
          <w:szCs w:val="22"/>
          <w:lang w:val="en-US"/>
        </w:rPr>
        <w:t xml:space="preserve"> communications with sensors, actuators and drives.</w:t>
      </w:r>
    </w:p>
    <w:p w:rsidR="00254577" w:rsidRPr="008C6731" w:rsidRDefault="006A7674" w:rsidP="00254577">
      <w:pPr>
        <w:spacing w:after="100" w:line="276" w:lineRule="auto"/>
        <w:ind w:right="1417"/>
        <w:jc w:val="both"/>
        <w:rPr>
          <w:rFonts w:ascii="Arial" w:hAnsi="Arial" w:cs="Arial"/>
          <w:spacing w:val="-2"/>
          <w:sz w:val="22"/>
          <w:szCs w:val="22"/>
          <w:lang w:val="en-US"/>
        </w:rPr>
      </w:pPr>
      <w:r w:rsidRPr="006A7674">
        <w:rPr>
          <w:rFonts w:ascii="Arial" w:hAnsi="Arial"/>
          <w:sz w:val="22"/>
          <w:szCs w:val="22"/>
          <w:lang w:val="en-US"/>
        </w:rPr>
        <w:t xml:space="preserve">Gains in functionality are accompanied by gains in user friendliness. The software solution </w:t>
      </w:r>
      <w:proofErr w:type="spellStart"/>
      <w:r w:rsidRPr="006A7674">
        <w:rPr>
          <w:rFonts w:ascii="Arial" w:hAnsi="Arial"/>
          <w:sz w:val="22"/>
          <w:szCs w:val="22"/>
          <w:lang w:val="en-US"/>
        </w:rPr>
        <w:t>ergoCAM</w:t>
      </w:r>
      <w:proofErr w:type="spellEnd"/>
      <w:r w:rsidRPr="006A7674">
        <w:rPr>
          <w:rFonts w:ascii="Arial" w:hAnsi="Arial"/>
          <w:sz w:val="22"/>
          <w:szCs w:val="22"/>
          <w:lang w:val="en-US"/>
        </w:rPr>
        <w:t xml:space="preserve"> allows for more intuitive work preparation and enhances quality and productivity while minimizing cutting scrap. </w:t>
      </w:r>
      <w:r w:rsidR="00323A93" w:rsidRPr="00323A93">
        <w:rPr>
          <w:rFonts w:ascii="Arial" w:hAnsi="Arial"/>
          <w:sz w:val="22"/>
          <w:szCs w:val="22"/>
          <w:lang w:val="en-US"/>
        </w:rPr>
        <w:t xml:space="preserve">Also the usability of the CNC operations and programming by ProCom moved to the next level. To mention just one advantage: For each operational step in </w:t>
      </w:r>
      <w:proofErr w:type="spellStart"/>
      <w:r w:rsidR="00323A93" w:rsidRPr="00323A93">
        <w:rPr>
          <w:rFonts w:ascii="Arial" w:hAnsi="Arial"/>
          <w:sz w:val="22"/>
          <w:szCs w:val="22"/>
          <w:lang w:val="en-US"/>
        </w:rPr>
        <w:t>ergoCNC</w:t>
      </w:r>
      <w:proofErr w:type="spellEnd"/>
      <w:r w:rsidR="00323A93" w:rsidRPr="00323A93">
        <w:rPr>
          <w:rFonts w:ascii="Arial" w:hAnsi="Arial"/>
          <w:sz w:val="22"/>
          <w:szCs w:val="22"/>
          <w:lang w:val="en-US"/>
        </w:rPr>
        <w:t>, operators see only the views and functions relevant to their current activity.</w:t>
      </w:r>
      <w:r w:rsidR="00323A93">
        <w:rPr>
          <w:rFonts w:ascii="Arial" w:hAnsi="Arial"/>
          <w:sz w:val="22"/>
          <w:szCs w:val="22"/>
          <w:lang w:val="en-US"/>
        </w:rPr>
        <w:t xml:space="preserve"> </w:t>
      </w:r>
      <w:r w:rsidRPr="006A7674">
        <w:rPr>
          <w:rFonts w:ascii="Arial" w:hAnsi="Arial"/>
          <w:sz w:val="22"/>
          <w:szCs w:val="22"/>
          <w:lang w:val="en-US"/>
        </w:rPr>
        <w:t xml:space="preserve">This clarity enables straightforward, intuitive operation even by untrained personnel. Moreover, tight coupling with the </w:t>
      </w:r>
      <w:proofErr w:type="spellStart"/>
      <w:r w:rsidRPr="006A7674">
        <w:rPr>
          <w:rFonts w:ascii="Arial" w:hAnsi="Arial"/>
          <w:sz w:val="22"/>
          <w:szCs w:val="22"/>
          <w:lang w:val="en-US"/>
        </w:rPr>
        <w:t>Clouver</w:t>
      </w:r>
      <w:proofErr w:type="spellEnd"/>
      <w:r w:rsidRPr="006A7674">
        <w:rPr>
          <w:rFonts w:ascii="Arial" w:hAnsi="Arial"/>
          <w:sz w:val="22"/>
          <w:szCs w:val="22"/>
          <w:lang w:val="en-US"/>
        </w:rPr>
        <w:t xml:space="preserve"> Industry 4.0 solution helps operators recognize relevant operational states faster and diagnose possible faults more easily. Support for touch displays, optional integration of mobile terminals and the associated remote control capability </w:t>
      </w:r>
      <w:r w:rsidR="008C6731">
        <w:rPr>
          <w:rFonts w:ascii="Arial" w:hAnsi="Arial"/>
          <w:sz w:val="22"/>
          <w:szCs w:val="22"/>
          <w:lang w:val="en-US"/>
        </w:rPr>
        <w:t>round out</w:t>
      </w:r>
      <w:r w:rsidRPr="006A7674">
        <w:rPr>
          <w:rFonts w:ascii="Arial" w:hAnsi="Arial"/>
          <w:sz w:val="22"/>
          <w:szCs w:val="22"/>
          <w:lang w:val="en-US"/>
        </w:rPr>
        <w:t xml:space="preserve"> the list of features.</w:t>
      </w:r>
    </w:p>
    <w:p w:rsidR="0052089E" w:rsidRPr="008C6731" w:rsidRDefault="006A7674" w:rsidP="00F0051C">
      <w:pPr>
        <w:spacing w:before="360" w:after="100" w:line="276" w:lineRule="auto"/>
        <w:ind w:right="1418"/>
        <w:jc w:val="both"/>
        <w:rPr>
          <w:rFonts w:ascii="Arial" w:hAnsi="Arial" w:cs="Arial"/>
          <w:i/>
          <w:spacing w:val="-4"/>
          <w:sz w:val="18"/>
          <w:szCs w:val="22"/>
          <w:lang w:val="en-US"/>
        </w:rPr>
      </w:pPr>
      <w:r w:rsidRPr="006A7674">
        <w:rPr>
          <w:rFonts w:ascii="Arial" w:hAnsi="Arial"/>
          <w:i/>
          <w:sz w:val="18"/>
          <w:szCs w:val="22"/>
          <w:lang w:val="en-US"/>
        </w:rPr>
        <w:t>The CNC300ECO controller was created within a BMBF sponsored project in which ProCom, another controller vendor, three machine manufacturers and two institutes of the Technical University of Aachen developed “multimodal, task-oriented operating systems for flexible and user-centric human-machine interaction on production machines” (</w:t>
      </w:r>
      <w:proofErr w:type="spellStart"/>
      <w:r w:rsidRPr="006A7674">
        <w:rPr>
          <w:rFonts w:ascii="Arial" w:hAnsi="Arial"/>
          <w:i/>
          <w:sz w:val="18"/>
          <w:szCs w:val="22"/>
          <w:lang w:val="en-US"/>
        </w:rPr>
        <w:t>MaxiMMI</w:t>
      </w:r>
      <w:proofErr w:type="spellEnd"/>
      <w:r w:rsidRPr="006A7674">
        <w:rPr>
          <w:rFonts w:ascii="Arial" w:hAnsi="Arial"/>
          <w:i/>
          <w:sz w:val="18"/>
          <w:szCs w:val="22"/>
          <w:lang w:val="en-US"/>
        </w:rPr>
        <w:t>).</w:t>
      </w:r>
    </w:p>
    <w:p w:rsidR="00C913AA" w:rsidRPr="00C913AA" w:rsidRDefault="00476387">
      <w:pPr>
        <w:rPr>
          <w:rFonts w:ascii="Arial" w:hAnsi="Arial" w:cs="Arial"/>
          <w:sz w:val="22"/>
          <w:szCs w:val="22"/>
          <w:lang w:val="en-US"/>
        </w:rPr>
      </w:pPr>
      <w:hyperlink r:id="rId11" w:history="1">
        <w:r w:rsidR="00C913AA" w:rsidRPr="00C913AA">
          <w:rPr>
            <w:rStyle w:val="Hyperlink"/>
            <w:rFonts w:ascii="Arial" w:hAnsi="Arial" w:cs="Arial"/>
            <w:sz w:val="22"/>
            <w:szCs w:val="22"/>
            <w:lang w:val="en-US"/>
          </w:rPr>
          <w:t>Link to the printable image of the controller</w:t>
        </w:r>
      </w:hyperlink>
    </w:p>
    <w:p w:rsidR="008D2E4C" w:rsidRPr="00D40BCC" w:rsidRDefault="008D2E4C" w:rsidP="008D2E4C">
      <w:pPr>
        <w:spacing w:before="360" w:line="280" w:lineRule="auto"/>
        <w:ind w:right="1840"/>
        <w:rPr>
          <w:rFonts w:ascii="Arial" w:hAnsi="Arial" w:cs="Arial"/>
          <w:b/>
          <w:sz w:val="22"/>
          <w:szCs w:val="22"/>
          <w:lang w:val="en-US"/>
        </w:rPr>
      </w:pPr>
      <w:r w:rsidRPr="00D40BCC">
        <w:rPr>
          <w:rFonts w:ascii="Arial" w:hAnsi="Arial"/>
          <w:b/>
          <w:sz w:val="22"/>
          <w:szCs w:val="22"/>
          <w:lang w:val="en-US"/>
        </w:rPr>
        <w:t>Press and public relations:</w:t>
      </w:r>
    </w:p>
    <w:p w:rsidR="00D40BCC" w:rsidRDefault="00D40BCC" w:rsidP="008D2E4C">
      <w:pPr>
        <w:keepNext/>
        <w:spacing w:before="360" w:after="120"/>
        <w:ind w:right="-74"/>
        <w:rPr>
          <w:rFonts w:ascii="Arial" w:hAnsi="Arial"/>
          <w:sz w:val="22"/>
          <w:szCs w:val="22"/>
        </w:rPr>
        <w:sectPr w:rsidR="00D40BCC" w:rsidSect="00D40BCC">
          <w:type w:val="continuous"/>
          <w:pgSz w:w="11906" w:h="16838"/>
          <w:pgMar w:top="1134" w:right="1417" w:bottom="568" w:left="1417" w:header="708" w:footer="259" w:gutter="0"/>
          <w:cols w:space="708"/>
          <w:docGrid w:linePitch="360"/>
        </w:sectPr>
      </w:pPr>
    </w:p>
    <w:p w:rsidR="008D2E4C" w:rsidRPr="00D40BCC" w:rsidRDefault="008D2E4C" w:rsidP="008D2E4C">
      <w:pPr>
        <w:keepNext/>
        <w:spacing w:before="360" w:after="120"/>
        <w:ind w:right="-74"/>
        <w:rPr>
          <w:rFonts w:ascii="Arial" w:hAnsi="Arial" w:cs="Arial"/>
          <w:sz w:val="22"/>
          <w:szCs w:val="22"/>
        </w:rPr>
      </w:pPr>
      <w:r w:rsidRPr="00D40BCC">
        <w:rPr>
          <w:rFonts w:ascii="Arial" w:hAnsi="Arial"/>
          <w:sz w:val="22"/>
          <w:szCs w:val="22"/>
        </w:rPr>
        <w:lastRenderedPageBreak/>
        <w:t xml:space="preserve">ProCom GmbH </w:t>
      </w:r>
      <w:r w:rsidRPr="00D40BCC">
        <w:rPr>
          <w:rFonts w:ascii="Arial" w:hAnsi="Arial"/>
          <w:sz w:val="22"/>
          <w:szCs w:val="22"/>
        </w:rPr>
        <w:br/>
        <w:t>Anke Dieterich</w:t>
      </w:r>
      <w:r w:rsidRPr="00D40BCC">
        <w:rPr>
          <w:rFonts w:ascii="Arial" w:hAnsi="Arial"/>
          <w:sz w:val="22"/>
          <w:szCs w:val="22"/>
        </w:rPr>
        <w:br/>
      </w:r>
      <w:proofErr w:type="spellStart"/>
      <w:r w:rsidRPr="00D40BCC">
        <w:rPr>
          <w:rFonts w:ascii="Arial" w:hAnsi="Arial"/>
          <w:sz w:val="22"/>
          <w:szCs w:val="22"/>
        </w:rPr>
        <w:t>Luisenstrass</w:t>
      </w:r>
      <w:r w:rsidR="000A7F40" w:rsidRPr="00D40BCC">
        <w:rPr>
          <w:rFonts w:ascii="Arial" w:hAnsi="Arial"/>
          <w:sz w:val="22"/>
          <w:szCs w:val="22"/>
        </w:rPr>
        <w:t>e</w:t>
      </w:r>
      <w:proofErr w:type="spellEnd"/>
      <w:r w:rsidR="000A7F40" w:rsidRPr="00D40BCC">
        <w:rPr>
          <w:rFonts w:ascii="Arial" w:hAnsi="Arial"/>
          <w:sz w:val="22"/>
          <w:szCs w:val="22"/>
        </w:rPr>
        <w:t xml:space="preserve"> 41</w:t>
      </w:r>
      <w:r w:rsidR="000A7F40" w:rsidRPr="00D40BCC">
        <w:rPr>
          <w:rFonts w:ascii="Arial" w:hAnsi="Arial"/>
          <w:sz w:val="22"/>
          <w:szCs w:val="22"/>
        </w:rPr>
        <w:br/>
        <w:t>52070 Aachen</w:t>
      </w:r>
      <w:r w:rsidR="000A7F40" w:rsidRPr="00D40BCC">
        <w:rPr>
          <w:rFonts w:ascii="Arial" w:hAnsi="Arial"/>
          <w:sz w:val="22"/>
          <w:szCs w:val="22"/>
        </w:rPr>
        <w:br/>
        <w:t>Germany</w:t>
      </w:r>
      <w:r w:rsidR="000A7F40" w:rsidRPr="00D40BCC">
        <w:rPr>
          <w:rFonts w:ascii="Arial" w:hAnsi="Arial"/>
          <w:sz w:val="22"/>
          <w:szCs w:val="22"/>
        </w:rPr>
        <w:br/>
        <w:t xml:space="preserve">Phone +49 241-51804-105 </w:t>
      </w:r>
      <w:r w:rsidR="000A7F40" w:rsidRPr="00D40BCC">
        <w:rPr>
          <w:rFonts w:ascii="Arial" w:hAnsi="Arial"/>
          <w:sz w:val="22"/>
          <w:szCs w:val="22"/>
        </w:rPr>
        <w:br/>
        <w:t xml:space="preserve">Fax </w:t>
      </w:r>
      <w:r w:rsidRPr="00D40BCC">
        <w:rPr>
          <w:rFonts w:ascii="Arial" w:hAnsi="Arial"/>
          <w:sz w:val="22"/>
          <w:szCs w:val="22"/>
        </w:rPr>
        <w:t>+49 241-51804-30</w:t>
      </w:r>
      <w:r w:rsidRPr="00D40BCC">
        <w:rPr>
          <w:rFonts w:ascii="Arial" w:hAnsi="Arial"/>
          <w:sz w:val="22"/>
          <w:szCs w:val="22"/>
        </w:rPr>
        <w:br/>
        <w:t>Anke.D</w:t>
      </w:r>
      <w:r w:rsidR="002F7EF1" w:rsidRPr="00D40BCC">
        <w:rPr>
          <w:rFonts w:ascii="Arial" w:hAnsi="Arial"/>
          <w:sz w:val="22"/>
          <w:szCs w:val="22"/>
        </w:rPr>
        <w:t>ieterich@procom.de</w:t>
      </w:r>
      <w:r w:rsidR="002F7EF1" w:rsidRPr="00D40BCC">
        <w:rPr>
          <w:rFonts w:ascii="Arial" w:hAnsi="Arial"/>
          <w:sz w:val="22"/>
          <w:szCs w:val="22"/>
        </w:rPr>
        <w:br/>
        <w:t>www.procom.eu</w:t>
      </w:r>
    </w:p>
    <w:p w:rsidR="008D2E4C" w:rsidRPr="00D40BCC" w:rsidRDefault="00D40BCC" w:rsidP="002F7EF1">
      <w:pPr>
        <w:keepNext/>
        <w:spacing w:before="360" w:after="120"/>
        <w:ind w:right="-74"/>
        <w:rPr>
          <w:rFonts w:ascii="Arial" w:hAnsi="Arial" w:cs="Arial"/>
          <w:sz w:val="22"/>
          <w:szCs w:val="22"/>
          <w:lang w:val="en-US"/>
        </w:rPr>
      </w:pPr>
      <w:r>
        <w:rPr>
          <w:rFonts w:ascii="Arial" w:hAnsi="Arial"/>
          <w:sz w:val="22"/>
          <w:szCs w:val="22"/>
          <w:lang w:val="en-US"/>
        </w:rPr>
        <w:br w:type="column"/>
      </w:r>
      <w:proofErr w:type="spellStart"/>
      <w:r w:rsidR="008D2E4C" w:rsidRPr="00D40BCC">
        <w:rPr>
          <w:rFonts w:ascii="Arial" w:hAnsi="Arial"/>
          <w:sz w:val="22"/>
          <w:szCs w:val="22"/>
          <w:lang w:val="en-US"/>
        </w:rPr>
        <w:lastRenderedPageBreak/>
        <w:t>Press'n'Relations</w:t>
      </w:r>
      <w:proofErr w:type="spellEnd"/>
      <w:r w:rsidR="008D2E4C" w:rsidRPr="00D40BCC">
        <w:rPr>
          <w:rFonts w:ascii="Arial" w:hAnsi="Arial"/>
          <w:sz w:val="22"/>
          <w:szCs w:val="22"/>
          <w:lang w:val="en-US"/>
        </w:rPr>
        <w:t xml:space="preserve"> II GmbH</w:t>
      </w:r>
      <w:r w:rsidR="008D2E4C" w:rsidRPr="00D40BCC">
        <w:rPr>
          <w:rFonts w:ascii="Arial" w:hAnsi="Arial"/>
          <w:sz w:val="22"/>
          <w:szCs w:val="22"/>
          <w:lang w:val="en-US"/>
        </w:rPr>
        <w:br/>
        <w:t>Ralf Dunker</w:t>
      </w:r>
      <w:r w:rsidR="008D2E4C" w:rsidRPr="00D40BCC">
        <w:rPr>
          <w:rFonts w:ascii="Arial" w:hAnsi="Arial"/>
          <w:sz w:val="22"/>
          <w:szCs w:val="22"/>
          <w:lang w:val="en-US"/>
        </w:rPr>
        <w:br/>
      </w:r>
      <w:proofErr w:type="spellStart"/>
      <w:r w:rsidR="008D2E4C" w:rsidRPr="00D40BCC">
        <w:rPr>
          <w:rFonts w:ascii="Arial" w:hAnsi="Arial"/>
          <w:sz w:val="22"/>
          <w:szCs w:val="22"/>
          <w:lang w:val="en-US"/>
        </w:rPr>
        <w:t>Graefstrass</w:t>
      </w:r>
      <w:r w:rsidR="000A7F40" w:rsidRPr="00D40BCC">
        <w:rPr>
          <w:rFonts w:ascii="Arial" w:hAnsi="Arial"/>
          <w:sz w:val="22"/>
          <w:szCs w:val="22"/>
          <w:lang w:val="en-US"/>
        </w:rPr>
        <w:t>e</w:t>
      </w:r>
      <w:proofErr w:type="spellEnd"/>
      <w:r w:rsidR="000A7F40" w:rsidRPr="00D40BCC">
        <w:rPr>
          <w:rFonts w:ascii="Arial" w:hAnsi="Arial"/>
          <w:sz w:val="22"/>
          <w:szCs w:val="22"/>
          <w:lang w:val="en-US"/>
        </w:rPr>
        <w:t xml:space="preserve"> 66</w:t>
      </w:r>
      <w:r w:rsidR="000A7F40" w:rsidRPr="00D40BCC">
        <w:rPr>
          <w:rFonts w:ascii="Arial" w:hAnsi="Arial"/>
          <w:sz w:val="22"/>
          <w:szCs w:val="22"/>
          <w:lang w:val="en-US"/>
        </w:rPr>
        <w:br/>
        <w:t>81241 Munich</w:t>
      </w:r>
      <w:r w:rsidR="000A7F40" w:rsidRPr="00D40BCC">
        <w:rPr>
          <w:rFonts w:ascii="Arial" w:hAnsi="Arial"/>
          <w:sz w:val="22"/>
          <w:szCs w:val="22"/>
          <w:lang w:val="en-US"/>
        </w:rPr>
        <w:br/>
        <w:t>Germany</w:t>
      </w:r>
      <w:r w:rsidR="000A7F40" w:rsidRPr="00D40BCC">
        <w:rPr>
          <w:rFonts w:ascii="Arial" w:hAnsi="Arial"/>
          <w:sz w:val="22"/>
          <w:szCs w:val="22"/>
          <w:lang w:val="en-US"/>
        </w:rPr>
        <w:br/>
        <w:t>Phone +49 89 5404722-11</w:t>
      </w:r>
      <w:r w:rsidR="000A7F40" w:rsidRPr="00D40BCC">
        <w:rPr>
          <w:rFonts w:ascii="Arial" w:hAnsi="Arial"/>
          <w:sz w:val="22"/>
          <w:szCs w:val="22"/>
          <w:lang w:val="en-US"/>
        </w:rPr>
        <w:br/>
        <w:t xml:space="preserve">Fax </w:t>
      </w:r>
      <w:r w:rsidR="008D2E4C" w:rsidRPr="00D40BCC">
        <w:rPr>
          <w:rFonts w:ascii="Arial" w:hAnsi="Arial"/>
          <w:sz w:val="22"/>
          <w:szCs w:val="22"/>
          <w:lang w:val="en-US"/>
        </w:rPr>
        <w:t>+49 89 5404722-29</w:t>
      </w:r>
      <w:r w:rsidR="008D2E4C" w:rsidRPr="00D40BCC">
        <w:rPr>
          <w:rFonts w:ascii="Arial" w:hAnsi="Arial"/>
          <w:sz w:val="22"/>
          <w:szCs w:val="22"/>
          <w:lang w:val="en-US"/>
        </w:rPr>
        <w:br/>
        <w:t>du@press-n-relations.de</w:t>
      </w:r>
      <w:r w:rsidR="008D2E4C" w:rsidRPr="00D40BCC">
        <w:rPr>
          <w:rFonts w:ascii="Arial" w:hAnsi="Arial"/>
          <w:sz w:val="22"/>
          <w:szCs w:val="22"/>
          <w:lang w:val="en-US"/>
        </w:rPr>
        <w:br/>
        <w:t>www.press-n-relations.de</w:t>
      </w:r>
    </w:p>
    <w:p w:rsidR="00D40BCC" w:rsidRDefault="00D40BCC" w:rsidP="008D2E4C">
      <w:pPr>
        <w:spacing w:before="360" w:after="120"/>
        <w:ind w:right="2407"/>
        <w:rPr>
          <w:rFonts w:ascii="Arial" w:hAnsi="Arial"/>
          <w:sz w:val="22"/>
          <w:szCs w:val="22"/>
          <w:lang w:val="en-US"/>
        </w:rPr>
        <w:sectPr w:rsidR="00D40BCC" w:rsidSect="00D40BCC">
          <w:type w:val="continuous"/>
          <w:pgSz w:w="11906" w:h="16838"/>
          <w:pgMar w:top="1134" w:right="1417" w:bottom="568" w:left="1417" w:header="708" w:footer="259" w:gutter="0"/>
          <w:cols w:num="2" w:space="708"/>
          <w:docGrid w:linePitch="360"/>
        </w:sectPr>
      </w:pPr>
    </w:p>
    <w:p w:rsidR="008D2E4C" w:rsidRPr="00422ACE" w:rsidRDefault="008D2E4C" w:rsidP="008D2E4C">
      <w:pPr>
        <w:spacing w:before="360" w:after="120"/>
        <w:ind w:right="2407"/>
        <w:rPr>
          <w:rFonts w:ascii="Arial" w:hAnsi="Arial" w:cs="Arial"/>
          <w:sz w:val="22"/>
          <w:szCs w:val="22"/>
          <w:lang w:val="en-US"/>
        </w:rPr>
      </w:pPr>
      <w:r w:rsidRPr="00422ACE">
        <w:rPr>
          <w:rFonts w:ascii="Arial" w:hAnsi="Arial"/>
          <w:sz w:val="22"/>
          <w:szCs w:val="22"/>
          <w:lang w:val="en-US"/>
        </w:rPr>
        <w:lastRenderedPageBreak/>
        <w:t>In case of publication, pleased provide us with two voucher copies.</w:t>
      </w:r>
    </w:p>
    <w:p w:rsidR="00D40BCC" w:rsidRDefault="00D40BCC">
      <w:pPr>
        <w:rPr>
          <w:rFonts w:ascii="Arial" w:hAnsi="Arial"/>
          <w:b/>
          <w:sz w:val="22"/>
          <w:szCs w:val="20"/>
          <w:lang w:val="en-US"/>
        </w:rPr>
      </w:pPr>
      <w:r>
        <w:rPr>
          <w:rFonts w:ascii="Arial" w:hAnsi="Arial"/>
          <w:b/>
          <w:sz w:val="22"/>
          <w:szCs w:val="20"/>
          <w:lang w:val="en-US"/>
        </w:rPr>
        <w:br w:type="page"/>
      </w:r>
    </w:p>
    <w:p w:rsidR="008D2E4C" w:rsidRPr="00422ACE" w:rsidRDefault="008D2E4C" w:rsidP="008D2E4C">
      <w:pPr>
        <w:keepNext/>
        <w:spacing w:before="480" w:after="120"/>
        <w:ind w:right="2410"/>
        <w:rPr>
          <w:b/>
          <w:sz w:val="22"/>
          <w:szCs w:val="20"/>
          <w:lang w:val="en-US"/>
        </w:rPr>
      </w:pPr>
      <w:r w:rsidRPr="00422ACE">
        <w:rPr>
          <w:rFonts w:ascii="Arial" w:hAnsi="Arial"/>
          <w:b/>
          <w:sz w:val="22"/>
          <w:szCs w:val="20"/>
          <w:lang w:val="en-US"/>
        </w:rPr>
        <w:lastRenderedPageBreak/>
        <w:t>About ProCom</w:t>
      </w:r>
      <w:r w:rsidRPr="00422ACE">
        <w:rPr>
          <w:b/>
          <w:sz w:val="22"/>
          <w:szCs w:val="20"/>
          <w:lang w:val="en-US"/>
        </w:rPr>
        <w:t xml:space="preserve"> </w:t>
      </w:r>
    </w:p>
    <w:p w:rsidR="008D2E4C" w:rsidRPr="00422ACE" w:rsidRDefault="008D2E4C" w:rsidP="008D2E4C">
      <w:pPr>
        <w:spacing w:before="120" w:after="120"/>
        <w:ind w:right="2407"/>
        <w:jc w:val="both"/>
        <w:rPr>
          <w:rFonts w:ascii="Arial" w:hAnsi="Arial" w:cs="Arial"/>
          <w:spacing w:val="-2"/>
          <w:sz w:val="22"/>
          <w:szCs w:val="22"/>
          <w:lang w:val="en-US"/>
        </w:rPr>
      </w:pPr>
      <w:r w:rsidRPr="00422ACE">
        <w:rPr>
          <w:rFonts w:ascii="Arial" w:hAnsi="Arial"/>
          <w:sz w:val="22"/>
          <w:szCs w:val="22"/>
          <w:lang w:val="en-US"/>
        </w:rPr>
        <w:t>ProCom GmbH is a successful family business with a clearly defined growth and internationalization strategy.</w:t>
      </w:r>
    </w:p>
    <w:p w:rsidR="008D2E4C" w:rsidRPr="00422ACE" w:rsidRDefault="008D2E4C" w:rsidP="008D2E4C">
      <w:pPr>
        <w:spacing w:before="120" w:after="120"/>
        <w:ind w:right="2407"/>
        <w:jc w:val="both"/>
        <w:rPr>
          <w:rFonts w:ascii="Arial" w:hAnsi="Arial"/>
          <w:sz w:val="22"/>
          <w:szCs w:val="22"/>
          <w:lang w:val="en-US"/>
        </w:rPr>
      </w:pPr>
      <w:r w:rsidRPr="00422ACE">
        <w:rPr>
          <w:rFonts w:ascii="Arial" w:hAnsi="Arial"/>
          <w:sz w:val="22"/>
          <w:szCs w:val="22"/>
          <w:lang w:val="en-US"/>
        </w:rPr>
        <w:t>As a development specialist in cutting and separating processes, ProCom Automation has over 40 years’ experience in developing sophisticated CNC software and hardware and CAM solutions for machine series. The company invests in the European and Chinese markets, both in its established, expandable product range as well as in future-oriented services in Industry 4.0.</w:t>
      </w:r>
    </w:p>
    <w:p w:rsidR="008D2E4C" w:rsidRPr="00422ACE" w:rsidRDefault="008D2E4C" w:rsidP="008D2E4C">
      <w:pPr>
        <w:spacing w:before="120" w:after="120"/>
        <w:ind w:right="2407"/>
        <w:jc w:val="both"/>
        <w:rPr>
          <w:rFonts w:ascii="Arial" w:hAnsi="Arial" w:cs="Arial"/>
          <w:spacing w:val="-2"/>
          <w:sz w:val="22"/>
          <w:szCs w:val="22"/>
          <w:lang w:val="en-US"/>
        </w:rPr>
      </w:pPr>
      <w:r w:rsidRPr="00422ACE">
        <w:rPr>
          <w:rFonts w:ascii="Arial" w:hAnsi="Arial"/>
          <w:sz w:val="22"/>
          <w:szCs w:val="22"/>
          <w:lang w:val="en-US"/>
        </w:rPr>
        <w:t xml:space="preserve">In the energy sector, ProCom provides consultancy on key issues in energy production and trading. Drawing on process and IT expertise, </w:t>
      </w:r>
      <w:proofErr w:type="gramStart"/>
      <w:r w:rsidRPr="00422ACE">
        <w:rPr>
          <w:rFonts w:ascii="Arial" w:hAnsi="Arial"/>
          <w:sz w:val="22"/>
          <w:szCs w:val="22"/>
          <w:lang w:val="en-US"/>
        </w:rPr>
        <w:t>ProCom</w:t>
      </w:r>
      <w:proofErr w:type="gramEnd"/>
      <w:r w:rsidRPr="00422ACE">
        <w:rPr>
          <w:rFonts w:ascii="Arial" w:hAnsi="Arial"/>
          <w:sz w:val="22"/>
          <w:szCs w:val="22"/>
          <w:lang w:val="en-US"/>
        </w:rPr>
        <w:t xml:space="preserve"> consultants support the successful implementation of strategic projects all the way to the operational phase. IT solutions from ProCom ensure optimum marketing of energy portfolios in all timescales and markets.</w:t>
      </w:r>
      <w:bookmarkStart w:id="0" w:name="_GoBack"/>
      <w:bookmarkEnd w:id="0"/>
    </w:p>
    <w:sectPr w:rsidR="008D2E4C" w:rsidRPr="00422ACE" w:rsidSect="00D40BCC">
      <w:type w:val="continuous"/>
      <w:pgSz w:w="11906" w:h="16838"/>
      <w:pgMar w:top="1134" w:right="1417" w:bottom="568" w:left="1417" w:header="708" w:footer="25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387" w:rsidRDefault="00476387">
      <w:r>
        <w:separator/>
      </w:r>
    </w:p>
  </w:endnote>
  <w:endnote w:type="continuationSeparator" w:id="0">
    <w:p w:rsidR="00476387" w:rsidRDefault="00476387">
      <w:r>
        <w:continuationSeparator/>
      </w:r>
    </w:p>
  </w:endnote>
  <w:endnote w:type="continuationNotice" w:id="1">
    <w:p w:rsidR="00476387" w:rsidRDefault="004763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387" w:rsidRDefault="00476387">
      <w:r>
        <w:separator/>
      </w:r>
    </w:p>
  </w:footnote>
  <w:footnote w:type="continuationSeparator" w:id="0">
    <w:p w:rsidR="00476387" w:rsidRDefault="00476387">
      <w:r>
        <w:continuationSeparator/>
      </w:r>
    </w:p>
  </w:footnote>
  <w:footnote w:type="continuationNotice" w:id="1">
    <w:p w:rsidR="00476387" w:rsidRDefault="0047638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5C8"/>
    <w:rsid w:val="00004A67"/>
    <w:rsid w:val="000118BA"/>
    <w:rsid w:val="000127D7"/>
    <w:rsid w:val="00012B57"/>
    <w:rsid w:val="00014FC8"/>
    <w:rsid w:val="000166A5"/>
    <w:rsid w:val="00017854"/>
    <w:rsid w:val="000211D7"/>
    <w:rsid w:val="0002124B"/>
    <w:rsid w:val="000271BB"/>
    <w:rsid w:val="00030F34"/>
    <w:rsid w:val="0003156A"/>
    <w:rsid w:val="00034118"/>
    <w:rsid w:val="00036066"/>
    <w:rsid w:val="00036656"/>
    <w:rsid w:val="0004093F"/>
    <w:rsid w:val="00040A32"/>
    <w:rsid w:val="0004379B"/>
    <w:rsid w:val="00043D84"/>
    <w:rsid w:val="00045AFA"/>
    <w:rsid w:val="000471A8"/>
    <w:rsid w:val="00050C1C"/>
    <w:rsid w:val="000677C7"/>
    <w:rsid w:val="00071BD1"/>
    <w:rsid w:val="0007729D"/>
    <w:rsid w:val="00081614"/>
    <w:rsid w:val="00081BB2"/>
    <w:rsid w:val="00084D43"/>
    <w:rsid w:val="00094226"/>
    <w:rsid w:val="00095C35"/>
    <w:rsid w:val="00096788"/>
    <w:rsid w:val="000970F5"/>
    <w:rsid w:val="00097331"/>
    <w:rsid w:val="000975FB"/>
    <w:rsid w:val="000A123E"/>
    <w:rsid w:val="000A2F9E"/>
    <w:rsid w:val="000A42F2"/>
    <w:rsid w:val="000A4306"/>
    <w:rsid w:val="000A5C8F"/>
    <w:rsid w:val="000A7F40"/>
    <w:rsid w:val="000B24A4"/>
    <w:rsid w:val="000B283F"/>
    <w:rsid w:val="000B5E92"/>
    <w:rsid w:val="000C4C3F"/>
    <w:rsid w:val="000C5448"/>
    <w:rsid w:val="000D423D"/>
    <w:rsid w:val="000D7D92"/>
    <w:rsid w:val="000E171E"/>
    <w:rsid w:val="000E1940"/>
    <w:rsid w:val="000F06D1"/>
    <w:rsid w:val="000F7625"/>
    <w:rsid w:val="00104BBD"/>
    <w:rsid w:val="001050D7"/>
    <w:rsid w:val="001126AC"/>
    <w:rsid w:val="0012203E"/>
    <w:rsid w:val="0012491B"/>
    <w:rsid w:val="00127791"/>
    <w:rsid w:val="001305B0"/>
    <w:rsid w:val="001310DE"/>
    <w:rsid w:val="0013467A"/>
    <w:rsid w:val="00145632"/>
    <w:rsid w:val="0014618E"/>
    <w:rsid w:val="00147D59"/>
    <w:rsid w:val="001511A4"/>
    <w:rsid w:val="0015472C"/>
    <w:rsid w:val="00154DF5"/>
    <w:rsid w:val="0015515A"/>
    <w:rsid w:val="001558BD"/>
    <w:rsid w:val="00160081"/>
    <w:rsid w:val="001614FA"/>
    <w:rsid w:val="00162CEA"/>
    <w:rsid w:val="001643B5"/>
    <w:rsid w:val="00166A9B"/>
    <w:rsid w:val="00166B33"/>
    <w:rsid w:val="00174582"/>
    <w:rsid w:val="001756F6"/>
    <w:rsid w:val="001828F1"/>
    <w:rsid w:val="0018548B"/>
    <w:rsid w:val="00190419"/>
    <w:rsid w:val="0019098E"/>
    <w:rsid w:val="00195B67"/>
    <w:rsid w:val="001A6007"/>
    <w:rsid w:val="001A7B45"/>
    <w:rsid w:val="001B1B50"/>
    <w:rsid w:val="001B2051"/>
    <w:rsid w:val="001B272B"/>
    <w:rsid w:val="001C0AC7"/>
    <w:rsid w:val="001C1992"/>
    <w:rsid w:val="001C6F1C"/>
    <w:rsid w:val="001C7E3F"/>
    <w:rsid w:val="001D2A3E"/>
    <w:rsid w:val="001D4716"/>
    <w:rsid w:val="001D58B7"/>
    <w:rsid w:val="001D7743"/>
    <w:rsid w:val="001D7AE8"/>
    <w:rsid w:val="001E040F"/>
    <w:rsid w:val="001E5DFB"/>
    <w:rsid w:val="001F06C0"/>
    <w:rsid w:val="001F1056"/>
    <w:rsid w:val="001F56B4"/>
    <w:rsid w:val="00200C8F"/>
    <w:rsid w:val="00203EBB"/>
    <w:rsid w:val="00203ECF"/>
    <w:rsid w:val="002109BA"/>
    <w:rsid w:val="00212653"/>
    <w:rsid w:val="00213150"/>
    <w:rsid w:val="00213B21"/>
    <w:rsid w:val="00216864"/>
    <w:rsid w:val="002236BB"/>
    <w:rsid w:val="00224EC6"/>
    <w:rsid w:val="0023025C"/>
    <w:rsid w:val="002308F7"/>
    <w:rsid w:val="00234E94"/>
    <w:rsid w:val="00240F30"/>
    <w:rsid w:val="00247348"/>
    <w:rsid w:val="0025027E"/>
    <w:rsid w:val="002510DB"/>
    <w:rsid w:val="002519F1"/>
    <w:rsid w:val="00253DDA"/>
    <w:rsid w:val="00254577"/>
    <w:rsid w:val="00254817"/>
    <w:rsid w:val="00257794"/>
    <w:rsid w:val="00261863"/>
    <w:rsid w:val="00263A19"/>
    <w:rsid w:val="0027279E"/>
    <w:rsid w:val="00275292"/>
    <w:rsid w:val="00275978"/>
    <w:rsid w:val="00282647"/>
    <w:rsid w:val="00287C04"/>
    <w:rsid w:val="002908CE"/>
    <w:rsid w:val="0029102C"/>
    <w:rsid w:val="0029298F"/>
    <w:rsid w:val="00297D28"/>
    <w:rsid w:val="002A221A"/>
    <w:rsid w:val="002B472F"/>
    <w:rsid w:val="002C7419"/>
    <w:rsid w:val="002D3CBA"/>
    <w:rsid w:val="002E1085"/>
    <w:rsid w:val="002E17D9"/>
    <w:rsid w:val="002E4F89"/>
    <w:rsid w:val="002E624D"/>
    <w:rsid w:val="002F223A"/>
    <w:rsid w:val="002F4951"/>
    <w:rsid w:val="002F5896"/>
    <w:rsid w:val="002F79CB"/>
    <w:rsid w:val="002F7EF1"/>
    <w:rsid w:val="00303D9A"/>
    <w:rsid w:val="003041E9"/>
    <w:rsid w:val="00315F64"/>
    <w:rsid w:val="003206F2"/>
    <w:rsid w:val="00323A93"/>
    <w:rsid w:val="00323E2F"/>
    <w:rsid w:val="00326018"/>
    <w:rsid w:val="00326084"/>
    <w:rsid w:val="00330055"/>
    <w:rsid w:val="0033191A"/>
    <w:rsid w:val="00332EBB"/>
    <w:rsid w:val="00334C76"/>
    <w:rsid w:val="00337977"/>
    <w:rsid w:val="00337F24"/>
    <w:rsid w:val="003405EC"/>
    <w:rsid w:val="003411DD"/>
    <w:rsid w:val="00343A89"/>
    <w:rsid w:val="00346CF2"/>
    <w:rsid w:val="0035013A"/>
    <w:rsid w:val="00350CC1"/>
    <w:rsid w:val="00352486"/>
    <w:rsid w:val="00352877"/>
    <w:rsid w:val="0035288D"/>
    <w:rsid w:val="00355778"/>
    <w:rsid w:val="00360B0E"/>
    <w:rsid w:val="003619A0"/>
    <w:rsid w:val="00363633"/>
    <w:rsid w:val="00375D81"/>
    <w:rsid w:val="00377B9A"/>
    <w:rsid w:val="003816FF"/>
    <w:rsid w:val="00384D01"/>
    <w:rsid w:val="00385C8C"/>
    <w:rsid w:val="00391711"/>
    <w:rsid w:val="00392D8D"/>
    <w:rsid w:val="003933CF"/>
    <w:rsid w:val="0039420E"/>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211D"/>
    <w:rsid w:val="003D2D0D"/>
    <w:rsid w:val="003D3A72"/>
    <w:rsid w:val="003D4122"/>
    <w:rsid w:val="003E56BC"/>
    <w:rsid w:val="003F111F"/>
    <w:rsid w:val="003F1F76"/>
    <w:rsid w:val="003F251F"/>
    <w:rsid w:val="003F2C26"/>
    <w:rsid w:val="003F7943"/>
    <w:rsid w:val="00402128"/>
    <w:rsid w:val="004127D9"/>
    <w:rsid w:val="00412FCA"/>
    <w:rsid w:val="00414412"/>
    <w:rsid w:val="0042151C"/>
    <w:rsid w:val="00422246"/>
    <w:rsid w:val="004247A5"/>
    <w:rsid w:val="00425628"/>
    <w:rsid w:val="00425C8D"/>
    <w:rsid w:val="0043077C"/>
    <w:rsid w:val="0043148D"/>
    <w:rsid w:val="00431565"/>
    <w:rsid w:val="0043185B"/>
    <w:rsid w:val="004331E1"/>
    <w:rsid w:val="00433D88"/>
    <w:rsid w:val="00446C5C"/>
    <w:rsid w:val="00457AA7"/>
    <w:rsid w:val="00464F76"/>
    <w:rsid w:val="00465865"/>
    <w:rsid w:val="00466D42"/>
    <w:rsid w:val="004704F3"/>
    <w:rsid w:val="00470A3F"/>
    <w:rsid w:val="0047162D"/>
    <w:rsid w:val="00476387"/>
    <w:rsid w:val="004817C3"/>
    <w:rsid w:val="00481876"/>
    <w:rsid w:val="00493310"/>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778"/>
    <w:rsid w:val="00505BED"/>
    <w:rsid w:val="00511248"/>
    <w:rsid w:val="00515A74"/>
    <w:rsid w:val="00515A9A"/>
    <w:rsid w:val="00516438"/>
    <w:rsid w:val="0052089E"/>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90CD8"/>
    <w:rsid w:val="00597046"/>
    <w:rsid w:val="005971D4"/>
    <w:rsid w:val="00597A17"/>
    <w:rsid w:val="005A374F"/>
    <w:rsid w:val="005A5C1C"/>
    <w:rsid w:val="005B17A9"/>
    <w:rsid w:val="005B1926"/>
    <w:rsid w:val="005B6E26"/>
    <w:rsid w:val="005C079F"/>
    <w:rsid w:val="005C4F80"/>
    <w:rsid w:val="005C76C6"/>
    <w:rsid w:val="005D04B6"/>
    <w:rsid w:val="005D1B36"/>
    <w:rsid w:val="005D7079"/>
    <w:rsid w:val="005E361F"/>
    <w:rsid w:val="005E3BE3"/>
    <w:rsid w:val="005E706B"/>
    <w:rsid w:val="005F644C"/>
    <w:rsid w:val="00601120"/>
    <w:rsid w:val="00605761"/>
    <w:rsid w:val="00606D17"/>
    <w:rsid w:val="0060761A"/>
    <w:rsid w:val="00610252"/>
    <w:rsid w:val="00614CD7"/>
    <w:rsid w:val="00616CDF"/>
    <w:rsid w:val="00617155"/>
    <w:rsid w:val="00617406"/>
    <w:rsid w:val="00620EAF"/>
    <w:rsid w:val="006235FC"/>
    <w:rsid w:val="00632BC8"/>
    <w:rsid w:val="006339D6"/>
    <w:rsid w:val="00633C36"/>
    <w:rsid w:val="00633D51"/>
    <w:rsid w:val="00634ADB"/>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A7674"/>
    <w:rsid w:val="006B26C1"/>
    <w:rsid w:val="006B2A3E"/>
    <w:rsid w:val="006B6CC0"/>
    <w:rsid w:val="006C4F0D"/>
    <w:rsid w:val="006C5523"/>
    <w:rsid w:val="006D46A8"/>
    <w:rsid w:val="006D5621"/>
    <w:rsid w:val="006D72B5"/>
    <w:rsid w:val="006E041E"/>
    <w:rsid w:val="006E0644"/>
    <w:rsid w:val="006E0BD4"/>
    <w:rsid w:val="006E6F44"/>
    <w:rsid w:val="006F1F07"/>
    <w:rsid w:val="006F6D8D"/>
    <w:rsid w:val="006F7358"/>
    <w:rsid w:val="006F7AB8"/>
    <w:rsid w:val="00702E47"/>
    <w:rsid w:val="00704254"/>
    <w:rsid w:val="007114BF"/>
    <w:rsid w:val="00712087"/>
    <w:rsid w:val="00714F6F"/>
    <w:rsid w:val="007159FA"/>
    <w:rsid w:val="007170D7"/>
    <w:rsid w:val="00722431"/>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C0BF6"/>
    <w:rsid w:val="007C1853"/>
    <w:rsid w:val="007C2D69"/>
    <w:rsid w:val="007C3743"/>
    <w:rsid w:val="007C3A7E"/>
    <w:rsid w:val="007C56DE"/>
    <w:rsid w:val="007D0439"/>
    <w:rsid w:val="007D377B"/>
    <w:rsid w:val="007D5B84"/>
    <w:rsid w:val="007D6B30"/>
    <w:rsid w:val="007D6D40"/>
    <w:rsid w:val="007D7169"/>
    <w:rsid w:val="007E0EB9"/>
    <w:rsid w:val="007E198F"/>
    <w:rsid w:val="007E4142"/>
    <w:rsid w:val="007E4EC0"/>
    <w:rsid w:val="007F3663"/>
    <w:rsid w:val="007F4092"/>
    <w:rsid w:val="007F646F"/>
    <w:rsid w:val="008061D5"/>
    <w:rsid w:val="00806604"/>
    <w:rsid w:val="008100FE"/>
    <w:rsid w:val="00812C84"/>
    <w:rsid w:val="008167E4"/>
    <w:rsid w:val="00820C91"/>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C4B94"/>
    <w:rsid w:val="008C6731"/>
    <w:rsid w:val="008C7BCD"/>
    <w:rsid w:val="008D032F"/>
    <w:rsid w:val="008D094F"/>
    <w:rsid w:val="008D0B2E"/>
    <w:rsid w:val="008D2466"/>
    <w:rsid w:val="008D2E4C"/>
    <w:rsid w:val="008E15F1"/>
    <w:rsid w:val="008E2D4C"/>
    <w:rsid w:val="008E31CB"/>
    <w:rsid w:val="008F0399"/>
    <w:rsid w:val="008F0667"/>
    <w:rsid w:val="008F1F72"/>
    <w:rsid w:val="008F3730"/>
    <w:rsid w:val="0090347E"/>
    <w:rsid w:val="00903674"/>
    <w:rsid w:val="00903D47"/>
    <w:rsid w:val="00904AE9"/>
    <w:rsid w:val="009102F0"/>
    <w:rsid w:val="00911C6F"/>
    <w:rsid w:val="00912D53"/>
    <w:rsid w:val="00923386"/>
    <w:rsid w:val="0092406A"/>
    <w:rsid w:val="00924D90"/>
    <w:rsid w:val="00926246"/>
    <w:rsid w:val="0093154D"/>
    <w:rsid w:val="009320F7"/>
    <w:rsid w:val="00933565"/>
    <w:rsid w:val="009454FE"/>
    <w:rsid w:val="00947357"/>
    <w:rsid w:val="00951310"/>
    <w:rsid w:val="00962338"/>
    <w:rsid w:val="0096791F"/>
    <w:rsid w:val="00973EFA"/>
    <w:rsid w:val="0097455B"/>
    <w:rsid w:val="009748F9"/>
    <w:rsid w:val="0098115D"/>
    <w:rsid w:val="009A090C"/>
    <w:rsid w:val="009A22DB"/>
    <w:rsid w:val="009A683C"/>
    <w:rsid w:val="009A7FFB"/>
    <w:rsid w:val="009B1F83"/>
    <w:rsid w:val="009B2BCD"/>
    <w:rsid w:val="009B36A8"/>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16E88"/>
    <w:rsid w:val="00A20EB7"/>
    <w:rsid w:val="00A21E68"/>
    <w:rsid w:val="00A257F3"/>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B2871"/>
    <w:rsid w:val="00AB39E6"/>
    <w:rsid w:val="00AB709E"/>
    <w:rsid w:val="00AC4A1E"/>
    <w:rsid w:val="00AC524F"/>
    <w:rsid w:val="00AC6982"/>
    <w:rsid w:val="00AD0832"/>
    <w:rsid w:val="00AD1F35"/>
    <w:rsid w:val="00AD1FD2"/>
    <w:rsid w:val="00AD2920"/>
    <w:rsid w:val="00AD6DBE"/>
    <w:rsid w:val="00AE11E9"/>
    <w:rsid w:val="00AE30F6"/>
    <w:rsid w:val="00AE6D32"/>
    <w:rsid w:val="00AF2CA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13A4"/>
    <w:rsid w:val="00B61DFB"/>
    <w:rsid w:val="00B64613"/>
    <w:rsid w:val="00B81DF7"/>
    <w:rsid w:val="00B82AFE"/>
    <w:rsid w:val="00B92994"/>
    <w:rsid w:val="00B958D2"/>
    <w:rsid w:val="00B961E0"/>
    <w:rsid w:val="00B97C97"/>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5996"/>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13AA"/>
    <w:rsid w:val="00C95225"/>
    <w:rsid w:val="00C97565"/>
    <w:rsid w:val="00CA51E8"/>
    <w:rsid w:val="00CA7710"/>
    <w:rsid w:val="00CB0C29"/>
    <w:rsid w:val="00CB63C9"/>
    <w:rsid w:val="00CB7C2C"/>
    <w:rsid w:val="00CC1C75"/>
    <w:rsid w:val="00CC7259"/>
    <w:rsid w:val="00CD593F"/>
    <w:rsid w:val="00CD62B2"/>
    <w:rsid w:val="00CD6B9A"/>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36C5"/>
    <w:rsid w:val="00D143B0"/>
    <w:rsid w:val="00D16923"/>
    <w:rsid w:val="00D170AD"/>
    <w:rsid w:val="00D17829"/>
    <w:rsid w:val="00D20C10"/>
    <w:rsid w:val="00D2215C"/>
    <w:rsid w:val="00D2652C"/>
    <w:rsid w:val="00D27A10"/>
    <w:rsid w:val="00D33F69"/>
    <w:rsid w:val="00D40733"/>
    <w:rsid w:val="00D40BCC"/>
    <w:rsid w:val="00D51E32"/>
    <w:rsid w:val="00D54ED6"/>
    <w:rsid w:val="00D6029C"/>
    <w:rsid w:val="00D621E9"/>
    <w:rsid w:val="00D64377"/>
    <w:rsid w:val="00D65E5B"/>
    <w:rsid w:val="00D73A37"/>
    <w:rsid w:val="00D76A88"/>
    <w:rsid w:val="00D778DC"/>
    <w:rsid w:val="00D809A9"/>
    <w:rsid w:val="00D825F4"/>
    <w:rsid w:val="00D841C0"/>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D136D"/>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79BC"/>
    <w:rsid w:val="00E63CD3"/>
    <w:rsid w:val="00E65381"/>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C6B"/>
    <w:rsid w:val="00ED3FA7"/>
    <w:rsid w:val="00ED714F"/>
    <w:rsid w:val="00EE2178"/>
    <w:rsid w:val="00EF21F8"/>
    <w:rsid w:val="00EF2B4A"/>
    <w:rsid w:val="00EF344B"/>
    <w:rsid w:val="00EF6DB3"/>
    <w:rsid w:val="00F0051C"/>
    <w:rsid w:val="00F01131"/>
    <w:rsid w:val="00F067A7"/>
    <w:rsid w:val="00F12795"/>
    <w:rsid w:val="00F27E1D"/>
    <w:rsid w:val="00F310C3"/>
    <w:rsid w:val="00F3190D"/>
    <w:rsid w:val="00F33A6A"/>
    <w:rsid w:val="00F36392"/>
    <w:rsid w:val="00F371CD"/>
    <w:rsid w:val="00F5032E"/>
    <w:rsid w:val="00F53FE7"/>
    <w:rsid w:val="00F54C1D"/>
    <w:rsid w:val="00F572D4"/>
    <w:rsid w:val="00F572F8"/>
    <w:rsid w:val="00F83422"/>
    <w:rsid w:val="00F92102"/>
    <w:rsid w:val="00F9412A"/>
    <w:rsid w:val="00F95FEE"/>
    <w:rsid w:val="00FA0E58"/>
    <w:rsid w:val="00FA76D5"/>
    <w:rsid w:val="00FB1BDA"/>
    <w:rsid w:val="00FB79B0"/>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C913A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C913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press-n-relations.mediamid.com/AMID-PR/open.jsp?action=search&amp;query=CNC300ECO"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694387-4B1B-4782-97B6-27292AE67BB2}">
  <ds:schemaRefs>
    <ds:schemaRef ds:uri="http://schemas.microsoft.com/office/2006/metadata/properties"/>
    <ds:schemaRef ds:uri="http://schemas.microsoft.com/office/infopath/2007/PartnerControls"/>
    <ds:schemaRef ds:uri="c707676e-de56-4d2f-8332-7bc1060c4d14"/>
    <ds:schemaRef ds:uri="2b01c3fd-60c9-416f-b603-7ea7bec7577a"/>
  </ds:schemaRefs>
</ds:datastoreItem>
</file>

<file path=customXml/itemProps2.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80855F-3CBA-464B-B10E-C66B121D8E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2877</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LinksUpToDate>false</LinksUpToDate>
  <CharactersWithSpaces>3327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2018-11-21T19:50:00Z</dcterms:created>
  <dcterms:modified xsi:type="dcterms:W3CDTF">2018-11-21T19:51:00Z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ies>
</file>