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31B5F" w:rsidRDefault="00D31B5F">
      <w:pPr>
        <w:spacing w:after="0" w:line="288" w:lineRule="auto"/>
        <w:ind w:right="-144"/>
        <w:rPr>
          <w:rFonts w:ascii="Helvetica" w:eastAsia="Helvetica" w:hAnsi="Helvetica" w:cs="Helvetica"/>
          <w:sz w:val="24"/>
        </w:rPr>
      </w:pPr>
    </w:p>
    <w:p w:rsidR="00191F4A" w:rsidRPr="006022E9" w:rsidRDefault="00C177D0">
      <w:pPr>
        <w:spacing w:after="0" w:line="288" w:lineRule="auto"/>
        <w:ind w:right="-144"/>
        <w:rPr>
          <w:rFonts w:ascii="Helvetica" w:eastAsia="Helvetica" w:hAnsi="Helvetica" w:cs="Helvetica"/>
          <w:sz w:val="24"/>
        </w:rPr>
      </w:pPr>
      <w:r w:rsidRPr="006022E9">
        <w:rPr>
          <w:rFonts w:ascii="Helvetica" w:eastAsia="Helvetica" w:hAnsi="Helvetica" w:cs="Helvetica"/>
          <w:sz w:val="24"/>
        </w:rPr>
        <w:t>Presseinformation</w:t>
      </w:r>
    </w:p>
    <w:p w:rsidR="00A73CF4" w:rsidRPr="006022E9" w:rsidRDefault="00A73CF4" w:rsidP="00A73CF4">
      <w:pPr>
        <w:spacing w:after="0" w:line="288" w:lineRule="auto"/>
        <w:ind w:right="-144"/>
        <w:rPr>
          <w:rFonts w:ascii="Helvetica" w:eastAsia="Helvetica" w:hAnsi="Helvetica" w:cs="Helvetica"/>
          <w:b/>
          <w:sz w:val="24"/>
        </w:rPr>
      </w:pPr>
    </w:p>
    <w:p w:rsidR="00A73CF4" w:rsidRPr="006022E9" w:rsidRDefault="00A73CF4" w:rsidP="00A73CF4">
      <w:pPr>
        <w:rPr>
          <w:rFonts w:ascii="Helvetica" w:eastAsia="Helvetica" w:hAnsi="Helvetica" w:cs="Helvetica"/>
          <w:sz w:val="20"/>
        </w:rPr>
      </w:pPr>
      <w:r w:rsidRPr="006022E9">
        <w:rPr>
          <w:rFonts w:ascii="Helvetica" w:eastAsia="Helvetica" w:hAnsi="Helvetica" w:cs="Helvetica"/>
          <w:sz w:val="20"/>
        </w:rPr>
        <w:t xml:space="preserve">Wil, </w:t>
      </w:r>
      <w:r w:rsidR="003953FC" w:rsidRPr="006022E9">
        <w:rPr>
          <w:rFonts w:ascii="Helvetica" w:eastAsia="Helvetica" w:hAnsi="Helvetica" w:cs="Helvetica"/>
          <w:sz w:val="20"/>
        </w:rPr>
        <w:t>2</w:t>
      </w:r>
      <w:r w:rsidR="00370022" w:rsidRPr="006022E9">
        <w:rPr>
          <w:rFonts w:ascii="Helvetica" w:eastAsia="Helvetica" w:hAnsi="Helvetica" w:cs="Helvetica"/>
          <w:sz w:val="20"/>
        </w:rPr>
        <w:t>9</w:t>
      </w:r>
      <w:r w:rsidRPr="006022E9">
        <w:rPr>
          <w:rFonts w:ascii="Helvetica" w:eastAsia="Helvetica" w:hAnsi="Helvetica" w:cs="Helvetica"/>
          <w:sz w:val="20"/>
        </w:rPr>
        <w:t>. September 2020</w:t>
      </w:r>
    </w:p>
    <w:p w:rsidR="00A73CF4" w:rsidRPr="006022E9" w:rsidRDefault="00A73CF4" w:rsidP="00A73CF4">
      <w:pPr>
        <w:rPr>
          <w:rFonts w:ascii="Helvetica" w:eastAsia="Helvetica" w:hAnsi="Helvetica" w:cs="Helvetica"/>
          <w:sz w:val="20"/>
        </w:rPr>
      </w:pPr>
    </w:p>
    <w:p w:rsidR="00A73CF4" w:rsidRPr="006022E9" w:rsidRDefault="00A73CF4" w:rsidP="00A73CF4">
      <w:pPr>
        <w:spacing w:after="0" w:line="288" w:lineRule="auto"/>
        <w:ind w:right="-144"/>
        <w:rPr>
          <w:rFonts w:ascii="Helvetica" w:eastAsia="Helvetica" w:hAnsi="Helvetica" w:cs="Helvetica"/>
          <w:b/>
          <w:sz w:val="24"/>
        </w:rPr>
      </w:pPr>
      <w:r w:rsidRPr="006022E9">
        <w:rPr>
          <w:rFonts w:ascii="Helvetica" w:eastAsia="Helvetica" w:hAnsi="Helvetica" w:cs="Helvetica"/>
          <w:b/>
          <w:sz w:val="24"/>
        </w:rPr>
        <w:t>Nilfisk reagiert mit der Einführung der grö</w:t>
      </w:r>
      <w:r w:rsidR="00D0740B" w:rsidRPr="006022E9">
        <w:rPr>
          <w:rFonts w:ascii="Helvetica" w:eastAsia="Helvetica" w:hAnsi="Helvetica" w:cs="Helvetica"/>
          <w:b/>
          <w:sz w:val="24"/>
        </w:rPr>
        <w:t>ss</w:t>
      </w:r>
      <w:r w:rsidRPr="006022E9">
        <w:rPr>
          <w:rFonts w:ascii="Helvetica" w:eastAsia="Helvetica" w:hAnsi="Helvetica" w:cs="Helvetica"/>
          <w:b/>
          <w:sz w:val="24"/>
        </w:rPr>
        <w:t>ten autonomen Aufsitzmaschine auf dem Markt auf die steigende Nachfrage nach autonomer Reinigung und stellt ein fortschrittliches Zubehör mit UV-C-Licht vor</w:t>
      </w:r>
    </w:p>
    <w:p w:rsidR="00A73CF4" w:rsidRPr="006022E9" w:rsidRDefault="00A73CF4" w:rsidP="00A73CF4">
      <w:pPr>
        <w:rPr>
          <w:rFonts w:ascii="Helvetica" w:eastAsia="Helvetica" w:hAnsi="Helvetica" w:cs="Helvetica"/>
          <w:sz w:val="20"/>
        </w:rPr>
      </w:pPr>
    </w:p>
    <w:p w:rsidR="00A73CF4" w:rsidRPr="006022E9" w:rsidRDefault="00A73CF4" w:rsidP="00A73CF4">
      <w:pPr>
        <w:rPr>
          <w:rFonts w:ascii="Helvetica" w:eastAsia="Helvetica" w:hAnsi="Helvetica" w:cs="Helvetica"/>
          <w:b/>
          <w:sz w:val="20"/>
        </w:rPr>
      </w:pPr>
      <w:r w:rsidRPr="006022E9">
        <w:rPr>
          <w:rFonts w:ascii="Helvetica" w:eastAsia="Helvetica" w:hAnsi="Helvetica" w:cs="Helvetica"/>
          <w:b/>
          <w:sz w:val="20"/>
        </w:rPr>
        <w:t>Nilfisk, ein weltweit führender Anbieter von professionellen Reinigungslösungen und -dienstleistungen, kündigt die Einführung von zwei leistungsstarken Ergänzungen seines autonomen Portfolios an. Die Nilfisk Liberty SC60, eine autonome Scheuersaugmaschine, die von der Brain Corp BrainOS® KI-Softwareplattform betrieben wird, und ein auf UV-C-Licht basierendes Zubehör für die bestehende autonome Scheuersaugmaschine von Nilfisk, die Nilfisk Liberty SC50, um Viren und andere Pathogene zu bekämpfen.</w:t>
      </w:r>
    </w:p>
    <w:p w:rsidR="00A73CF4" w:rsidRPr="006022E9" w:rsidRDefault="00A73CF4" w:rsidP="00A73CF4">
      <w:pPr>
        <w:rPr>
          <w:rFonts w:ascii="Helvetica" w:eastAsia="Helvetica" w:hAnsi="Helvetica" w:cs="Helvetica"/>
          <w:b/>
          <w:sz w:val="20"/>
          <w:szCs w:val="20"/>
        </w:rPr>
      </w:pP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 xml:space="preserve">Diese Innovationen, die </w:t>
      </w:r>
      <w:r w:rsidR="00370022" w:rsidRPr="006022E9">
        <w:rPr>
          <w:rFonts w:ascii="Helvetica" w:eastAsia="Interstate-Light" w:hAnsi="Helvetica" w:cs="Helvetica"/>
          <w:sz w:val="20"/>
          <w:szCs w:val="20"/>
        </w:rPr>
        <w:t>jüngst</w:t>
      </w:r>
      <w:r w:rsidRPr="006022E9">
        <w:rPr>
          <w:rFonts w:ascii="Helvetica" w:eastAsia="Interstate-Light" w:hAnsi="Helvetica" w:cs="Helvetica"/>
          <w:sz w:val="20"/>
          <w:szCs w:val="20"/>
        </w:rPr>
        <w:t xml:space="preserve"> bei einer virtuellen Eröffnungsveranstaltung vorgestellt wurden, sind ein bedeutender Schritt in Richtung der Ambition von Nilfisk, ein vollständiges Portfolio an autonomen Reinigungslösungen aufzubauen. Hans Henrik Lund, CEO von Nilfisk, sagt:</w:t>
      </w: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„Jahre der Entwicklung haben modernste Robotertechnologie in der professionellen Reinigung ermöglicht, und als führendes Unternehmen im Bereich der intelligenten Reinigung hat sich Nilfisk auf die Fahne geschrieben, bei dieser Entwicklung an vorderster Front mitzuwirken. Wir freuen uns daher sehr, unser Portfolio um zwei neue innovative Lösungen zu erweitern. Zusammen mit unseren starken Technologiepartnern sind wir ständig bestrebt, die besten autonomen Lösungen des Marktes zu liefern, die auf die einzigartigen Reinigungsanforderungen und Umgebungen unserer Kunden zugeschnitten sind, um deren Reinigungsstandard zu erhöhen. Heute bekräftigen wir dieses Engagement!"</w:t>
      </w:r>
    </w:p>
    <w:p w:rsidR="00A73CF4" w:rsidRPr="006022E9" w:rsidRDefault="00A73CF4" w:rsidP="00A73CF4">
      <w:pPr>
        <w:spacing w:after="0" w:line="288" w:lineRule="auto"/>
        <w:ind w:right="-144"/>
        <w:rPr>
          <w:rFonts w:ascii="Helvetica" w:eastAsia="Interstate-Light" w:hAnsi="Helvetica" w:cs="Helvetica"/>
          <w:b/>
          <w:bCs/>
          <w:sz w:val="20"/>
          <w:szCs w:val="20"/>
        </w:rPr>
      </w:pPr>
      <w:r w:rsidRPr="006022E9">
        <w:rPr>
          <w:rFonts w:ascii="Helvetica" w:eastAsia="Interstate-Light" w:hAnsi="Helvetica" w:cs="Helvetica"/>
          <w:b/>
          <w:bCs/>
          <w:sz w:val="20"/>
          <w:szCs w:val="20"/>
        </w:rPr>
        <w:t>Neue Ma</w:t>
      </w:r>
      <w:r w:rsidR="00D0740B" w:rsidRPr="006022E9">
        <w:rPr>
          <w:rFonts w:ascii="Helvetica" w:eastAsia="Interstate-Light" w:hAnsi="Helvetica" w:cs="Helvetica"/>
          <w:b/>
          <w:bCs/>
          <w:sz w:val="20"/>
          <w:szCs w:val="20"/>
        </w:rPr>
        <w:t>ss</w:t>
      </w:r>
      <w:r w:rsidRPr="006022E9">
        <w:rPr>
          <w:rFonts w:ascii="Helvetica" w:eastAsia="Interstate-Light" w:hAnsi="Helvetica" w:cs="Helvetica"/>
          <w:b/>
          <w:bCs/>
          <w:sz w:val="20"/>
          <w:szCs w:val="20"/>
        </w:rPr>
        <w:t>stäbe für autonome Reinigungskapazität</w:t>
      </w:r>
    </w:p>
    <w:p w:rsidR="00A73CF4" w:rsidRPr="006022E9" w:rsidRDefault="00A73CF4" w:rsidP="00A73CF4">
      <w:pPr>
        <w:spacing w:after="0" w:line="288" w:lineRule="auto"/>
        <w:ind w:right="-144"/>
        <w:rPr>
          <w:rFonts w:ascii="Helvetica" w:eastAsia="Interstate-Light" w:hAnsi="Helvetica" w:cs="Helvetica"/>
          <w:b/>
          <w:bCs/>
          <w:sz w:val="20"/>
          <w:szCs w:val="20"/>
        </w:rPr>
      </w:pP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 xml:space="preserve">Die Nilfisk Liberty SC60 ist die erste autonome Lösung von Nilfisk, die auf dem leistungsstarken BrainOS von Brain Corp basiert – der weltweit am häufigsten verwendeten Plattform für die Entwicklung und Verwaltung autonomer mobiler Roboter. </w:t>
      </w:r>
      <w:r w:rsidR="0015154D" w:rsidRPr="006022E9">
        <w:rPr>
          <w:rStyle w:val="Hyperlink"/>
          <w:rFonts w:ascii="Helvetica" w:hAnsi="Helvetica" w:cs="Arial"/>
          <w:color w:val="000000" w:themeColor="text1"/>
          <w:sz w:val="20"/>
          <w:szCs w:val="20"/>
          <w:u w:val="none"/>
          <w:lang w:val="de-DE"/>
        </w:rPr>
        <w:t xml:space="preserve">Mit einer Arbeitsbreite von 71 Zentimetern ist die Hochleistungsmaschine mit dem grössten Schrubbdeck </w:t>
      </w:r>
      <w:r w:rsidRPr="006022E9">
        <w:rPr>
          <w:rFonts w:ascii="Helvetica" w:eastAsia="Interstate-Light" w:hAnsi="Helvetica" w:cs="Helvetica"/>
          <w:sz w:val="20"/>
          <w:szCs w:val="20"/>
        </w:rPr>
        <w:t>in der Kategorie der autonomen Reinigungsmaschinen ausgestattet und zeichnet sich durch klassenbeste Benutzerfreundlichkeit und eine signifikante Betriebskapazität aus. Damit ist sie ideal für die Maximierung der Reinigungseffizienz in gro</w:t>
      </w:r>
      <w:r w:rsidR="00D0740B" w:rsidRPr="006022E9">
        <w:rPr>
          <w:rFonts w:ascii="Helvetica" w:eastAsia="Interstate-Light" w:hAnsi="Helvetica" w:cs="Helvetica"/>
          <w:sz w:val="20"/>
          <w:szCs w:val="20"/>
        </w:rPr>
        <w:t>ss</w:t>
      </w:r>
      <w:r w:rsidRPr="006022E9">
        <w:rPr>
          <w:rFonts w:ascii="Helvetica" w:eastAsia="Interstate-Light" w:hAnsi="Helvetica" w:cs="Helvetica"/>
          <w:sz w:val="20"/>
          <w:szCs w:val="20"/>
        </w:rPr>
        <w:t>en Innenräumen wie Einkaufszentren, Lagerhäusern, Logistik, Leichtindustrieumgebungen und ähnlichen Bereichen. Zu diesem Zweck ergänzt die SC60 die Fähigkeiten der weiteren autonomen Scheuersaugmaschine im Nilfisk Portfolio, der Nilfisk Liberty SC50, die mit einem kleineren Formfaktor für die Reinigung in Umgebungen entwickelt wurde, die mehr Präzision, Wendigkeit und die Fähigkeit, in engeren Umgebungen zu navigieren, erfordern.</w:t>
      </w: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Mit der Einführung einer neuen autonomen Bodenreinigungsmaschine in sein Portfolio reagiert Nilfisk auf die in letzter Zeit gestiegene Nachfrage nach autonomen Reinigungslösungen.</w:t>
      </w: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 xml:space="preserve">„In den letzten Monaten ist die Reinigung für Unternehmen und Institutionen noch wichtiger geworden, da sie sich aufgrund der Pandemie mit neuen Reinigungsanforderungen und -wünschen konfrontiert sehen. Viele haben sich der Autonomie zugewandt, um diesen neuen Anforderungen gerecht zu werden, und wir fühlen uns sehr geehrt, ihr Partner zu sein. Gemeinsam mit unseren Technologiepartnern arbeiten wir jeden Tag daran, Innovationen auf dem Markt voranzutreiben und </w:t>
      </w:r>
      <w:r w:rsidRPr="006022E9">
        <w:rPr>
          <w:rFonts w:ascii="Helvetica" w:eastAsia="Interstate-Light" w:hAnsi="Helvetica" w:cs="Helvetica"/>
          <w:sz w:val="20"/>
          <w:szCs w:val="20"/>
        </w:rPr>
        <w:lastRenderedPageBreak/>
        <w:t>Lösungen zur Steigerung der Reinigungsleistung unserer Kunden zu liefern - und die SC60, das neueste Mitglied unseres autonomen Portfolios, ist ein Beweis dafür", sagt Hans Henrik Lund.</w:t>
      </w:r>
    </w:p>
    <w:p w:rsidR="00A73CF4" w:rsidRPr="006022E9" w:rsidRDefault="00A73CF4" w:rsidP="00A73CF4">
      <w:pPr>
        <w:spacing w:after="0" w:line="288" w:lineRule="auto"/>
        <w:ind w:right="-144"/>
        <w:rPr>
          <w:rFonts w:ascii="Helvetica" w:eastAsia="Interstate-Light" w:hAnsi="Helvetica" w:cs="Helvetica"/>
          <w:b/>
          <w:bCs/>
          <w:sz w:val="20"/>
          <w:szCs w:val="20"/>
        </w:rPr>
      </w:pPr>
      <w:r w:rsidRPr="006022E9">
        <w:rPr>
          <w:rFonts w:ascii="Helvetica" w:eastAsia="Interstate-Light" w:hAnsi="Helvetica" w:cs="Helvetica"/>
          <w:b/>
          <w:bCs/>
          <w:sz w:val="20"/>
          <w:szCs w:val="20"/>
        </w:rPr>
        <w:t>Kombination von autonomer Bodenpflege mit bewährter UV-C-Desinfektion</w:t>
      </w: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Durch die Zusammenarbeit mit mehreren Partnern ist Nilfisk in der Lage, Innovationen schnell zu den Kunden zu bringen. Die neue UV-C-Lösung, die ebenfalls vorgestellt wurde, zeigt genau das.</w:t>
      </w: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Die Lösung wurde von Carnegie Robotics, einem autonomen Partner von Nilfisk, während des Höhepunktes der COVID-19-Pandemie entwickelt, um Viren und andere Krankheitserreger wirksam bekämpfen zu können. Die Lösung wurde verfeinert und getestet, auch von Kunden, und ist nun bereit für die kommerzielle Einführung.</w:t>
      </w: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Die Lösung verwendet leistungsstarkes UV-C-Licht zur Inaktivierung von Viren und anderen Krankheitserregern und kann an die Nilfisk Liberty SC50 angebracht werden. Die autonome Bodenreinigungsmaschine entfernt Schmutz und Ablagerungen, während die UV-Technologie gleichzeitig die Oberfläche desinfiziert. Die Maschine zielt auf eine zuverlässige, effektive Reinigung und Desinfektion von Bodenflächen in Innenräumen ab, in denen Hygiene von grö</w:t>
      </w:r>
      <w:r w:rsidR="00D0740B" w:rsidRPr="006022E9">
        <w:rPr>
          <w:rFonts w:ascii="Helvetica" w:eastAsia="Interstate-Light" w:hAnsi="Helvetica" w:cs="Helvetica"/>
          <w:sz w:val="20"/>
          <w:szCs w:val="20"/>
        </w:rPr>
        <w:t>ss</w:t>
      </w:r>
      <w:r w:rsidRPr="006022E9">
        <w:rPr>
          <w:rFonts w:ascii="Helvetica" w:eastAsia="Interstate-Light" w:hAnsi="Helvetica" w:cs="Helvetica"/>
          <w:sz w:val="20"/>
          <w:szCs w:val="20"/>
        </w:rPr>
        <w:t>ter Bedeutung ist, wie z.B. in Krankenhäusern, Flughäfen, Supermärkten und Schulen.</w:t>
      </w: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 xml:space="preserve">Weitere Informationen über die UV-C-Lösung und das vollständige Autonomie-Portfolio von Nilfisk finden Sie unter www.new.nilfisk.ch.   </w:t>
      </w:r>
    </w:p>
    <w:p w:rsidR="00A73CF4" w:rsidRPr="006022E9" w:rsidRDefault="00A73CF4" w:rsidP="00A73CF4">
      <w:pPr>
        <w:rPr>
          <w:rFonts w:ascii="Helvetica" w:eastAsia="Interstate-Light" w:hAnsi="Helvetica" w:cs="Helvetica"/>
          <w:sz w:val="20"/>
          <w:szCs w:val="20"/>
        </w:rPr>
      </w:pPr>
    </w:p>
    <w:p w:rsidR="00A73CF4"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Verfügbarkeiten der UV-C-Lichtlösung können sich regional unterscheiden.</w:t>
      </w:r>
    </w:p>
    <w:p w:rsidR="00A73CF4" w:rsidRPr="006022E9" w:rsidRDefault="00A73CF4" w:rsidP="00A73CF4">
      <w:pPr>
        <w:rPr>
          <w:rFonts w:ascii="Helvetica" w:eastAsia="Interstate-Light" w:hAnsi="Helvetica" w:cs="Helvetica"/>
          <w:sz w:val="20"/>
          <w:szCs w:val="20"/>
        </w:rPr>
      </w:pPr>
    </w:p>
    <w:p w:rsidR="00191F4A" w:rsidRPr="006022E9" w:rsidRDefault="00A73CF4" w:rsidP="00A73CF4">
      <w:pPr>
        <w:rPr>
          <w:rFonts w:ascii="Helvetica" w:eastAsia="Interstate-Light" w:hAnsi="Helvetica" w:cs="Helvetica"/>
          <w:sz w:val="20"/>
          <w:szCs w:val="20"/>
        </w:rPr>
      </w:pPr>
      <w:r w:rsidRPr="006022E9">
        <w:rPr>
          <w:rFonts w:ascii="Helvetica" w:eastAsia="Interstate-Light" w:hAnsi="Helvetica" w:cs="Helvetica"/>
          <w:sz w:val="20"/>
          <w:szCs w:val="20"/>
        </w:rPr>
        <w:t>BrainOS® ist ein eingetragenes Warenzeichen der Brain Corporation.</w:t>
      </w:r>
    </w:p>
    <w:p w:rsidR="00191F4A" w:rsidRPr="006022E9" w:rsidRDefault="00191F4A">
      <w:pPr>
        <w:tabs>
          <w:tab w:val="left" w:pos="5040"/>
        </w:tabs>
        <w:spacing w:after="0" w:line="240" w:lineRule="auto"/>
        <w:ind w:right="139"/>
        <w:rPr>
          <w:rFonts w:ascii="Frutiger LT Std 45 Light" w:eastAsia="Frutiger LT Std 45 Light" w:hAnsi="Frutiger LT Std 45 Light" w:cs="Frutiger LT Std 45 Light"/>
          <w:sz w:val="20"/>
          <w:szCs w:val="20"/>
        </w:rPr>
      </w:pPr>
    </w:p>
    <w:p w:rsidR="00191F4A" w:rsidRPr="006022E9" w:rsidRDefault="00191F4A">
      <w:pPr>
        <w:tabs>
          <w:tab w:val="left" w:pos="5040"/>
        </w:tabs>
        <w:spacing w:after="0" w:line="240" w:lineRule="auto"/>
        <w:ind w:right="139"/>
        <w:rPr>
          <w:rFonts w:ascii="Frutiger LT Std 45 Light" w:eastAsia="Frutiger LT Std 45 Light" w:hAnsi="Frutiger LT Std 45 Light" w:cs="Frutiger LT Std 45 Light"/>
          <w:sz w:val="20"/>
          <w:szCs w:val="20"/>
        </w:rPr>
      </w:pPr>
    </w:p>
    <w:p w:rsidR="00191F4A" w:rsidRPr="006022E9" w:rsidRDefault="00C177D0">
      <w:pPr>
        <w:spacing w:after="0" w:line="240" w:lineRule="auto"/>
        <w:rPr>
          <w:rFonts w:ascii="Frutiger LT Std 45 Light" w:eastAsia="Frutiger LT Std 45 Light" w:hAnsi="Frutiger LT Std 45 Light" w:cs="Frutiger LT Std 45 Light"/>
          <w:i/>
          <w:sz w:val="20"/>
          <w:szCs w:val="20"/>
          <w:lang w:val="sv-SE"/>
        </w:rPr>
      </w:pPr>
      <w:r w:rsidRPr="006022E9">
        <w:rPr>
          <w:rFonts w:ascii="Frutiger LT Std 45 Light" w:eastAsia="Frutiger LT Std 45 Light" w:hAnsi="Frutiger LT Std 45 Light" w:cs="Frutiger LT Std 45 Light"/>
          <w:i/>
          <w:sz w:val="20"/>
          <w:szCs w:val="20"/>
          <w:lang w:val="sv-SE"/>
        </w:rPr>
        <w:t>-----------------------------------------------------------------------------</w:t>
      </w:r>
    </w:p>
    <w:p w:rsidR="00191F4A" w:rsidRPr="006022E9" w:rsidRDefault="00C177D0">
      <w:pPr>
        <w:spacing w:after="0" w:line="240" w:lineRule="auto"/>
        <w:rPr>
          <w:rFonts w:ascii="Frutiger LT Std 45 Light" w:eastAsia="Frutiger LT Std 45 Light" w:hAnsi="Frutiger LT Std 45 Light" w:cs="Frutiger LT Std 45 Light"/>
          <w:b/>
          <w:i/>
          <w:sz w:val="20"/>
          <w:szCs w:val="20"/>
          <w:lang w:val="sv-SE"/>
        </w:rPr>
      </w:pPr>
      <w:r w:rsidRPr="006022E9">
        <w:rPr>
          <w:rFonts w:ascii="Frutiger LT Std 45 Light" w:eastAsia="Frutiger LT Std 45 Light" w:hAnsi="Frutiger LT Std 45 Light" w:cs="Frutiger LT Std 45 Light"/>
          <w:b/>
          <w:i/>
          <w:sz w:val="20"/>
          <w:szCs w:val="20"/>
          <w:lang w:val="sv-SE"/>
        </w:rPr>
        <w:t>Pressekontakt</w:t>
      </w:r>
    </w:p>
    <w:p w:rsidR="00191F4A" w:rsidRPr="006022E9" w:rsidRDefault="00191F4A">
      <w:pPr>
        <w:spacing w:after="0" w:line="240" w:lineRule="auto"/>
        <w:rPr>
          <w:rFonts w:ascii="Frutiger LT Std 45 Light" w:eastAsia="Frutiger LT Std 45 Light" w:hAnsi="Frutiger LT Std 45 Light" w:cs="Frutiger LT Std 45 Light"/>
          <w:b/>
          <w:i/>
          <w:sz w:val="20"/>
          <w:szCs w:val="20"/>
          <w:lang w:val="sv-SE"/>
        </w:rPr>
      </w:pPr>
    </w:p>
    <w:p w:rsidR="00191F4A" w:rsidRPr="006022E9" w:rsidRDefault="00C177D0">
      <w:pPr>
        <w:spacing w:after="0" w:line="240" w:lineRule="auto"/>
        <w:rPr>
          <w:rFonts w:ascii="Frutiger LT Std 45 Light" w:eastAsia="Frutiger LT Std 45 Light" w:hAnsi="Frutiger LT Std 45 Light" w:cs="Frutiger LT Std 45 Light"/>
          <w:i/>
          <w:sz w:val="20"/>
          <w:szCs w:val="20"/>
          <w:lang w:val="sv-SE"/>
        </w:rPr>
      </w:pPr>
      <w:r w:rsidRPr="006022E9">
        <w:rPr>
          <w:rFonts w:ascii="Frutiger LT Std 45 Light" w:eastAsia="Frutiger LT Std 45 Light" w:hAnsi="Frutiger LT Std 45 Light" w:cs="Frutiger LT Std 45 Light"/>
          <w:i/>
          <w:sz w:val="20"/>
          <w:szCs w:val="20"/>
          <w:lang w:val="sv-SE"/>
        </w:rPr>
        <w:t>Katharina Margos</w:t>
      </w:r>
    </w:p>
    <w:p w:rsidR="00191F4A" w:rsidRPr="006022E9" w:rsidRDefault="00C177D0">
      <w:pPr>
        <w:spacing w:after="0" w:line="240" w:lineRule="auto"/>
        <w:rPr>
          <w:rFonts w:ascii="Frutiger LT Std 45 Light" w:eastAsia="Frutiger LT Std 45 Light" w:hAnsi="Frutiger LT Std 45 Light" w:cs="Frutiger LT Std 45 Light"/>
          <w:i/>
          <w:sz w:val="20"/>
          <w:szCs w:val="20"/>
          <w:lang w:val="sv-SE"/>
        </w:rPr>
      </w:pPr>
      <w:r w:rsidRPr="006022E9">
        <w:rPr>
          <w:rFonts w:ascii="Frutiger LT Std 45 Light" w:eastAsia="Frutiger LT Std 45 Light" w:hAnsi="Frutiger LT Std 45 Light" w:cs="Frutiger LT Std 45 Light"/>
          <w:i/>
          <w:sz w:val="20"/>
          <w:szCs w:val="20"/>
          <w:lang w:val="sv-SE"/>
        </w:rPr>
        <w:t>Nilfisk AG</w:t>
      </w:r>
    </w:p>
    <w:p w:rsidR="00191F4A" w:rsidRPr="006022E9" w:rsidRDefault="00C177D0">
      <w:pPr>
        <w:spacing w:after="0" w:line="240" w:lineRule="auto"/>
        <w:rPr>
          <w:rFonts w:ascii="Frutiger LT Std 45 Light" w:eastAsia="Frutiger LT Std 45 Light" w:hAnsi="Frutiger LT Std 45 Light" w:cs="Frutiger LT Std 45 Light"/>
          <w:i/>
          <w:sz w:val="20"/>
          <w:szCs w:val="20"/>
          <w:lang w:val="sv-SE"/>
        </w:rPr>
      </w:pPr>
      <w:r w:rsidRPr="006022E9">
        <w:rPr>
          <w:rFonts w:ascii="Frutiger LT Std 45 Light" w:eastAsia="Frutiger LT Std 45 Light" w:hAnsi="Frutiger LT Std 45 Light" w:cs="Frutiger LT Std 45 Light"/>
          <w:i/>
          <w:sz w:val="20"/>
          <w:szCs w:val="20"/>
          <w:lang w:val="sv-SE"/>
        </w:rPr>
        <w:t>Ringstrasse 19</w:t>
      </w:r>
    </w:p>
    <w:p w:rsidR="00191F4A" w:rsidRPr="006022E9" w:rsidRDefault="00C177D0">
      <w:pPr>
        <w:spacing w:after="0" w:line="240" w:lineRule="auto"/>
        <w:rPr>
          <w:rFonts w:ascii="Frutiger LT Std 45 Light" w:eastAsia="Frutiger LT Std 45 Light" w:hAnsi="Frutiger LT Std 45 Light" w:cs="Frutiger LT Std 45 Light"/>
          <w:i/>
          <w:sz w:val="20"/>
          <w:szCs w:val="20"/>
          <w:lang w:val="nl-NL"/>
        </w:rPr>
      </w:pPr>
      <w:r w:rsidRPr="006022E9">
        <w:rPr>
          <w:rFonts w:ascii="Frutiger LT Std 45 Light" w:eastAsia="Frutiger LT Std 45 Light" w:hAnsi="Frutiger LT Std 45 Light" w:cs="Frutiger LT Std 45 Light"/>
          <w:i/>
          <w:sz w:val="20"/>
          <w:szCs w:val="20"/>
          <w:lang w:val="nl-NL"/>
        </w:rPr>
        <w:t>9500 Wil</w:t>
      </w:r>
    </w:p>
    <w:p w:rsidR="00191F4A" w:rsidRPr="006022E9" w:rsidRDefault="00C177D0">
      <w:pPr>
        <w:spacing w:after="0" w:line="240" w:lineRule="auto"/>
        <w:rPr>
          <w:rFonts w:ascii="Frutiger LT Std 45 Light" w:eastAsia="Frutiger LT Std 45 Light" w:hAnsi="Frutiger LT Std 45 Light" w:cs="Frutiger LT Std 45 Light"/>
          <w:i/>
          <w:sz w:val="20"/>
          <w:szCs w:val="20"/>
          <w:lang w:val="nl-NL"/>
        </w:rPr>
      </w:pPr>
      <w:r w:rsidRPr="006022E9">
        <w:rPr>
          <w:rFonts w:ascii="Frutiger LT Std 45 Light" w:eastAsia="Frutiger LT Std 45 Light" w:hAnsi="Frutiger LT Std 45 Light" w:cs="Frutiger LT Std 45 Light"/>
          <w:i/>
          <w:sz w:val="20"/>
          <w:szCs w:val="20"/>
          <w:lang w:val="nl-NL"/>
        </w:rPr>
        <w:t xml:space="preserve">T ++41 (0) 71 929 50 99 </w:t>
      </w:r>
    </w:p>
    <w:p w:rsidR="00191F4A" w:rsidRPr="0015154D" w:rsidRDefault="00C177D0">
      <w:pPr>
        <w:spacing w:after="0" w:line="240" w:lineRule="auto"/>
        <w:rPr>
          <w:rFonts w:ascii="Frutiger LT Std 45 Light" w:eastAsia="Frutiger LT Std 45 Light" w:hAnsi="Frutiger LT Std 45 Light" w:cs="Frutiger LT Std 45 Light"/>
          <w:i/>
          <w:sz w:val="20"/>
          <w:szCs w:val="20"/>
          <w:lang w:val="nl-NL"/>
        </w:rPr>
      </w:pPr>
      <w:r w:rsidRPr="006022E9">
        <w:rPr>
          <w:rFonts w:ascii="Frutiger LT Std 45 Light" w:eastAsia="Frutiger LT Std 45 Light" w:hAnsi="Frutiger LT Std 45 Light" w:cs="Frutiger LT Std 45 Light"/>
          <w:i/>
          <w:sz w:val="20"/>
          <w:szCs w:val="20"/>
          <w:lang w:val="nl-NL"/>
        </w:rPr>
        <w:t>katharina.margos@nilfisk.com</w:t>
      </w:r>
    </w:p>
    <w:p w:rsidR="00191F4A" w:rsidRPr="0015154D" w:rsidRDefault="00191F4A">
      <w:pPr>
        <w:spacing w:after="0" w:line="240" w:lineRule="auto"/>
        <w:rPr>
          <w:rFonts w:ascii="Frutiger LT Std 45 Light" w:eastAsia="Frutiger LT Std 45 Light" w:hAnsi="Frutiger LT Std 45 Light" w:cs="Frutiger LT Std 45 Light"/>
          <w:i/>
          <w:sz w:val="20"/>
          <w:szCs w:val="20"/>
          <w:lang w:val="nl-NL"/>
        </w:rPr>
      </w:pPr>
    </w:p>
    <w:p w:rsidR="00191F4A" w:rsidRPr="0015154D" w:rsidRDefault="00191F4A">
      <w:pPr>
        <w:spacing w:after="0" w:line="288" w:lineRule="auto"/>
        <w:ind w:right="-144"/>
        <w:rPr>
          <w:rFonts w:ascii="Helvetica" w:eastAsia="Helvetica" w:hAnsi="Helvetica" w:cs="Helvetica"/>
          <w:sz w:val="20"/>
          <w:szCs w:val="20"/>
          <w:lang w:val="nl-NL"/>
        </w:rPr>
      </w:pPr>
    </w:p>
    <w:sectPr w:rsidR="00191F4A" w:rsidRPr="0015154D">
      <w:headerReference w:type="default" r:id="rId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F6C4C" w:rsidRDefault="00AF6C4C" w:rsidP="00D31B5F">
      <w:pPr>
        <w:spacing w:after="0" w:line="240" w:lineRule="auto"/>
      </w:pPr>
      <w:r>
        <w:separator/>
      </w:r>
    </w:p>
  </w:endnote>
  <w:endnote w:type="continuationSeparator" w:id="0">
    <w:p w:rsidR="00AF6C4C" w:rsidRDefault="00AF6C4C" w:rsidP="00D31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Interstate-Light">
    <w:altName w:val="Cambria"/>
    <w:panose1 w:val="020B06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Frutiger LT Std 45 Light">
    <w:altName w:val="Cambria"/>
    <w:panose1 w:val="020B0604020202020204"/>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F6C4C" w:rsidRDefault="00AF6C4C" w:rsidP="00D31B5F">
      <w:pPr>
        <w:spacing w:after="0" w:line="240" w:lineRule="auto"/>
      </w:pPr>
      <w:r>
        <w:separator/>
      </w:r>
    </w:p>
  </w:footnote>
  <w:footnote w:type="continuationSeparator" w:id="0">
    <w:p w:rsidR="00AF6C4C" w:rsidRDefault="00AF6C4C" w:rsidP="00D31B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1B5F" w:rsidRPr="00D31B5F" w:rsidRDefault="00D31B5F" w:rsidP="00D31B5F">
    <w:pPr>
      <w:pStyle w:val="Kopfzeile"/>
    </w:pPr>
    <w:r w:rsidRPr="004355AC">
      <w:rPr>
        <w:rFonts w:ascii="Helvetica" w:hAnsi="Helvetica"/>
        <w:b/>
        <w:bCs/>
        <w:noProof/>
      </w:rPr>
      <w:drawing>
        <wp:inline distT="0" distB="0" distL="0" distR="0" wp14:anchorId="2D5E6E6D" wp14:editId="1ABF0405">
          <wp:extent cx="2336800" cy="466112"/>
          <wp:effectExtent l="0" t="0" r="6350" b="0"/>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_logo_2015.jpg"/>
                  <pic:cNvPicPr/>
                </pic:nvPicPr>
                <pic:blipFill>
                  <a:blip r:embed="rId1"/>
                  <a:stretch>
                    <a:fillRect/>
                  </a:stretch>
                </pic:blipFill>
                <pic:spPr>
                  <a:xfrm>
                    <a:off x="0" y="0"/>
                    <a:ext cx="2352628" cy="46926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F4A"/>
    <w:rsid w:val="0015154D"/>
    <w:rsid w:val="00191EFC"/>
    <w:rsid w:val="00191F4A"/>
    <w:rsid w:val="0029340B"/>
    <w:rsid w:val="00370022"/>
    <w:rsid w:val="003953FC"/>
    <w:rsid w:val="006022E9"/>
    <w:rsid w:val="00A73CF4"/>
    <w:rsid w:val="00AF6C4C"/>
    <w:rsid w:val="00C177D0"/>
    <w:rsid w:val="00CC387E"/>
    <w:rsid w:val="00D0740B"/>
    <w:rsid w:val="00D31B5F"/>
    <w:rsid w:val="00D65215"/>
    <w:rsid w:val="00F21BD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6F33E8-E44E-4826-9EEC-90699C0E6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A73CF4"/>
    <w:rPr>
      <w:u w:val="single"/>
    </w:rPr>
  </w:style>
  <w:style w:type="paragraph" w:styleId="Kopfzeile">
    <w:name w:val="header"/>
    <w:basedOn w:val="Standard"/>
    <w:link w:val="KopfzeileZchn"/>
    <w:uiPriority w:val="99"/>
    <w:unhideWhenUsed/>
    <w:rsid w:val="00D31B5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31B5F"/>
  </w:style>
  <w:style w:type="paragraph" w:styleId="Fuzeile">
    <w:name w:val="footer"/>
    <w:basedOn w:val="Standard"/>
    <w:link w:val="FuzeileZchn"/>
    <w:uiPriority w:val="99"/>
    <w:unhideWhenUsed/>
    <w:rsid w:val="00D31B5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31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709</Words>
  <Characters>4473</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Giuseppe Provenzano</dc:creator>
  <cp:lastModifiedBy>Monika Nyendick</cp:lastModifiedBy>
  <cp:revision>8</cp:revision>
  <dcterms:created xsi:type="dcterms:W3CDTF">2020-09-24T13:24:00Z</dcterms:created>
  <dcterms:modified xsi:type="dcterms:W3CDTF">2020-09-29T08:27:00Z</dcterms:modified>
</cp:coreProperties>
</file>