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color w:val="auto"/>
          <w:sz w:val="20"/>
          <w:szCs w:val="18"/>
          <w:lang w:val="en-US"/>
        </w:rPr>
        <w:alias w:val="ccCompanyW"/>
        <w:tag w:val="ccCompanyW"/>
        <w:id w:val="1470863253"/>
        <w:lock w:val="contentLocked"/>
        <w:placeholder>
          <w:docPart w:val="A3AE93BAD5584F3FAC6E621C17CFEB1A"/>
        </w:placeholder>
        <w:dataBinding w:xpath="/root[1]/Company[1]/@fieldName" w:storeItemID="{DB73C1C3-CF32-4D48-9F61-ECAFDCD9E1B6}"/>
        <w:text/>
      </w:sdtPr>
      <w:sdtEndPr>
        <w:rPr>
          <w:b/>
          <w:noProof/>
        </w:rPr>
      </w:sdtEndPr>
      <w:sdtContent>
        <w:p w14:paraId="33E38191" w14:textId="77777777" w:rsidR="00CA0BA9" w:rsidRPr="00296AB4" w:rsidRDefault="00CA0BA9" w:rsidP="0083272A">
          <w:pPr>
            <w:pStyle w:val="InfozeileSegment"/>
            <w:framePr w:w="2897" w:h="2223" w:hRule="exact" w:vSpace="284" w:wrap="notBeside" w:x="8398" w:y="568"/>
            <w:spacing w:after="0" w:line="360" w:lineRule="auto"/>
            <w:jc w:val="left"/>
            <w:rPr>
              <w:b/>
              <w:noProof/>
              <w:sz w:val="18"/>
              <w:szCs w:val="18"/>
              <w:lang w:val="en-US"/>
            </w:rPr>
          </w:pPr>
          <w:r>
            <w:rPr>
              <w:color w:val="auto"/>
              <w:sz w:val="20"/>
              <w:szCs w:val="18"/>
              <w:lang w:val="en-US"/>
            </w:rPr>
            <w:t>ENEXIO Water Technologies GmbH</w:t>
          </w:r>
        </w:p>
      </w:sdtContent>
    </w:sdt>
    <w:sdt>
      <w:sdtPr>
        <w:rPr>
          <w:noProof/>
          <w:sz w:val="16"/>
          <w:szCs w:val="14"/>
          <w:lang w:val="en-US"/>
        </w:rPr>
        <w:tag w:val="ccName"/>
        <w:id w:val="-1856652416"/>
        <w:placeholder>
          <w:docPart w:val="FC39A8AB01C74D28B6B72819F7C92D46"/>
        </w:placeholder>
        <w:dataBinding w:xpath="/root[1]/name[1]/@fieldName" w:storeItemID="{BB236980-A060-43AD-B382-A0AC14120CB9}"/>
        <w:text/>
      </w:sdtPr>
      <w:sdtEndPr/>
      <w:sdtContent>
        <w:p w14:paraId="09609F54" w14:textId="77777777" w:rsidR="00CA0BA9" w:rsidRPr="005A20AE" w:rsidRDefault="00CA0BA9" w:rsidP="0083272A">
          <w:pPr>
            <w:pStyle w:val="InfozeileName"/>
            <w:framePr w:w="2897" w:h="2223" w:hRule="exact" w:vSpace="284" w:wrap="notBeside" w:x="8398" w:y="568"/>
            <w:spacing w:after="0"/>
            <w:jc w:val="left"/>
            <w:rPr>
              <w:noProof/>
              <w:sz w:val="14"/>
              <w:szCs w:val="14"/>
              <w:lang w:val="en-US"/>
            </w:rPr>
          </w:pPr>
          <w:r>
            <w:rPr>
              <w:noProof/>
              <w:sz w:val="16"/>
              <w:szCs w:val="14"/>
              <w:lang w:val="en-US"/>
            </w:rPr>
            <w:t>Karin Henning</w:t>
          </w:r>
        </w:p>
      </w:sdtContent>
    </w:sdt>
    <w:p w14:paraId="5ACD2065" w14:textId="7CBE6204" w:rsidR="00CA0BA9" w:rsidRPr="005A20AE" w:rsidRDefault="00584739" w:rsidP="0083272A">
      <w:pPr>
        <w:pStyle w:val="InfozeileAbteilung"/>
        <w:framePr w:w="2897" w:h="2223" w:hRule="exact" w:vSpace="284" w:wrap="notBeside" w:x="8398" w:y="568"/>
        <w:spacing w:after="0" w:line="240" w:lineRule="auto"/>
        <w:jc w:val="left"/>
        <w:rPr>
          <w:noProof/>
          <w:lang w:val="en-US"/>
        </w:rPr>
      </w:pPr>
      <w:sdt>
        <w:sdtPr>
          <w:rPr>
            <w:rStyle w:val="InfozeileAbteilungZchn"/>
            <w:sz w:val="16"/>
            <w:lang w:val="en-US"/>
          </w:rPr>
          <w:alias w:val="Department"/>
          <w:tag w:val="ccDepartment"/>
          <w:id w:val="-1926793422"/>
          <w:placeholder>
            <w:docPart w:val="60CC3D153F064DB6AF055E0620CB7EC1"/>
          </w:placeholder>
          <w:dataBinding w:xpath="/root[1]/Department[1]/@fieldName" w:storeItemID="{0B645752-175C-4D23-B071-4584703D1336}"/>
          <w:text/>
        </w:sdtPr>
        <w:sdtEndPr>
          <w:rPr>
            <w:rStyle w:val="InfozeileAbteilungZchn"/>
          </w:rPr>
        </w:sdtEndPr>
        <w:sdtContent>
          <w:r w:rsidR="00CA0BA9" w:rsidRPr="009D469B">
            <w:rPr>
              <w:rStyle w:val="InfozeileAbteilungZchn"/>
              <w:sz w:val="16"/>
              <w:lang w:val="en-US"/>
            </w:rPr>
            <w:t xml:space="preserve">Marketing Manager </w:t>
          </w:r>
        </w:sdtContent>
      </w:sdt>
    </w:p>
    <w:sdt>
      <w:sdtPr>
        <w:rPr>
          <w:rStyle w:val="AnredeZchn"/>
          <w:noProof/>
          <w:sz w:val="16"/>
        </w:rPr>
        <w:alias w:val="Phone / fax / e-mail"/>
        <w:tag w:val="ccCommunication"/>
        <w:id w:val="28467884"/>
        <w:placeholder>
          <w:docPart w:val="2DE48A658FF247028D793D194BE5A4D9"/>
        </w:placeholder>
      </w:sdtPr>
      <w:sdtEndPr>
        <w:rPr>
          <w:rStyle w:val="Absatz-Standardschriftart"/>
          <w:szCs w:val="14"/>
        </w:rPr>
      </w:sdtEndPr>
      <w:sdtContent>
        <w:p w14:paraId="0A60BC74" w14:textId="77777777" w:rsidR="00CA0BA9" w:rsidRPr="009D469B" w:rsidRDefault="00CA0BA9" w:rsidP="0083272A">
          <w:pPr>
            <w:pStyle w:val="InfozeileKommunikation"/>
            <w:framePr w:w="2897" w:h="2223" w:hRule="exact" w:wrap="notBeside" w:x="8398" w:y="568"/>
            <w:jc w:val="left"/>
            <w:rPr>
              <w:rStyle w:val="AnredeZchn"/>
              <w:noProof/>
              <w:sz w:val="16"/>
              <w:lang w:val="en-US"/>
            </w:rPr>
          </w:pPr>
          <w:r w:rsidRPr="009D469B">
            <w:rPr>
              <w:rStyle w:val="AnredeZchn"/>
              <w:noProof/>
              <w:sz w:val="16"/>
              <w:lang w:val="en-US"/>
            </w:rPr>
            <w:t>Tel: +49 2233 39828-0</w:t>
          </w:r>
        </w:p>
        <w:p w14:paraId="3C2A67FC" w14:textId="77777777" w:rsidR="00CA0BA9" w:rsidRPr="009D469B" w:rsidRDefault="00CA0BA9" w:rsidP="0083272A">
          <w:pPr>
            <w:pStyle w:val="InfozeileKommunikation"/>
            <w:framePr w:w="2897" w:h="2223" w:hRule="exact" w:wrap="notBeside" w:x="8398" w:y="568"/>
            <w:jc w:val="left"/>
            <w:rPr>
              <w:rStyle w:val="AnredeZchn"/>
              <w:noProof/>
              <w:sz w:val="16"/>
              <w:lang w:val="en-US"/>
            </w:rPr>
          </w:pPr>
          <w:r w:rsidRPr="009D469B">
            <w:rPr>
              <w:rStyle w:val="AnredeZchn"/>
              <w:noProof/>
              <w:sz w:val="16"/>
              <w:lang w:val="en-US"/>
            </w:rPr>
            <w:t>Fax: +49 2233 39828-20</w:t>
          </w:r>
        </w:p>
        <w:p w14:paraId="41E41114" w14:textId="77777777" w:rsidR="00CA0BA9" w:rsidRPr="005A20AE" w:rsidRDefault="00CA0BA9" w:rsidP="0083272A">
          <w:pPr>
            <w:pStyle w:val="InfozeileKommunikation"/>
            <w:framePr w:w="2897" w:h="2223" w:hRule="exact" w:wrap="notBeside" w:x="8398" w:y="568"/>
            <w:jc w:val="left"/>
            <w:rPr>
              <w:noProof/>
              <w:lang w:val="en-US"/>
            </w:rPr>
          </w:pPr>
          <w:r w:rsidRPr="009D469B">
            <w:rPr>
              <w:rStyle w:val="AnredeZchn"/>
              <w:noProof/>
              <w:sz w:val="16"/>
              <w:lang w:val="en-US"/>
            </w:rPr>
            <w:t>Karin.Henning@</w:t>
          </w:r>
          <w:r w:rsidR="007944EB">
            <w:rPr>
              <w:rStyle w:val="AnredeZchn"/>
              <w:noProof/>
              <w:sz w:val="16"/>
              <w:lang w:val="en-US"/>
            </w:rPr>
            <w:t>ENEXIO</w:t>
          </w:r>
          <w:r w:rsidRPr="009D469B">
            <w:rPr>
              <w:rStyle w:val="AnredeZchn"/>
              <w:noProof/>
              <w:sz w:val="16"/>
              <w:lang w:val="en-US"/>
            </w:rPr>
            <w:t>.com</w:t>
          </w:r>
        </w:p>
      </w:sdtContent>
    </w:sdt>
    <w:p w14:paraId="657000A2" w14:textId="405B4D5A" w:rsidR="00CA0BA9" w:rsidRPr="007944EB" w:rsidRDefault="00E57536" w:rsidP="0083272A">
      <w:pPr>
        <w:pStyle w:val="InfozeileDatum"/>
        <w:framePr w:w="2897" w:h="2223" w:hRule="exact" w:wrap="notBeside" w:x="8398" w:y="568"/>
        <w:spacing w:before="0" w:line="240" w:lineRule="auto"/>
        <w:jc w:val="left"/>
        <w:rPr>
          <w:noProof/>
          <w:sz w:val="14"/>
          <w:szCs w:val="14"/>
          <w:lang w:val="en-US"/>
        </w:rPr>
      </w:pPr>
      <w:r w:rsidRPr="007944EB">
        <w:rPr>
          <w:noProof/>
          <w:sz w:val="14"/>
          <w:szCs w:val="14"/>
          <w:lang w:val="en-US"/>
        </w:rPr>
        <w:t>www.</w:t>
      </w:r>
      <w:r w:rsidR="007944EB">
        <w:rPr>
          <w:noProof/>
          <w:sz w:val="14"/>
          <w:szCs w:val="14"/>
          <w:lang w:val="en-US"/>
        </w:rPr>
        <w:t>ENEXIO</w:t>
      </w:r>
      <w:r w:rsidRPr="007944EB">
        <w:rPr>
          <w:noProof/>
          <w:sz w:val="14"/>
          <w:szCs w:val="14"/>
          <w:lang w:val="en-US"/>
        </w:rPr>
        <w:t>-water-technol</w:t>
      </w:r>
      <w:r w:rsidR="0046294D">
        <w:rPr>
          <w:noProof/>
          <w:sz w:val="14"/>
          <w:szCs w:val="14"/>
          <w:lang w:val="en-US"/>
        </w:rPr>
        <w:t>o</w:t>
      </w:r>
      <w:r w:rsidRPr="007944EB">
        <w:rPr>
          <w:noProof/>
          <w:sz w:val="14"/>
          <w:szCs w:val="14"/>
          <w:lang w:val="en-US"/>
        </w:rPr>
        <w:t>gies.com</w:t>
      </w:r>
    </w:p>
    <w:p w14:paraId="14D534ED" w14:textId="77777777" w:rsidR="00CA0BA9" w:rsidRPr="0046294D" w:rsidRDefault="00CA0BA9" w:rsidP="005F6214">
      <w:pPr>
        <w:pStyle w:val="EnexioHeadline"/>
        <w:spacing w:before="360" w:after="240"/>
        <w:rPr>
          <w:rFonts w:asciiTheme="majorHAnsi" w:hAnsiTheme="majorHAnsi"/>
          <w:color w:val="808080" w:themeColor="background1" w:themeShade="80"/>
        </w:rPr>
      </w:pPr>
      <w:r w:rsidRPr="0046294D">
        <w:rPr>
          <w:rFonts w:asciiTheme="majorHAnsi" w:hAnsiTheme="majorHAnsi"/>
          <w:color w:val="808080" w:themeColor="background1" w:themeShade="80"/>
        </w:rPr>
        <w:t>Pressemitteilung</w:t>
      </w:r>
    </w:p>
    <w:p w14:paraId="01E54801" w14:textId="38F8C522" w:rsidR="003A797A" w:rsidRPr="003A797A" w:rsidRDefault="003A797A" w:rsidP="003A797A">
      <w:pPr>
        <w:pStyle w:val="EnexioHeadline"/>
        <w:spacing w:before="360" w:after="0"/>
        <w:rPr>
          <w:rFonts w:asciiTheme="majorHAnsi" w:hAnsiTheme="majorHAnsi" w:cs="Arial"/>
          <w:color w:val="808080" w:themeColor="background1" w:themeShade="80"/>
        </w:rPr>
      </w:pPr>
      <w:proofErr w:type="spellStart"/>
      <w:r w:rsidRPr="003A797A">
        <w:rPr>
          <w:rFonts w:asciiTheme="majorHAnsi" w:hAnsiTheme="majorHAnsi" w:cs="Arial"/>
          <w:color w:val="808080" w:themeColor="background1" w:themeShade="80"/>
        </w:rPr>
        <w:t>Brentwood</w:t>
      </w:r>
      <w:proofErr w:type="spellEnd"/>
      <w:r w:rsidRPr="003A797A">
        <w:rPr>
          <w:rFonts w:asciiTheme="majorHAnsi" w:hAnsiTheme="majorHAnsi" w:cs="Arial"/>
          <w:color w:val="808080" w:themeColor="background1" w:themeShade="80"/>
        </w:rPr>
        <w:t xml:space="preserve"> erwirbt E</w:t>
      </w:r>
      <w:r>
        <w:rPr>
          <w:rFonts w:asciiTheme="majorHAnsi" w:hAnsiTheme="majorHAnsi" w:cs="Arial"/>
          <w:color w:val="808080" w:themeColor="background1" w:themeShade="80"/>
        </w:rPr>
        <w:t>NEXIO</w:t>
      </w:r>
      <w:r w:rsidRPr="003A797A">
        <w:rPr>
          <w:rFonts w:asciiTheme="majorHAnsi" w:hAnsiTheme="majorHAnsi" w:cs="Arial"/>
          <w:color w:val="808080" w:themeColor="background1" w:themeShade="80"/>
        </w:rPr>
        <w:t xml:space="preserve"> Water Technologies</w:t>
      </w:r>
    </w:p>
    <w:p w14:paraId="5407EF1C" w14:textId="77777777" w:rsidR="003A797A" w:rsidRPr="003A797A" w:rsidRDefault="003A797A" w:rsidP="003A797A">
      <w:pPr>
        <w:pStyle w:val="EnexioHeadline"/>
        <w:spacing w:before="0" w:after="240"/>
        <w:rPr>
          <w:rFonts w:asciiTheme="majorHAnsi" w:hAnsiTheme="majorHAnsi" w:cs="Arial"/>
          <w:color w:val="808080" w:themeColor="background1" w:themeShade="80"/>
        </w:rPr>
      </w:pPr>
      <w:r w:rsidRPr="003A797A">
        <w:rPr>
          <w:rFonts w:asciiTheme="majorHAnsi" w:hAnsiTheme="majorHAnsi" w:cs="Arial"/>
          <w:color w:val="808080" w:themeColor="background1" w:themeShade="80"/>
        </w:rPr>
        <w:t>Eine Integration von Produkten, Fähigkeiten und Menschen</w:t>
      </w:r>
    </w:p>
    <w:p w14:paraId="31A09354" w14:textId="1188590D" w:rsidR="002105BD" w:rsidRDefault="00584739" w:rsidP="003A797A">
      <w:pPr>
        <w:rPr>
          <w:rFonts w:asciiTheme="minorHAnsi" w:hAnsiTheme="minorHAnsi" w:cstheme="minorHAnsi"/>
        </w:rPr>
      </w:pPr>
      <w:sdt>
        <w:sdtPr>
          <w:rPr>
            <w:rFonts w:asciiTheme="minorHAnsi" w:hAnsiTheme="minorHAnsi" w:cstheme="minorHAnsi"/>
          </w:rPr>
          <w:id w:val="-314952873"/>
          <w:picture/>
        </w:sdtPr>
        <w:sdtEndPr/>
        <w:sdtContent>
          <w:r w:rsidR="005F6214">
            <w:rPr>
              <w:rFonts w:asciiTheme="minorHAnsi" w:hAnsiTheme="minorHAnsi" w:cstheme="minorHAnsi"/>
              <w:noProof/>
              <w:lang w:eastAsia="de-DE"/>
            </w:rPr>
            <w:drawing>
              <wp:inline distT="0" distB="0" distL="0" distR="0" wp14:anchorId="386716AB" wp14:editId="7B34C6C4">
                <wp:extent cx="3600000" cy="2400000"/>
                <wp:effectExtent l="0" t="0" r="635" b="635"/>
                <wp:docPr id="2" name="Bild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3600000" cy="2400000"/>
                        </a:xfrm>
                        <a:prstGeom prst="rect">
                          <a:avLst/>
                        </a:prstGeom>
                        <a:noFill/>
                        <a:ln>
                          <a:noFill/>
                        </a:ln>
                      </pic:spPr>
                    </pic:pic>
                  </a:graphicData>
                </a:graphic>
              </wp:inline>
            </w:drawing>
          </w:r>
        </w:sdtContent>
      </w:sdt>
    </w:p>
    <w:p w14:paraId="66BE5BD4" w14:textId="1E396142" w:rsidR="009E7BB4" w:rsidRPr="00393249" w:rsidRDefault="009E7BB4" w:rsidP="005F6214">
      <w:pPr>
        <w:pStyle w:val="Subject"/>
        <w:spacing w:line="276" w:lineRule="auto"/>
        <w:rPr>
          <w:rFonts w:asciiTheme="majorHAnsi" w:hAnsiTheme="majorHAnsi"/>
          <w:b w:val="0"/>
          <w:sz w:val="22"/>
        </w:rPr>
      </w:pPr>
    </w:p>
    <w:p w14:paraId="1A54DB46" w14:textId="77777777" w:rsidR="003A797A" w:rsidRPr="00393249" w:rsidRDefault="003A797A" w:rsidP="005F6214">
      <w:pPr>
        <w:pStyle w:val="Subject"/>
        <w:spacing w:line="276" w:lineRule="auto"/>
        <w:rPr>
          <w:rFonts w:asciiTheme="minorHAnsi" w:eastAsiaTheme="minorHAnsi" w:hAnsiTheme="minorHAnsi" w:cstheme="minorHAnsi"/>
          <w:b w:val="0"/>
          <w:szCs w:val="22"/>
          <w:lang w:eastAsia="en-US" w:bidi="ar-SA"/>
        </w:rPr>
      </w:pPr>
    </w:p>
    <w:p w14:paraId="2FD5C5AF" w14:textId="7197B1DD" w:rsidR="007944EB" w:rsidRPr="00393249" w:rsidRDefault="007944EB" w:rsidP="007944EB">
      <w:pPr>
        <w:pStyle w:val="Subject"/>
        <w:spacing w:line="276" w:lineRule="auto"/>
        <w:rPr>
          <w:rFonts w:asciiTheme="minorHAnsi" w:eastAsiaTheme="minorHAnsi" w:hAnsiTheme="minorHAnsi" w:cstheme="minorHAnsi"/>
          <w:b w:val="0"/>
          <w:szCs w:val="22"/>
          <w:lang w:eastAsia="en-US" w:bidi="ar-SA"/>
        </w:rPr>
      </w:pPr>
      <w:r w:rsidRPr="00393249">
        <w:rPr>
          <w:rFonts w:asciiTheme="minorHAnsi" w:eastAsiaTheme="minorHAnsi" w:hAnsiTheme="minorHAnsi" w:cstheme="minorHAnsi"/>
          <w:b w:val="0"/>
          <w:szCs w:val="22"/>
          <w:lang w:eastAsia="en-US" w:bidi="ar-SA"/>
        </w:rPr>
        <w:t xml:space="preserve">Reading, PA - 3. Januar 2022 - </w:t>
      </w:r>
      <w:proofErr w:type="spellStart"/>
      <w:r w:rsidRPr="00393249">
        <w:rPr>
          <w:rFonts w:asciiTheme="minorHAnsi" w:eastAsiaTheme="minorHAnsi" w:hAnsiTheme="minorHAnsi" w:cstheme="minorHAnsi"/>
          <w:b w:val="0"/>
          <w:szCs w:val="22"/>
          <w:lang w:eastAsia="en-US" w:bidi="ar-SA"/>
        </w:rPr>
        <w:t>Brentwood</w:t>
      </w:r>
      <w:proofErr w:type="spellEnd"/>
      <w:r w:rsidRPr="00393249">
        <w:rPr>
          <w:rFonts w:asciiTheme="minorHAnsi" w:eastAsiaTheme="minorHAnsi" w:hAnsiTheme="minorHAnsi" w:cstheme="minorHAnsi"/>
          <w:b w:val="0"/>
          <w:szCs w:val="22"/>
          <w:lang w:eastAsia="en-US" w:bidi="ar-SA"/>
        </w:rPr>
        <w:t xml:space="preserve"> </w:t>
      </w:r>
      <w:r w:rsidR="003A797A" w:rsidRPr="00393249">
        <w:rPr>
          <w:rFonts w:asciiTheme="minorHAnsi" w:eastAsiaTheme="minorHAnsi" w:hAnsiTheme="minorHAnsi" w:cstheme="minorHAnsi"/>
          <w:b w:val="0"/>
          <w:szCs w:val="22"/>
          <w:lang w:eastAsia="en-US" w:bidi="ar-SA"/>
        </w:rPr>
        <w:t>freut sich</w:t>
      </w:r>
      <w:r w:rsidRPr="00393249">
        <w:rPr>
          <w:rFonts w:asciiTheme="minorHAnsi" w:eastAsiaTheme="minorHAnsi" w:hAnsiTheme="minorHAnsi" w:cstheme="minorHAnsi"/>
          <w:b w:val="0"/>
          <w:szCs w:val="22"/>
          <w:lang w:eastAsia="en-US" w:bidi="ar-SA"/>
        </w:rPr>
        <w:t xml:space="preserve">, die Übernahme des Geschäftsbereichs Water Technologies von ENEXIO </w:t>
      </w:r>
      <w:r w:rsidR="00B044DB" w:rsidRPr="00393249">
        <w:rPr>
          <w:rFonts w:asciiTheme="minorHAnsi" w:eastAsiaTheme="minorHAnsi" w:hAnsiTheme="minorHAnsi" w:cstheme="minorHAnsi"/>
          <w:b w:val="0"/>
          <w:szCs w:val="22"/>
          <w:lang w:eastAsia="en-US" w:bidi="ar-SA"/>
        </w:rPr>
        <w:t>zu verkünden</w:t>
      </w:r>
      <w:r w:rsidRPr="00393249">
        <w:rPr>
          <w:rFonts w:asciiTheme="minorHAnsi" w:eastAsiaTheme="minorHAnsi" w:hAnsiTheme="minorHAnsi" w:cstheme="minorHAnsi"/>
          <w:b w:val="0"/>
          <w:szCs w:val="22"/>
          <w:lang w:eastAsia="en-US" w:bidi="ar-SA"/>
        </w:rPr>
        <w:t>. D</w:t>
      </w:r>
      <w:r w:rsidR="008C05D4" w:rsidRPr="00393249">
        <w:rPr>
          <w:rFonts w:asciiTheme="minorHAnsi" w:eastAsiaTheme="minorHAnsi" w:hAnsiTheme="minorHAnsi" w:cstheme="minorHAnsi"/>
          <w:b w:val="0"/>
          <w:szCs w:val="22"/>
          <w:lang w:eastAsia="en-US" w:bidi="ar-SA"/>
        </w:rPr>
        <w:t>ie</w:t>
      </w:r>
      <w:r w:rsidRPr="00393249">
        <w:rPr>
          <w:rFonts w:asciiTheme="minorHAnsi" w:eastAsiaTheme="minorHAnsi" w:hAnsiTheme="minorHAnsi" w:cstheme="minorHAnsi"/>
          <w:b w:val="0"/>
          <w:szCs w:val="22"/>
          <w:lang w:eastAsia="en-US" w:bidi="ar-SA"/>
        </w:rPr>
        <w:t xml:space="preserve"> von </w:t>
      </w:r>
      <w:proofErr w:type="spellStart"/>
      <w:r w:rsidRPr="00393249">
        <w:rPr>
          <w:rFonts w:asciiTheme="minorHAnsi" w:eastAsiaTheme="minorHAnsi" w:hAnsiTheme="minorHAnsi" w:cstheme="minorHAnsi"/>
          <w:b w:val="0"/>
          <w:szCs w:val="22"/>
          <w:lang w:eastAsia="en-US" w:bidi="ar-SA"/>
        </w:rPr>
        <w:t>Kelvion</w:t>
      </w:r>
      <w:proofErr w:type="spellEnd"/>
      <w:r w:rsidRPr="00393249">
        <w:rPr>
          <w:rFonts w:asciiTheme="minorHAnsi" w:eastAsiaTheme="minorHAnsi" w:hAnsiTheme="minorHAnsi" w:cstheme="minorHAnsi"/>
          <w:b w:val="0"/>
          <w:szCs w:val="22"/>
          <w:lang w:eastAsia="en-US" w:bidi="ar-SA"/>
        </w:rPr>
        <w:t xml:space="preserve"> </w:t>
      </w:r>
      <w:r w:rsidR="008C05D4" w:rsidRPr="00393249">
        <w:rPr>
          <w:rFonts w:asciiTheme="minorHAnsi" w:eastAsiaTheme="minorHAnsi" w:hAnsiTheme="minorHAnsi" w:cstheme="minorHAnsi"/>
          <w:b w:val="0"/>
          <w:szCs w:val="22"/>
          <w:lang w:eastAsia="en-US" w:bidi="ar-SA"/>
        </w:rPr>
        <w:t>erworbenen Unternehmen sind</w:t>
      </w:r>
      <w:r w:rsidRPr="00393249">
        <w:rPr>
          <w:rFonts w:asciiTheme="minorHAnsi" w:eastAsiaTheme="minorHAnsi" w:hAnsiTheme="minorHAnsi" w:cstheme="minorHAnsi"/>
          <w:b w:val="0"/>
          <w:szCs w:val="22"/>
          <w:lang w:eastAsia="en-US" w:bidi="ar-SA"/>
        </w:rPr>
        <w:t xml:space="preserve"> </w:t>
      </w:r>
      <w:hyperlink r:id="rId8" w:history="1">
        <w:r w:rsidRPr="00393249">
          <w:rPr>
            <w:rStyle w:val="Hyperlink"/>
            <w:rFonts w:asciiTheme="minorHAnsi" w:eastAsiaTheme="minorHAnsi" w:hAnsiTheme="minorHAnsi" w:cstheme="minorHAnsi"/>
            <w:b w:val="0"/>
            <w:color w:val="5698C5" w:themeColor="text1" w:themeShade="BF"/>
            <w:szCs w:val="22"/>
            <w:lang w:eastAsia="en-US" w:bidi="ar-SA"/>
          </w:rPr>
          <w:t>ENEXIO Water Technologies GmbH</w:t>
        </w:r>
      </w:hyperlink>
      <w:r w:rsidRPr="00393249">
        <w:rPr>
          <w:rFonts w:asciiTheme="minorHAnsi" w:eastAsiaTheme="minorHAnsi" w:hAnsiTheme="minorHAnsi" w:cstheme="minorHAnsi"/>
          <w:b w:val="0"/>
          <w:color w:val="5698C5" w:themeColor="text1" w:themeShade="BF"/>
          <w:szCs w:val="22"/>
          <w:lang w:eastAsia="en-US" w:bidi="ar-SA"/>
        </w:rPr>
        <w:t xml:space="preserve">, </w:t>
      </w:r>
      <w:hyperlink r:id="rId9" w:history="1">
        <w:r w:rsidRPr="00393249">
          <w:rPr>
            <w:rStyle w:val="Hyperlink"/>
            <w:rFonts w:asciiTheme="minorHAnsi" w:eastAsiaTheme="minorHAnsi" w:hAnsiTheme="minorHAnsi" w:cstheme="minorHAnsi"/>
            <w:b w:val="0"/>
            <w:color w:val="5698C5" w:themeColor="text1" w:themeShade="BF"/>
            <w:szCs w:val="22"/>
            <w:lang w:eastAsia="en-US" w:bidi="ar-SA"/>
          </w:rPr>
          <w:t xml:space="preserve">ENEXIO Water Technologies </w:t>
        </w:r>
        <w:proofErr w:type="spellStart"/>
        <w:r w:rsidRPr="00393249">
          <w:rPr>
            <w:rStyle w:val="Hyperlink"/>
            <w:rFonts w:asciiTheme="minorHAnsi" w:eastAsiaTheme="minorHAnsi" w:hAnsiTheme="minorHAnsi" w:cstheme="minorHAnsi"/>
            <w:b w:val="0"/>
            <w:color w:val="5698C5" w:themeColor="text1" w:themeShade="BF"/>
            <w:szCs w:val="22"/>
            <w:lang w:eastAsia="en-US" w:bidi="ar-SA"/>
          </w:rPr>
          <w:t>s.r.o</w:t>
        </w:r>
        <w:proofErr w:type="spellEnd"/>
        <w:r w:rsidRPr="00393249">
          <w:rPr>
            <w:rStyle w:val="Hyperlink"/>
            <w:rFonts w:asciiTheme="minorHAnsi" w:eastAsiaTheme="minorHAnsi" w:hAnsiTheme="minorHAnsi" w:cstheme="minorHAnsi"/>
            <w:b w:val="0"/>
            <w:color w:val="5698C5" w:themeColor="text1" w:themeShade="BF"/>
            <w:szCs w:val="22"/>
            <w:lang w:eastAsia="en-US" w:bidi="ar-SA"/>
          </w:rPr>
          <w:t>.</w:t>
        </w:r>
      </w:hyperlink>
      <w:r w:rsidRPr="00393249">
        <w:rPr>
          <w:rFonts w:asciiTheme="minorHAnsi" w:eastAsiaTheme="minorHAnsi" w:hAnsiTheme="minorHAnsi" w:cstheme="minorHAnsi"/>
          <w:b w:val="0"/>
          <w:color w:val="5698C5" w:themeColor="text1" w:themeShade="BF"/>
          <w:szCs w:val="22"/>
          <w:lang w:eastAsia="en-US" w:bidi="ar-SA"/>
        </w:rPr>
        <w:t xml:space="preserve">, </w:t>
      </w:r>
      <w:hyperlink r:id="rId10" w:history="1">
        <w:r w:rsidRPr="00393249">
          <w:rPr>
            <w:rStyle w:val="Hyperlink"/>
            <w:rFonts w:asciiTheme="minorHAnsi" w:eastAsiaTheme="minorHAnsi" w:hAnsiTheme="minorHAnsi" w:cstheme="minorHAnsi"/>
            <w:b w:val="0"/>
            <w:color w:val="5698C5" w:themeColor="text1" w:themeShade="BF"/>
            <w:szCs w:val="22"/>
            <w:lang w:eastAsia="en-US" w:bidi="ar-SA"/>
          </w:rPr>
          <w:t>ENEXIO UK Ltd</w:t>
        </w:r>
      </w:hyperlink>
      <w:r w:rsidRPr="00393249">
        <w:rPr>
          <w:rFonts w:asciiTheme="minorHAnsi" w:eastAsiaTheme="minorHAnsi" w:hAnsiTheme="minorHAnsi" w:cstheme="minorHAnsi"/>
          <w:b w:val="0"/>
          <w:szCs w:val="22"/>
          <w:lang w:eastAsia="en-US" w:bidi="ar-SA"/>
        </w:rPr>
        <w:t xml:space="preserve">. und Shandong </w:t>
      </w:r>
      <w:proofErr w:type="spellStart"/>
      <w:r w:rsidRPr="00393249">
        <w:rPr>
          <w:rFonts w:asciiTheme="minorHAnsi" w:eastAsiaTheme="minorHAnsi" w:hAnsiTheme="minorHAnsi" w:cstheme="minorHAnsi"/>
          <w:b w:val="0"/>
          <w:szCs w:val="22"/>
          <w:lang w:eastAsia="en-US" w:bidi="ar-SA"/>
        </w:rPr>
        <w:t>Xinde</w:t>
      </w:r>
      <w:proofErr w:type="spellEnd"/>
      <w:r w:rsidRPr="00393249">
        <w:rPr>
          <w:rFonts w:asciiTheme="minorHAnsi" w:eastAsiaTheme="minorHAnsi" w:hAnsiTheme="minorHAnsi" w:cstheme="minorHAnsi"/>
          <w:b w:val="0"/>
          <w:szCs w:val="22"/>
          <w:lang w:eastAsia="en-US" w:bidi="ar-SA"/>
        </w:rPr>
        <w:t xml:space="preserve"> Water Treatment Technology Co. Ltd.</w:t>
      </w:r>
    </w:p>
    <w:p w14:paraId="370D931B" w14:textId="77777777" w:rsidR="007944EB" w:rsidRPr="00393249" w:rsidRDefault="007944EB" w:rsidP="007944EB">
      <w:pPr>
        <w:pStyle w:val="Subject"/>
        <w:spacing w:line="276" w:lineRule="auto"/>
        <w:rPr>
          <w:rFonts w:asciiTheme="minorHAnsi" w:eastAsiaTheme="minorHAnsi" w:hAnsiTheme="minorHAnsi" w:cstheme="minorHAnsi"/>
          <w:b w:val="0"/>
          <w:szCs w:val="22"/>
          <w:lang w:eastAsia="en-US" w:bidi="ar-SA"/>
        </w:rPr>
      </w:pPr>
    </w:p>
    <w:p w14:paraId="1ED1460E" w14:textId="6F244091" w:rsidR="007944EB" w:rsidRPr="00393249" w:rsidRDefault="007944EB" w:rsidP="007944EB">
      <w:pPr>
        <w:pStyle w:val="Subject"/>
        <w:spacing w:line="276" w:lineRule="auto"/>
        <w:rPr>
          <w:rFonts w:asciiTheme="minorHAnsi" w:eastAsiaTheme="minorHAnsi" w:hAnsiTheme="minorHAnsi" w:cstheme="minorHAnsi"/>
          <w:b w:val="0"/>
          <w:szCs w:val="22"/>
          <w:lang w:eastAsia="en-US" w:bidi="ar-SA"/>
        </w:rPr>
      </w:pPr>
      <w:r w:rsidRPr="00393249">
        <w:rPr>
          <w:rFonts w:asciiTheme="minorHAnsi" w:eastAsiaTheme="minorHAnsi" w:hAnsiTheme="minorHAnsi" w:cstheme="minorHAnsi"/>
          <w:b w:val="0"/>
          <w:szCs w:val="22"/>
          <w:lang w:eastAsia="en-US" w:bidi="ar-SA"/>
        </w:rPr>
        <w:t xml:space="preserve">Die Übernahme, die am 3. Januar 2022 offiziell bekannt gegeben wurde, bietet </w:t>
      </w:r>
      <w:proofErr w:type="spellStart"/>
      <w:r w:rsidRPr="00393249">
        <w:rPr>
          <w:rFonts w:asciiTheme="minorHAnsi" w:eastAsiaTheme="minorHAnsi" w:hAnsiTheme="minorHAnsi" w:cstheme="minorHAnsi"/>
          <w:b w:val="0"/>
          <w:szCs w:val="22"/>
          <w:lang w:eastAsia="en-US" w:bidi="ar-SA"/>
        </w:rPr>
        <w:t>Brentwood</w:t>
      </w:r>
      <w:proofErr w:type="spellEnd"/>
      <w:r w:rsidRPr="00393249">
        <w:rPr>
          <w:rFonts w:asciiTheme="minorHAnsi" w:eastAsiaTheme="minorHAnsi" w:hAnsiTheme="minorHAnsi" w:cstheme="minorHAnsi"/>
          <w:b w:val="0"/>
          <w:szCs w:val="22"/>
          <w:lang w:eastAsia="en-US" w:bidi="ar-SA"/>
        </w:rPr>
        <w:t xml:space="preserve"> zusätzliche Kapazitäten, eine </w:t>
      </w:r>
      <w:r w:rsidR="00CD063B" w:rsidRPr="00393249">
        <w:rPr>
          <w:rFonts w:asciiTheme="minorHAnsi" w:eastAsiaTheme="minorHAnsi" w:hAnsiTheme="minorHAnsi" w:cstheme="minorHAnsi"/>
          <w:b w:val="0"/>
          <w:szCs w:val="22"/>
          <w:lang w:eastAsia="en-US" w:bidi="ar-SA"/>
        </w:rPr>
        <w:t>stärkere</w:t>
      </w:r>
      <w:r w:rsidRPr="00393249">
        <w:rPr>
          <w:rFonts w:asciiTheme="minorHAnsi" w:eastAsiaTheme="minorHAnsi" w:hAnsiTheme="minorHAnsi" w:cstheme="minorHAnsi"/>
          <w:b w:val="0"/>
          <w:szCs w:val="22"/>
          <w:lang w:eastAsia="en-US" w:bidi="ar-SA"/>
        </w:rPr>
        <w:t xml:space="preserve"> weltweite </w:t>
      </w:r>
      <w:r w:rsidR="00CD063B" w:rsidRPr="00393249">
        <w:rPr>
          <w:rFonts w:asciiTheme="minorHAnsi" w:eastAsiaTheme="minorHAnsi" w:hAnsiTheme="minorHAnsi" w:cstheme="minorHAnsi"/>
          <w:b w:val="0"/>
          <w:szCs w:val="22"/>
          <w:lang w:eastAsia="en-US" w:bidi="ar-SA"/>
        </w:rPr>
        <w:t xml:space="preserve">Präsenz im Vertrieb und Engineering </w:t>
      </w:r>
      <w:r w:rsidRPr="00393249">
        <w:rPr>
          <w:rFonts w:asciiTheme="minorHAnsi" w:eastAsiaTheme="minorHAnsi" w:hAnsiTheme="minorHAnsi" w:cstheme="minorHAnsi"/>
          <w:b w:val="0"/>
          <w:szCs w:val="22"/>
          <w:lang w:eastAsia="en-US" w:bidi="ar-SA"/>
        </w:rPr>
        <w:t xml:space="preserve">sowie neue </w:t>
      </w:r>
      <w:r w:rsidR="00DF75BD" w:rsidRPr="00393249">
        <w:rPr>
          <w:rFonts w:asciiTheme="minorHAnsi" w:eastAsiaTheme="minorHAnsi" w:hAnsiTheme="minorHAnsi" w:cstheme="minorHAnsi"/>
          <w:b w:val="0"/>
          <w:szCs w:val="22"/>
          <w:lang w:eastAsia="en-US" w:bidi="ar-SA"/>
        </w:rPr>
        <w:t>Anwendungs</w:t>
      </w:r>
      <w:r w:rsidRPr="00393249">
        <w:rPr>
          <w:rFonts w:asciiTheme="minorHAnsi" w:eastAsiaTheme="minorHAnsi" w:hAnsiTheme="minorHAnsi" w:cstheme="minorHAnsi"/>
          <w:b w:val="0"/>
          <w:szCs w:val="22"/>
          <w:lang w:eastAsia="en-US" w:bidi="ar-SA"/>
        </w:rPr>
        <w:t>gebiete. "</w:t>
      </w:r>
      <w:r w:rsidR="00CD063B" w:rsidRPr="00393249">
        <w:rPr>
          <w:rFonts w:asciiTheme="minorHAnsi" w:eastAsiaTheme="minorHAnsi" w:hAnsiTheme="minorHAnsi" w:cstheme="minorHAnsi"/>
          <w:b w:val="0"/>
          <w:szCs w:val="22"/>
          <w:lang w:eastAsia="en-US" w:bidi="ar-SA"/>
        </w:rPr>
        <w:t>Das</w:t>
      </w:r>
      <w:r w:rsidRPr="00393249">
        <w:rPr>
          <w:rFonts w:asciiTheme="minorHAnsi" w:eastAsiaTheme="minorHAnsi" w:hAnsiTheme="minorHAnsi" w:cstheme="minorHAnsi"/>
          <w:b w:val="0"/>
          <w:szCs w:val="22"/>
          <w:lang w:eastAsia="en-US" w:bidi="ar-SA"/>
        </w:rPr>
        <w:t xml:space="preserve"> ist eine aufregende Nachricht, sowohl für </w:t>
      </w:r>
      <w:proofErr w:type="spellStart"/>
      <w:r w:rsidRPr="00393249">
        <w:rPr>
          <w:rFonts w:asciiTheme="minorHAnsi" w:eastAsiaTheme="minorHAnsi" w:hAnsiTheme="minorHAnsi" w:cstheme="minorHAnsi"/>
          <w:b w:val="0"/>
          <w:szCs w:val="22"/>
          <w:lang w:eastAsia="en-US" w:bidi="ar-SA"/>
        </w:rPr>
        <w:t>Brentwood</w:t>
      </w:r>
      <w:proofErr w:type="spellEnd"/>
      <w:r w:rsidRPr="00393249">
        <w:rPr>
          <w:rFonts w:asciiTheme="minorHAnsi" w:eastAsiaTheme="minorHAnsi" w:hAnsiTheme="minorHAnsi" w:cstheme="minorHAnsi"/>
          <w:b w:val="0"/>
          <w:szCs w:val="22"/>
          <w:lang w:eastAsia="en-US" w:bidi="ar-SA"/>
        </w:rPr>
        <w:t xml:space="preserve"> als auch für ENEXIO Water Technologies", sagt Peter </w:t>
      </w:r>
      <w:proofErr w:type="spellStart"/>
      <w:r w:rsidRPr="00393249">
        <w:rPr>
          <w:rFonts w:asciiTheme="minorHAnsi" w:eastAsiaTheme="minorHAnsi" w:hAnsiTheme="minorHAnsi" w:cstheme="minorHAnsi"/>
          <w:b w:val="0"/>
          <w:szCs w:val="22"/>
          <w:lang w:eastAsia="en-US" w:bidi="ar-SA"/>
        </w:rPr>
        <w:t>Rye</w:t>
      </w:r>
      <w:proofErr w:type="spellEnd"/>
      <w:r w:rsidRPr="00393249">
        <w:rPr>
          <w:rFonts w:asciiTheme="minorHAnsi" w:eastAsiaTheme="minorHAnsi" w:hAnsiTheme="minorHAnsi" w:cstheme="minorHAnsi"/>
          <w:b w:val="0"/>
          <w:szCs w:val="22"/>
          <w:lang w:eastAsia="en-US" w:bidi="ar-SA"/>
        </w:rPr>
        <w:t xml:space="preserve">, Präsident und CEO von </w:t>
      </w:r>
      <w:proofErr w:type="spellStart"/>
      <w:r w:rsidRPr="00393249">
        <w:rPr>
          <w:rFonts w:asciiTheme="minorHAnsi" w:eastAsiaTheme="minorHAnsi" w:hAnsiTheme="minorHAnsi" w:cstheme="minorHAnsi"/>
          <w:b w:val="0"/>
          <w:szCs w:val="22"/>
          <w:lang w:eastAsia="en-US" w:bidi="ar-SA"/>
        </w:rPr>
        <w:t>Brentwood</w:t>
      </w:r>
      <w:proofErr w:type="spellEnd"/>
      <w:r w:rsidRPr="00393249">
        <w:rPr>
          <w:rFonts w:asciiTheme="minorHAnsi" w:eastAsiaTheme="minorHAnsi" w:hAnsiTheme="minorHAnsi" w:cstheme="minorHAnsi"/>
          <w:b w:val="0"/>
          <w:szCs w:val="22"/>
          <w:lang w:eastAsia="en-US" w:bidi="ar-SA"/>
        </w:rPr>
        <w:t>. "Die Synergie</w:t>
      </w:r>
      <w:r w:rsidR="00D2335C" w:rsidRPr="00393249">
        <w:rPr>
          <w:rFonts w:asciiTheme="minorHAnsi" w:eastAsiaTheme="minorHAnsi" w:hAnsiTheme="minorHAnsi" w:cstheme="minorHAnsi"/>
          <w:b w:val="0"/>
          <w:szCs w:val="22"/>
          <w:lang w:eastAsia="en-US" w:bidi="ar-SA"/>
        </w:rPr>
        <w:t xml:space="preserve">effekte </w:t>
      </w:r>
      <w:r w:rsidRPr="00393249">
        <w:rPr>
          <w:rFonts w:asciiTheme="minorHAnsi" w:eastAsiaTheme="minorHAnsi" w:hAnsiTheme="minorHAnsi" w:cstheme="minorHAnsi"/>
          <w:b w:val="0"/>
          <w:szCs w:val="22"/>
          <w:lang w:eastAsia="en-US" w:bidi="ar-SA"/>
        </w:rPr>
        <w:t xml:space="preserve">bei Produkten und Mitarbeitern werden uns </w:t>
      </w:r>
      <w:r w:rsidR="00D2335C" w:rsidRPr="00393249">
        <w:rPr>
          <w:rFonts w:asciiTheme="minorHAnsi" w:eastAsiaTheme="minorHAnsi" w:hAnsiTheme="minorHAnsi" w:cstheme="minorHAnsi"/>
          <w:b w:val="0"/>
          <w:szCs w:val="22"/>
          <w:lang w:eastAsia="en-US" w:bidi="ar-SA"/>
        </w:rPr>
        <w:t xml:space="preserve">in eine </w:t>
      </w:r>
      <w:r w:rsidRPr="00393249">
        <w:rPr>
          <w:rFonts w:asciiTheme="minorHAnsi" w:eastAsiaTheme="minorHAnsi" w:hAnsiTheme="minorHAnsi" w:cstheme="minorHAnsi"/>
          <w:b w:val="0"/>
          <w:szCs w:val="22"/>
          <w:lang w:eastAsia="en-US" w:bidi="ar-SA"/>
        </w:rPr>
        <w:t>besser</w:t>
      </w:r>
      <w:r w:rsidR="00D2335C" w:rsidRPr="00393249">
        <w:rPr>
          <w:rFonts w:asciiTheme="minorHAnsi" w:eastAsiaTheme="minorHAnsi" w:hAnsiTheme="minorHAnsi" w:cstheme="minorHAnsi"/>
          <w:b w:val="0"/>
          <w:szCs w:val="22"/>
          <w:lang w:eastAsia="en-US" w:bidi="ar-SA"/>
        </w:rPr>
        <w:t>e</w:t>
      </w:r>
      <w:r w:rsidRPr="00393249">
        <w:rPr>
          <w:rFonts w:asciiTheme="minorHAnsi" w:eastAsiaTheme="minorHAnsi" w:hAnsiTheme="minorHAnsi" w:cstheme="minorHAnsi"/>
          <w:b w:val="0"/>
          <w:szCs w:val="22"/>
          <w:lang w:eastAsia="en-US" w:bidi="ar-SA"/>
        </w:rPr>
        <w:t xml:space="preserve"> Lage versetzen, unsere Kunden rund um den Globus zu bedienen." </w:t>
      </w:r>
    </w:p>
    <w:p w14:paraId="5D79595B" w14:textId="77777777" w:rsidR="007944EB" w:rsidRPr="00393249" w:rsidRDefault="007944EB" w:rsidP="007944EB">
      <w:pPr>
        <w:pStyle w:val="Subject"/>
        <w:spacing w:line="276" w:lineRule="auto"/>
        <w:rPr>
          <w:rFonts w:asciiTheme="minorHAnsi" w:eastAsiaTheme="minorHAnsi" w:hAnsiTheme="minorHAnsi" w:cstheme="minorHAnsi"/>
          <w:b w:val="0"/>
          <w:szCs w:val="22"/>
          <w:lang w:eastAsia="en-US" w:bidi="ar-SA"/>
        </w:rPr>
      </w:pPr>
    </w:p>
    <w:p w14:paraId="1365E2D6" w14:textId="381DBAEE" w:rsidR="007944EB" w:rsidRPr="00393249" w:rsidRDefault="007944EB" w:rsidP="007944EB">
      <w:pPr>
        <w:pStyle w:val="Subject"/>
        <w:spacing w:line="276" w:lineRule="auto"/>
        <w:rPr>
          <w:rFonts w:asciiTheme="minorHAnsi" w:eastAsiaTheme="minorHAnsi" w:hAnsiTheme="minorHAnsi" w:cstheme="minorHAnsi"/>
          <w:b w:val="0"/>
          <w:szCs w:val="22"/>
          <w:lang w:eastAsia="en-US" w:bidi="ar-SA"/>
        </w:rPr>
      </w:pPr>
      <w:r w:rsidRPr="00393249">
        <w:rPr>
          <w:rFonts w:asciiTheme="minorHAnsi" w:eastAsiaTheme="minorHAnsi" w:hAnsiTheme="minorHAnsi" w:cstheme="minorHAnsi"/>
          <w:b w:val="0"/>
          <w:szCs w:val="22"/>
          <w:lang w:eastAsia="en-US" w:bidi="ar-SA"/>
        </w:rPr>
        <w:t xml:space="preserve">ENEXIO Water Technologies bringt die Kompetenz der </w:t>
      </w:r>
      <w:proofErr w:type="spellStart"/>
      <w:r w:rsidRPr="00393249">
        <w:rPr>
          <w:rFonts w:asciiTheme="minorHAnsi" w:eastAsiaTheme="minorHAnsi" w:hAnsiTheme="minorHAnsi" w:cstheme="minorHAnsi"/>
          <w:b w:val="0"/>
          <w:szCs w:val="22"/>
          <w:lang w:eastAsia="en-US" w:bidi="ar-SA"/>
        </w:rPr>
        <w:t>Polypropylenverarbeitung</w:t>
      </w:r>
      <w:proofErr w:type="spellEnd"/>
      <w:r w:rsidRPr="00393249">
        <w:rPr>
          <w:rFonts w:asciiTheme="minorHAnsi" w:eastAsiaTheme="minorHAnsi" w:hAnsiTheme="minorHAnsi" w:cstheme="minorHAnsi"/>
          <w:b w:val="0"/>
          <w:szCs w:val="22"/>
          <w:lang w:eastAsia="en-US" w:bidi="ar-SA"/>
        </w:rPr>
        <w:t xml:space="preserve"> </w:t>
      </w:r>
      <w:r w:rsidR="003E1612" w:rsidRPr="00393249">
        <w:rPr>
          <w:rFonts w:asciiTheme="minorHAnsi" w:eastAsiaTheme="minorHAnsi" w:hAnsiTheme="minorHAnsi" w:cstheme="minorHAnsi"/>
          <w:b w:val="0"/>
          <w:szCs w:val="22"/>
          <w:lang w:eastAsia="en-US" w:bidi="ar-SA"/>
        </w:rPr>
        <w:t>bei</w:t>
      </w:r>
      <w:r w:rsidRPr="00393249">
        <w:rPr>
          <w:rFonts w:asciiTheme="minorHAnsi" w:eastAsiaTheme="minorHAnsi" w:hAnsiTheme="minorHAnsi" w:cstheme="minorHAnsi"/>
          <w:b w:val="0"/>
          <w:szCs w:val="22"/>
          <w:lang w:eastAsia="en-US" w:bidi="ar-SA"/>
        </w:rPr>
        <w:t xml:space="preserve"> </w:t>
      </w:r>
      <w:proofErr w:type="spellStart"/>
      <w:r w:rsidRPr="00393249">
        <w:rPr>
          <w:rFonts w:asciiTheme="minorHAnsi" w:eastAsiaTheme="minorHAnsi" w:hAnsiTheme="minorHAnsi" w:cstheme="minorHAnsi"/>
          <w:b w:val="0"/>
          <w:szCs w:val="22"/>
          <w:lang w:eastAsia="en-US" w:bidi="ar-SA"/>
        </w:rPr>
        <w:t>Brentwood</w:t>
      </w:r>
      <w:proofErr w:type="spellEnd"/>
      <w:r w:rsidR="003E1612" w:rsidRPr="00393249">
        <w:rPr>
          <w:rFonts w:asciiTheme="minorHAnsi" w:eastAsiaTheme="minorHAnsi" w:hAnsiTheme="minorHAnsi" w:cstheme="minorHAnsi"/>
          <w:b w:val="0"/>
          <w:szCs w:val="22"/>
          <w:lang w:eastAsia="en-US" w:bidi="ar-SA"/>
        </w:rPr>
        <w:t xml:space="preserve"> ein</w:t>
      </w:r>
      <w:r w:rsidR="00AC64E9" w:rsidRPr="00393249">
        <w:rPr>
          <w:rFonts w:asciiTheme="minorHAnsi" w:eastAsiaTheme="minorHAnsi" w:hAnsiTheme="minorHAnsi" w:cstheme="minorHAnsi"/>
          <w:b w:val="0"/>
          <w:szCs w:val="22"/>
          <w:lang w:eastAsia="en-US" w:bidi="ar-SA"/>
        </w:rPr>
        <w:t xml:space="preserve"> und</w:t>
      </w:r>
      <w:r w:rsidRPr="00393249">
        <w:rPr>
          <w:rFonts w:asciiTheme="minorHAnsi" w:eastAsiaTheme="minorHAnsi" w:hAnsiTheme="minorHAnsi" w:cstheme="minorHAnsi"/>
          <w:b w:val="0"/>
          <w:szCs w:val="22"/>
          <w:lang w:eastAsia="en-US" w:bidi="ar-SA"/>
        </w:rPr>
        <w:t xml:space="preserve"> bietet eine </w:t>
      </w:r>
      <w:r w:rsidR="00C40193" w:rsidRPr="00393249">
        <w:rPr>
          <w:rFonts w:asciiTheme="minorHAnsi" w:eastAsiaTheme="minorHAnsi" w:hAnsiTheme="minorHAnsi" w:cstheme="minorHAnsi"/>
          <w:b w:val="0"/>
          <w:szCs w:val="22"/>
          <w:lang w:eastAsia="en-US" w:bidi="ar-SA"/>
        </w:rPr>
        <w:t>Basis</w:t>
      </w:r>
      <w:r w:rsidRPr="00393249">
        <w:rPr>
          <w:rFonts w:asciiTheme="minorHAnsi" w:eastAsiaTheme="minorHAnsi" w:hAnsiTheme="minorHAnsi" w:cstheme="minorHAnsi"/>
          <w:b w:val="0"/>
          <w:szCs w:val="22"/>
          <w:lang w:eastAsia="en-US" w:bidi="ar-SA"/>
        </w:rPr>
        <w:t xml:space="preserve"> für die Einführung von </w:t>
      </w:r>
      <w:proofErr w:type="spellStart"/>
      <w:r w:rsidRPr="00393249">
        <w:rPr>
          <w:rFonts w:asciiTheme="minorHAnsi" w:eastAsiaTheme="minorHAnsi" w:hAnsiTheme="minorHAnsi" w:cstheme="minorHAnsi"/>
          <w:b w:val="0"/>
          <w:szCs w:val="22"/>
          <w:lang w:eastAsia="en-US" w:bidi="ar-SA"/>
        </w:rPr>
        <w:t>Brentwood</w:t>
      </w:r>
      <w:proofErr w:type="spellEnd"/>
      <w:r w:rsidRPr="00393249">
        <w:rPr>
          <w:rFonts w:asciiTheme="minorHAnsi" w:eastAsiaTheme="minorHAnsi" w:hAnsiTheme="minorHAnsi" w:cstheme="minorHAnsi"/>
          <w:b w:val="0"/>
          <w:szCs w:val="22"/>
          <w:lang w:eastAsia="en-US" w:bidi="ar-SA"/>
        </w:rPr>
        <w:t>-Produkten zur Regenwasserbewirtschaftung auf dem europäischen Markt und von Kühlturmprodukten auf dem chinesischen Markt</w:t>
      </w:r>
      <w:r w:rsidR="00BC24A2" w:rsidRPr="00393249">
        <w:rPr>
          <w:rFonts w:asciiTheme="minorHAnsi" w:eastAsiaTheme="minorHAnsi" w:hAnsiTheme="minorHAnsi" w:cstheme="minorHAnsi"/>
          <w:b w:val="0"/>
          <w:szCs w:val="22"/>
          <w:lang w:eastAsia="en-US" w:bidi="ar-SA"/>
        </w:rPr>
        <w:t xml:space="preserve">. Außerdem ermöglicht ENEXIO Water Technologies </w:t>
      </w:r>
      <w:proofErr w:type="spellStart"/>
      <w:r w:rsidRPr="00393249">
        <w:rPr>
          <w:rFonts w:asciiTheme="minorHAnsi" w:eastAsiaTheme="minorHAnsi" w:hAnsiTheme="minorHAnsi" w:cstheme="minorHAnsi"/>
          <w:b w:val="0"/>
          <w:szCs w:val="22"/>
          <w:lang w:eastAsia="en-US" w:bidi="ar-SA"/>
        </w:rPr>
        <w:t>Brentwood</w:t>
      </w:r>
      <w:proofErr w:type="spellEnd"/>
      <w:r w:rsidRPr="00393249">
        <w:rPr>
          <w:rFonts w:asciiTheme="minorHAnsi" w:eastAsiaTheme="minorHAnsi" w:hAnsiTheme="minorHAnsi" w:cstheme="minorHAnsi"/>
          <w:b w:val="0"/>
          <w:szCs w:val="22"/>
          <w:lang w:eastAsia="en-US" w:bidi="ar-SA"/>
        </w:rPr>
        <w:t xml:space="preserve"> den Einstieg in </w:t>
      </w:r>
      <w:r w:rsidR="00564CC6" w:rsidRPr="00393249">
        <w:rPr>
          <w:rFonts w:asciiTheme="minorHAnsi" w:eastAsiaTheme="minorHAnsi" w:hAnsiTheme="minorHAnsi" w:cstheme="minorHAnsi"/>
          <w:b w:val="0"/>
          <w:szCs w:val="22"/>
          <w:lang w:eastAsia="en-US" w:bidi="ar-SA"/>
        </w:rPr>
        <w:t>den Bereich</w:t>
      </w:r>
      <w:r w:rsidRPr="00393249">
        <w:rPr>
          <w:rFonts w:asciiTheme="minorHAnsi" w:eastAsiaTheme="minorHAnsi" w:hAnsiTheme="minorHAnsi" w:cstheme="minorHAnsi"/>
          <w:b w:val="0"/>
          <w:szCs w:val="22"/>
          <w:lang w:eastAsia="en-US" w:bidi="ar-SA"/>
        </w:rPr>
        <w:t xml:space="preserve"> Stoffaustausch. Die Integration dieser beiden Kunststoffhersteller wird auch das Wachstum der bestehenden Produkte von </w:t>
      </w:r>
      <w:proofErr w:type="spellStart"/>
      <w:r w:rsidRPr="00393249">
        <w:rPr>
          <w:rFonts w:asciiTheme="minorHAnsi" w:eastAsiaTheme="minorHAnsi" w:hAnsiTheme="minorHAnsi" w:cstheme="minorHAnsi"/>
          <w:b w:val="0"/>
          <w:szCs w:val="22"/>
          <w:lang w:eastAsia="en-US" w:bidi="ar-SA"/>
        </w:rPr>
        <w:t>Brentwood</w:t>
      </w:r>
      <w:proofErr w:type="spellEnd"/>
      <w:r w:rsidRPr="00393249">
        <w:rPr>
          <w:rFonts w:asciiTheme="minorHAnsi" w:eastAsiaTheme="minorHAnsi" w:hAnsiTheme="minorHAnsi" w:cstheme="minorHAnsi"/>
          <w:b w:val="0"/>
          <w:szCs w:val="22"/>
          <w:lang w:eastAsia="en-US" w:bidi="ar-SA"/>
        </w:rPr>
        <w:t xml:space="preserve"> ermöglichen. Zusammen verfügen die Mitarbeiter von </w:t>
      </w:r>
      <w:proofErr w:type="spellStart"/>
      <w:r w:rsidRPr="00393249">
        <w:rPr>
          <w:rFonts w:asciiTheme="minorHAnsi" w:eastAsiaTheme="minorHAnsi" w:hAnsiTheme="minorHAnsi" w:cstheme="minorHAnsi"/>
          <w:b w:val="0"/>
          <w:szCs w:val="22"/>
          <w:lang w:eastAsia="en-US" w:bidi="ar-SA"/>
        </w:rPr>
        <w:t>Brentwood</w:t>
      </w:r>
      <w:proofErr w:type="spellEnd"/>
      <w:r w:rsidRPr="00393249">
        <w:rPr>
          <w:rFonts w:asciiTheme="minorHAnsi" w:eastAsiaTheme="minorHAnsi" w:hAnsiTheme="minorHAnsi" w:cstheme="minorHAnsi"/>
          <w:b w:val="0"/>
          <w:szCs w:val="22"/>
          <w:lang w:eastAsia="en-US" w:bidi="ar-SA"/>
        </w:rPr>
        <w:t xml:space="preserve"> und ENEXIO Water Technologies über Hunderte von Jahren Erfahrung in der Kühlturmtechnologie und der Wasser-/Abwasseraufbereitung.</w:t>
      </w:r>
    </w:p>
    <w:p w14:paraId="46BBD900" w14:textId="77777777" w:rsidR="007944EB" w:rsidRPr="00393249" w:rsidRDefault="007944EB" w:rsidP="007944EB">
      <w:pPr>
        <w:pStyle w:val="Subject"/>
        <w:spacing w:line="276" w:lineRule="auto"/>
        <w:rPr>
          <w:rFonts w:asciiTheme="minorHAnsi" w:eastAsiaTheme="minorHAnsi" w:hAnsiTheme="minorHAnsi" w:cstheme="minorHAnsi"/>
          <w:b w:val="0"/>
          <w:szCs w:val="22"/>
          <w:lang w:eastAsia="en-US" w:bidi="ar-SA"/>
        </w:rPr>
      </w:pPr>
    </w:p>
    <w:p w14:paraId="2F80A3C0" w14:textId="28352553" w:rsidR="007944EB" w:rsidRPr="00393249" w:rsidRDefault="007944EB" w:rsidP="007944EB">
      <w:pPr>
        <w:pStyle w:val="Subject"/>
        <w:spacing w:line="276" w:lineRule="auto"/>
        <w:rPr>
          <w:rFonts w:asciiTheme="minorHAnsi" w:eastAsiaTheme="minorHAnsi" w:hAnsiTheme="minorHAnsi" w:cstheme="minorHAnsi"/>
          <w:b w:val="0"/>
          <w:szCs w:val="22"/>
          <w:lang w:eastAsia="en-US" w:bidi="ar-SA"/>
        </w:rPr>
      </w:pPr>
      <w:proofErr w:type="spellStart"/>
      <w:r w:rsidRPr="00393249">
        <w:rPr>
          <w:rFonts w:asciiTheme="minorHAnsi" w:eastAsiaTheme="minorHAnsi" w:hAnsiTheme="minorHAnsi" w:cstheme="minorHAnsi"/>
          <w:b w:val="0"/>
          <w:szCs w:val="22"/>
          <w:lang w:eastAsia="en-US" w:bidi="ar-SA"/>
        </w:rPr>
        <w:t>Brentwood</w:t>
      </w:r>
      <w:proofErr w:type="spellEnd"/>
      <w:r w:rsidR="00AF2BF6" w:rsidRPr="00393249">
        <w:rPr>
          <w:rFonts w:asciiTheme="minorHAnsi" w:eastAsiaTheme="minorHAnsi" w:hAnsiTheme="minorHAnsi" w:cstheme="minorHAnsi"/>
          <w:b w:val="0"/>
          <w:szCs w:val="22"/>
          <w:lang w:eastAsia="en-US" w:bidi="ar-SA"/>
        </w:rPr>
        <w:t xml:space="preserve"> wird</w:t>
      </w:r>
      <w:r w:rsidRPr="00393249">
        <w:rPr>
          <w:rFonts w:asciiTheme="minorHAnsi" w:eastAsiaTheme="minorHAnsi" w:hAnsiTheme="minorHAnsi" w:cstheme="minorHAnsi"/>
          <w:b w:val="0"/>
          <w:szCs w:val="22"/>
          <w:lang w:eastAsia="en-US" w:bidi="ar-SA"/>
        </w:rPr>
        <w:t xml:space="preserve"> seine bestehenden Standorte beibehalten und von ENEXIO Water Technologies ein</w:t>
      </w:r>
      <w:r w:rsidR="00533872" w:rsidRPr="00393249">
        <w:rPr>
          <w:rFonts w:asciiTheme="minorHAnsi" w:eastAsiaTheme="minorHAnsi" w:hAnsiTheme="minorHAnsi" w:cstheme="minorHAnsi"/>
          <w:b w:val="0"/>
          <w:szCs w:val="22"/>
          <w:lang w:eastAsia="en-US" w:bidi="ar-SA"/>
        </w:rPr>
        <w:t>e</w:t>
      </w:r>
      <w:r w:rsidRPr="00393249">
        <w:rPr>
          <w:rFonts w:asciiTheme="minorHAnsi" w:eastAsiaTheme="minorHAnsi" w:hAnsiTheme="minorHAnsi" w:cstheme="minorHAnsi"/>
          <w:b w:val="0"/>
          <w:szCs w:val="22"/>
          <w:lang w:eastAsia="en-US" w:bidi="ar-SA"/>
        </w:rPr>
        <w:t xml:space="preserve"> Produktions</w:t>
      </w:r>
      <w:r w:rsidR="00533872" w:rsidRPr="00393249">
        <w:rPr>
          <w:rFonts w:asciiTheme="minorHAnsi" w:eastAsiaTheme="minorHAnsi" w:hAnsiTheme="minorHAnsi" w:cstheme="minorHAnsi"/>
          <w:b w:val="0"/>
          <w:szCs w:val="22"/>
          <w:lang w:eastAsia="en-US" w:bidi="ar-SA"/>
        </w:rPr>
        <w:t xml:space="preserve">stätte </w:t>
      </w:r>
      <w:r w:rsidRPr="00393249">
        <w:rPr>
          <w:rFonts w:asciiTheme="minorHAnsi" w:eastAsiaTheme="minorHAnsi" w:hAnsiTheme="minorHAnsi" w:cstheme="minorHAnsi"/>
          <w:b w:val="0"/>
          <w:szCs w:val="22"/>
          <w:lang w:eastAsia="en-US" w:bidi="ar-SA"/>
        </w:rPr>
        <w:t>und ein Verkaufsbüro in Deutschland, ein Verkaufsbüro in England, einen Montagebetrieb in der Tschechischen Republik und ein Joint-Venture in China übernehmen.</w:t>
      </w:r>
    </w:p>
    <w:p w14:paraId="7516D2EA" w14:textId="77777777" w:rsidR="007944EB" w:rsidRPr="00393249" w:rsidRDefault="007944EB" w:rsidP="007944EB">
      <w:pPr>
        <w:pStyle w:val="Subject"/>
        <w:spacing w:line="276" w:lineRule="auto"/>
        <w:rPr>
          <w:rFonts w:asciiTheme="minorHAnsi" w:eastAsiaTheme="minorHAnsi" w:hAnsiTheme="minorHAnsi" w:cstheme="minorHAnsi"/>
          <w:b w:val="0"/>
          <w:szCs w:val="22"/>
          <w:lang w:eastAsia="en-US" w:bidi="ar-SA"/>
        </w:rPr>
      </w:pPr>
    </w:p>
    <w:p w14:paraId="07A656DE" w14:textId="77777777" w:rsidR="007944EB" w:rsidRPr="00393249" w:rsidRDefault="007944EB" w:rsidP="007944EB">
      <w:pPr>
        <w:pStyle w:val="Subject"/>
        <w:spacing w:line="276" w:lineRule="auto"/>
        <w:rPr>
          <w:rFonts w:asciiTheme="minorHAnsi" w:eastAsiaTheme="minorHAnsi" w:hAnsiTheme="minorHAnsi" w:cstheme="minorHAnsi"/>
          <w:b w:val="0"/>
          <w:szCs w:val="22"/>
          <w:lang w:eastAsia="en-US" w:bidi="ar-SA"/>
        </w:rPr>
      </w:pPr>
    </w:p>
    <w:p w14:paraId="135F3FDE" w14:textId="77777777" w:rsidR="007944EB" w:rsidRPr="00393249" w:rsidRDefault="007944EB" w:rsidP="007944EB">
      <w:pPr>
        <w:pStyle w:val="Subject"/>
        <w:spacing w:line="276" w:lineRule="auto"/>
        <w:rPr>
          <w:rFonts w:asciiTheme="minorHAnsi" w:eastAsiaTheme="minorHAnsi" w:hAnsiTheme="minorHAnsi" w:cstheme="minorHAnsi"/>
          <w:szCs w:val="22"/>
          <w:lang w:eastAsia="en-US" w:bidi="ar-SA"/>
        </w:rPr>
      </w:pPr>
      <w:r w:rsidRPr="00393249">
        <w:rPr>
          <w:rFonts w:asciiTheme="minorHAnsi" w:eastAsiaTheme="minorHAnsi" w:hAnsiTheme="minorHAnsi" w:cstheme="minorHAnsi"/>
          <w:szCs w:val="22"/>
          <w:lang w:eastAsia="en-US" w:bidi="ar-SA"/>
        </w:rPr>
        <w:t xml:space="preserve">Über </w:t>
      </w:r>
      <w:proofErr w:type="spellStart"/>
      <w:r w:rsidRPr="00393249">
        <w:rPr>
          <w:rFonts w:asciiTheme="minorHAnsi" w:eastAsiaTheme="minorHAnsi" w:hAnsiTheme="minorHAnsi" w:cstheme="minorHAnsi"/>
          <w:szCs w:val="22"/>
          <w:lang w:eastAsia="en-US" w:bidi="ar-SA"/>
        </w:rPr>
        <w:t>Brentwood</w:t>
      </w:r>
      <w:proofErr w:type="spellEnd"/>
    </w:p>
    <w:p w14:paraId="4821EA7C" w14:textId="77777777" w:rsidR="007944EB" w:rsidRPr="00393249" w:rsidRDefault="007944EB" w:rsidP="007944EB">
      <w:pPr>
        <w:pStyle w:val="Subject"/>
        <w:spacing w:line="276" w:lineRule="auto"/>
        <w:rPr>
          <w:rFonts w:asciiTheme="minorHAnsi" w:eastAsiaTheme="minorHAnsi" w:hAnsiTheme="minorHAnsi" w:cstheme="minorHAnsi"/>
          <w:b w:val="0"/>
          <w:szCs w:val="22"/>
          <w:lang w:eastAsia="en-US" w:bidi="ar-SA"/>
        </w:rPr>
      </w:pPr>
      <w:proofErr w:type="spellStart"/>
      <w:r w:rsidRPr="00393249">
        <w:rPr>
          <w:rFonts w:asciiTheme="minorHAnsi" w:eastAsiaTheme="minorHAnsi" w:hAnsiTheme="minorHAnsi" w:cstheme="minorHAnsi"/>
          <w:b w:val="0"/>
          <w:szCs w:val="22"/>
          <w:lang w:eastAsia="en-US" w:bidi="ar-SA"/>
        </w:rPr>
        <w:t>Brentwood</w:t>
      </w:r>
      <w:proofErr w:type="spellEnd"/>
      <w:r w:rsidRPr="00393249">
        <w:rPr>
          <w:rFonts w:asciiTheme="minorHAnsi" w:eastAsiaTheme="minorHAnsi" w:hAnsiTheme="minorHAnsi" w:cstheme="minorHAnsi"/>
          <w:b w:val="0"/>
          <w:szCs w:val="22"/>
          <w:lang w:eastAsia="en-US" w:bidi="ar-SA"/>
        </w:rPr>
        <w:t xml:space="preserve"> Industries, Inc. ist ein familiengeführtes Unternehmen, das in den USA, Indien, Thailand, Mexiko und in der Tschechischen Republik tätig ist. Seit über 50 Jahren wendet </w:t>
      </w:r>
      <w:proofErr w:type="spellStart"/>
      <w:r w:rsidRPr="00393249">
        <w:rPr>
          <w:rFonts w:asciiTheme="minorHAnsi" w:eastAsiaTheme="minorHAnsi" w:hAnsiTheme="minorHAnsi" w:cstheme="minorHAnsi"/>
          <w:b w:val="0"/>
          <w:szCs w:val="22"/>
          <w:lang w:eastAsia="en-US" w:bidi="ar-SA"/>
        </w:rPr>
        <w:t>Brentwood</w:t>
      </w:r>
      <w:proofErr w:type="spellEnd"/>
      <w:r w:rsidRPr="00393249">
        <w:rPr>
          <w:rFonts w:asciiTheme="minorHAnsi" w:eastAsiaTheme="minorHAnsi" w:hAnsiTheme="minorHAnsi" w:cstheme="minorHAnsi"/>
          <w:b w:val="0"/>
          <w:szCs w:val="22"/>
          <w:lang w:eastAsia="en-US" w:bidi="ar-SA"/>
        </w:rPr>
        <w:t xml:space="preserve"> Kunststofftechnologien an, um einzigartige Kundenherausforderungen zu lösen, und pflegt eine Kultur der Innovation, des Unternehmertums und der Nachhaltigkeit. </w:t>
      </w:r>
    </w:p>
    <w:p w14:paraId="582D71C9" w14:textId="77777777" w:rsidR="007944EB" w:rsidRPr="00393249" w:rsidRDefault="007944EB" w:rsidP="007944EB">
      <w:pPr>
        <w:pStyle w:val="Subject"/>
        <w:spacing w:line="276" w:lineRule="auto"/>
        <w:rPr>
          <w:rFonts w:asciiTheme="minorHAnsi" w:eastAsiaTheme="minorHAnsi" w:hAnsiTheme="minorHAnsi" w:cstheme="minorHAnsi"/>
          <w:b w:val="0"/>
          <w:szCs w:val="22"/>
          <w:lang w:eastAsia="en-US" w:bidi="ar-SA"/>
        </w:rPr>
      </w:pPr>
    </w:p>
    <w:p w14:paraId="62730495" w14:textId="77777777" w:rsidR="007944EB" w:rsidRPr="00393249" w:rsidRDefault="007944EB" w:rsidP="007944EB">
      <w:pPr>
        <w:pStyle w:val="Subject"/>
        <w:spacing w:line="276" w:lineRule="auto"/>
        <w:rPr>
          <w:rFonts w:asciiTheme="minorHAnsi" w:eastAsiaTheme="minorHAnsi" w:hAnsiTheme="minorHAnsi" w:cstheme="minorHAnsi"/>
          <w:b w:val="0"/>
          <w:szCs w:val="22"/>
          <w:lang w:eastAsia="en-US" w:bidi="ar-SA"/>
        </w:rPr>
      </w:pPr>
      <w:r w:rsidRPr="00393249">
        <w:rPr>
          <w:rFonts w:asciiTheme="minorHAnsi" w:eastAsiaTheme="minorHAnsi" w:hAnsiTheme="minorHAnsi" w:cstheme="minorHAnsi"/>
          <w:b w:val="0"/>
          <w:szCs w:val="22"/>
          <w:lang w:eastAsia="en-US" w:bidi="ar-SA"/>
        </w:rPr>
        <w:t xml:space="preserve">Heute ist </w:t>
      </w:r>
      <w:proofErr w:type="spellStart"/>
      <w:r w:rsidRPr="00393249">
        <w:rPr>
          <w:rFonts w:asciiTheme="minorHAnsi" w:eastAsiaTheme="minorHAnsi" w:hAnsiTheme="minorHAnsi" w:cstheme="minorHAnsi"/>
          <w:b w:val="0"/>
          <w:szCs w:val="22"/>
          <w:lang w:eastAsia="en-US" w:bidi="ar-SA"/>
        </w:rPr>
        <w:t>Brentwood</w:t>
      </w:r>
      <w:proofErr w:type="spellEnd"/>
      <w:r w:rsidRPr="00393249">
        <w:rPr>
          <w:rFonts w:asciiTheme="minorHAnsi" w:eastAsiaTheme="minorHAnsi" w:hAnsiTheme="minorHAnsi" w:cstheme="minorHAnsi"/>
          <w:b w:val="0"/>
          <w:szCs w:val="22"/>
          <w:lang w:eastAsia="en-US" w:bidi="ar-SA"/>
        </w:rPr>
        <w:t xml:space="preserve"> branchenführend in der Entwicklung, Konstruktion und Produktion von Kunststofflösungen für Kühltürme, Medizintechnik, Wasseraufbereitung, Transportwesen, Regenwassermanagement, Bauwesen und Batterieanwendungen.</w:t>
      </w:r>
    </w:p>
    <w:p w14:paraId="4F089966" w14:textId="5C34862D" w:rsidR="009E7BB4" w:rsidRPr="00393249" w:rsidRDefault="009E7BB4" w:rsidP="005F6214">
      <w:pPr>
        <w:pStyle w:val="Subject"/>
        <w:spacing w:line="276" w:lineRule="auto"/>
        <w:rPr>
          <w:rFonts w:asciiTheme="minorHAnsi" w:eastAsiaTheme="minorHAnsi" w:hAnsiTheme="minorHAnsi" w:cstheme="minorHAnsi"/>
          <w:b w:val="0"/>
          <w:szCs w:val="22"/>
          <w:lang w:eastAsia="en-US" w:bidi="ar-SA"/>
        </w:rPr>
      </w:pPr>
    </w:p>
    <w:p w14:paraId="17F1C802" w14:textId="77777777" w:rsidR="00377BD5" w:rsidRPr="00393249" w:rsidRDefault="00377BD5" w:rsidP="00377BD5">
      <w:pPr>
        <w:rPr>
          <w:rFonts w:asciiTheme="minorHAnsi" w:hAnsiTheme="minorHAnsi" w:cstheme="minorHAnsi"/>
          <w:b/>
          <w:sz w:val="20"/>
          <w:szCs w:val="20"/>
        </w:rPr>
      </w:pPr>
      <w:r w:rsidRPr="00393249">
        <w:rPr>
          <w:rFonts w:asciiTheme="minorHAnsi" w:hAnsiTheme="minorHAnsi" w:cstheme="minorHAnsi"/>
          <w:b/>
          <w:sz w:val="20"/>
          <w:szCs w:val="20"/>
        </w:rPr>
        <w:t xml:space="preserve">Über </w:t>
      </w:r>
      <w:r w:rsidR="007944EB" w:rsidRPr="00393249">
        <w:rPr>
          <w:rFonts w:asciiTheme="minorHAnsi" w:hAnsiTheme="minorHAnsi" w:cstheme="minorHAnsi"/>
          <w:b/>
          <w:sz w:val="20"/>
          <w:szCs w:val="20"/>
        </w:rPr>
        <w:t>ENEXIO</w:t>
      </w:r>
      <w:r w:rsidRPr="00393249">
        <w:rPr>
          <w:rFonts w:asciiTheme="minorHAnsi" w:hAnsiTheme="minorHAnsi" w:cstheme="minorHAnsi"/>
          <w:b/>
          <w:sz w:val="20"/>
          <w:szCs w:val="20"/>
        </w:rPr>
        <w:t xml:space="preserve"> Water Technologies</w:t>
      </w:r>
    </w:p>
    <w:p w14:paraId="3192A20F" w14:textId="64253D49" w:rsidR="00377BD5" w:rsidRPr="00393249" w:rsidRDefault="007944EB" w:rsidP="00377BD5">
      <w:pPr>
        <w:rPr>
          <w:rFonts w:asciiTheme="minorHAnsi" w:hAnsiTheme="minorHAnsi" w:cstheme="minorHAnsi"/>
          <w:sz w:val="20"/>
          <w:szCs w:val="20"/>
        </w:rPr>
      </w:pPr>
      <w:r w:rsidRPr="00393249">
        <w:rPr>
          <w:rFonts w:asciiTheme="minorHAnsi" w:hAnsiTheme="minorHAnsi" w:cstheme="minorHAnsi"/>
          <w:sz w:val="20"/>
          <w:szCs w:val="20"/>
        </w:rPr>
        <w:t>ENEXIO</w:t>
      </w:r>
      <w:r w:rsidR="00377BD5" w:rsidRPr="00393249">
        <w:rPr>
          <w:rFonts w:asciiTheme="minorHAnsi" w:hAnsiTheme="minorHAnsi" w:cstheme="minorHAnsi"/>
          <w:sz w:val="20"/>
          <w:szCs w:val="20"/>
        </w:rPr>
        <w:t xml:space="preserve"> Water Technologies </w:t>
      </w:r>
      <w:r w:rsidR="00471427" w:rsidRPr="00393249">
        <w:rPr>
          <w:rFonts w:asciiTheme="minorHAnsi" w:hAnsiTheme="minorHAnsi" w:cstheme="minorHAnsi"/>
          <w:sz w:val="20"/>
          <w:szCs w:val="20"/>
        </w:rPr>
        <w:t xml:space="preserve">ist </w:t>
      </w:r>
      <w:r w:rsidR="00377BD5" w:rsidRPr="00393249">
        <w:rPr>
          <w:rFonts w:asciiTheme="minorHAnsi" w:hAnsiTheme="minorHAnsi" w:cstheme="minorHAnsi"/>
          <w:sz w:val="20"/>
          <w:szCs w:val="20"/>
        </w:rPr>
        <w:t>der Spezialist für Wasser-, Abwasser- und Abluftreinigung sowie für Kühlturmkomponenten. Seit mehr als 40 Jahren planen, entwickeln und fertigen wir strukturierte Packungen und Lamellenpakete für biologische und chemisch/physikalische Verfahren in Kläranlagen, Wasserwerken, Bio- und Gaswäschern, Kühltürmen und für die Luftbefeuchtung und –</w:t>
      </w:r>
      <w:proofErr w:type="spellStart"/>
      <w:r w:rsidR="00377BD5" w:rsidRPr="00393249">
        <w:rPr>
          <w:rFonts w:asciiTheme="minorHAnsi" w:hAnsiTheme="minorHAnsi" w:cstheme="minorHAnsi"/>
          <w:sz w:val="20"/>
          <w:szCs w:val="20"/>
        </w:rPr>
        <w:t>kühlung</w:t>
      </w:r>
      <w:proofErr w:type="spellEnd"/>
      <w:r w:rsidR="00377BD5" w:rsidRPr="00393249">
        <w:rPr>
          <w:rFonts w:asciiTheme="minorHAnsi" w:hAnsiTheme="minorHAnsi" w:cstheme="minorHAnsi"/>
          <w:sz w:val="20"/>
          <w:szCs w:val="20"/>
        </w:rPr>
        <w:t xml:space="preserve"> von Ställen. Wir verstehen uns als global agierender Dienstleister, der industrielle und kommunale Kunden bei der Prozessplanung sowie der Auslegung und Optimierung von Anlagen in den genannten Anwendungen berät und unterstützt. Erfahren Sie mehr unter www.</w:t>
      </w:r>
      <w:r w:rsidR="00156450">
        <w:rPr>
          <w:rFonts w:asciiTheme="minorHAnsi" w:hAnsiTheme="minorHAnsi" w:cstheme="minorHAnsi"/>
          <w:sz w:val="20"/>
          <w:szCs w:val="20"/>
        </w:rPr>
        <w:t>enexio</w:t>
      </w:r>
      <w:r w:rsidR="00377BD5" w:rsidRPr="00393249">
        <w:rPr>
          <w:rFonts w:asciiTheme="minorHAnsi" w:hAnsiTheme="minorHAnsi" w:cstheme="minorHAnsi"/>
          <w:sz w:val="20"/>
          <w:szCs w:val="20"/>
        </w:rPr>
        <w:t>-water-technologies.com.</w:t>
      </w:r>
    </w:p>
    <w:p w14:paraId="615FEF2A" w14:textId="6F601E1A" w:rsidR="005F6214" w:rsidRPr="00393249" w:rsidRDefault="00377BD5" w:rsidP="00377BD5">
      <w:pPr>
        <w:rPr>
          <w:rFonts w:asciiTheme="minorHAnsi" w:hAnsiTheme="minorHAnsi" w:cstheme="minorHAnsi"/>
          <w:sz w:val="20"/>
          <w:szCs w:val="20"/>
        </w:rPr>
      </w:pPr>
      <w:r w:rsidRPr="00393249">
        <w:rPr>
          <w:rFonts w:asciiTheme="minorHAnsi" w:hAnsiTheme="minorHAnsi" w:cstheme="minorHAnsi"/>
          <w:sz w:val="20"/>
          <w:szCs w:val="20"/>
        </w:rPr>
        <w:t xml:space="preserve">Bitte senden Sie uns bei Veröffentlichung ein Belegexemplar der veröffentlichten Beiträge für unser Archiv. Falls Sie keine Informationen mehr von </w:t>
      </w:r>
      <w:r w:rsidR="007944EB" w:rsidRPr="00393249">
        <w:rPr>
          <w:rFonts w:asciiTheme="minorHAnsi" w:hAnsiTheme="minorHAnsi" w:cstheme="minorHAnsi"/>
          <w:sz w:val="20"/>
          <w:szCs w:val="20"/>
        </w:rPr>
        <w:t>ENEXIO</w:t>
      </w:r>
      <w:r w:rsidRPr="00393249">
        <w:rPr>
          <w:rFonts w:asciiTheme="minorHAnsi" w:hAnsiTheme="minorHAnsi" w:cstheme="minorHAnsi"/>
          <w:sz w:val="20"/>
          <w:szCs w:val="20"/>
        </w:rPr>
        <w:t xml:space="preserve"> Water Technologies erhalten möchten, senden Sie uns bitte eine E-Mail (marketing@</w:t>
      </w:r>
      <w:r w:rsidR="00156450">
        <w:rPr>
          <w:rFonts w:asciiTheme="minorHAnsi" w:hAnsiTheme="minorHAnsi" w:cstheme="minorHAnsi"/>
          <w:sz w:val="20"/>
          <w:szCs w:val="20"/>
        </w:rPr>
        <w:t>enexio</w:t>
      </w:r>
      <w:bookmarkStart w:id="0" w:name="_GoBack"/>
      <w:bookmarkEnd w:id="0"/>
      <w:r w:rsidRPr="00393249">
        <w:rPr>
          <w:rFonts w:asciiTheme="minorHAnsi" w:hAnsiTheme="minorHAnsi" w:cstheme="minorHAnsi"/>
          <w:sz w:val="20"/>
          <w:szCs w:val="20"/>
        </w:rPr>
        <w:t>-water-technologies.com) oder kontaktieren Sie uns telefonisch (+49 2233 39828 25).</w:t>
      </w:r>
    </w:p>
    <w:sectPr w:rsidR="005F6214" w:rsidRPr="00393249">
      <w:headerReference w:type="default" r:id="rId11"/>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A7D718" w14:textId="77777777" w:rsidR="00584739" w:rsidRDefault="00584739" w:rsidP="00CA0BA9">
      <w:pPr>
        <w:spacing w:after="0" w:line="240" w:lineRule="auto"/>
      </w:pPr>
      <w:r>
        <w:separator/>
      </w:r>
    </w:p>
  </w:endnote>
  <w:endnote w:type="continuationSeparator" w:id="0">
    <w:p w14:paraId="0DAD2295" w14:textId="77777777" w:rsidR="00584739" w:rsidRDefault="00584739" w:rsidP="00CA0B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8AC376" w14:textId="77777777" w:rsidR="00584739" w:rsidRDefault="00584739" w:rsidP="00CA0BA9">
      <w:pPr>
        <w:spacing w:after="0" w:line="240" w:lineRule="auto"/>
      </w:pPr>
      <w:r>
        <w:separator/>
      </w:r>
    </w:p>
  </w:footnote>
  <w:footnote w:type="continuationSeparator" w:id="0">
    <w:p w14:paraId="2D4ECE7F" w14:textId="77777777" w:rsidR="00584739" w:rsidRDefault="00584739" w:rsidP="00CA0B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0F8277" w14:textId="18C2D7AF" w:rsidR="00CA0BA9" w:rsidRDefault="00DF75BD" w:rsidP="00DF75BD">
    <w:pPr>
      <w:pStyle w:val="Kopfzeile"/>
      <w:ind w:hanging="284"/>
    </w:pPr>
    <w:r>
      <w:rPr>
        <w:noProof/>
        <w:lang w:eastAsia="de-DE"/>
      </w:rPr>
      <w:drawing>
        <wp:inline distT="0" distB="0" distL="0" distR="0" wp14:anchorId="05D90282" wp14:editId="4A291D39">
          <wp:extent cx="3810000" cy="793750"/>
          <wp:effectExtent l="0" t="0" r="0" b="635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NEXIO Co-Brand Logo_Horz_process.jpg"/>
                  <pic:cNvPicPr/>
                </pic:nvPicPr>
                <pic:blipFill rotWithShape="1">
                  <a:blip r:embed="rId1" cstate="print">
                    <a:extLst>
                      <a:ext uri="{28A0092B-C50C-407E-A947-70E740481C1C}">
                        <a14:useLocalDpi xmlns:a14="http://schemas.microsoft.com/office/drawing/2010/main" val="0"/>
                      </a:ext>
                    </a:extLst>
                  </a:blip>
                  <a:srcRect t="22621" b="21857"/>
                  <a:stretch/>
                </pic:blipFill>
                <pic:spPr bwMode="auto">
                  <a:xfrm>
                    <a:off x="0" y="0"/>
                    <a:ext cx="3850603" cy="802209"/>
                  </a:xfrm>
                  <a:prstGeom prst="rect">
                    <a:avLst/>
                  </a:prstGeom>
                  <a:ln>
                    <a:noFill/>
                  </a:ln>
                  <a:extLst>
                    <a:ext uri="{53640926-AAD7-44D8-BBD7-CCE9431645EC}">
                      <a14:shadowObscured xmlns:a14="http://schemas.microsoft.com/office/drawing/2010/main"/>
                    </a:ext>
                  </a:extLst>
                </pic:spPr>
              </pic:pic>
            </a:graphicData>
          </a:graphic>
        </wp:inline>
      </w:drawing>
    </w:r>
  </w:p>
  <w:p w14:paraId="420CFD4D" w14:textId="77777777" w:rsidR="00CA0BA9" w:rsidRDefault="00CA0BA9">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4855978"/>
    <w:multiLevelType w:val="hybridMultilevel"/>
    <w:tmpl w:val="505E93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44EB"/>
    <w:rsid w:val="00060F13"/>
    <w:rsid w:val="00156450"/>
    <w:rsid w:val="001D21AF"/>
    <w:rsid w:val="002105BD"/>
    <w:rsid w:val="002C0794"/>
    <w:rsid w:val="00377BD5"/>
    <w:rsid w:val="00393249"/>
    <w:rsid w:val="003A797A"/>
    <w:rsid w:val="003E1612"/>
    <w:rsid w:val="003E4116"/>
    <w:rsid w:val="003F3FA0"/>
    <w:rsid w:val="00425A46"/>
    <w:rsid w:val="004442EA"/>
    <w:rsid w:val="0046294D"/>
    <w:rsid w:val="00471427"/>
    <w:rsid w:val="004F5407"/>
    <w:rsid w:val="00533872"/>
    <w:rsid w:val="00564CC6"/>
    <w:rsid w:val="00584739"/>
    <w:rsid w:val="005863E7"/>
    <w:rsid w:val="005C4475"/>
    <w:rsid w:val="005F6214"/>
    <w:rsid w:val="00661840"/>
    <w:rsid w:val="007712F5"/>
    <w:rsid w:val="007944EB"/>
    <w:rsid w:val="00796B9E"/>
    <w:rsid w:val="008C05D4"/>
    <w:rsid w:val="008C6BFC"/>
    <w:rsid w:val="00961721"/>
    <w:rsid w:val="009E7BB4"/>
    <w:rsid w:val="009F3399"/>
    <w:rsid w:val="009F7854"/>
    <w:rsid w:val="00AC64E9"/>
    <w:rsid w:val="00AF2BF6"/>
    <w:rsid w:val="00B03B8A"/>
    <w:rsid w:val="00B044DB"/>
    <w:rsid w:val="00B81BD5"/>
    <w:rsid w:val="00BC24A2"/>
    <w:rsid w:val="00C40193"/>
    <w:rsid w:val="00C961A2"/>
    <w:rsid w:val="00CA0BA9"/>
    <w:rsid w:val="00CD063B"/>
    <w:rsid w:val="00CE5A92"/>
    <w:rsid w:val="00D04B85"/>
    <w:rsid w:val="00D2335C"/>
    <w:rsid w:val="00D66FE6"/>
    <w:rsid w:val="00DF75BD"/>
    <w:rsid w:val="00E57536"/>
    <w:rsid w:val="00EA3C4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B114B5"/>
  <w15:chartTrackingRefBased/>
  <w15:docId w15:val="{E0C68544-0FFC-445F-ACEE-8B968DD4CE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rFonts w:ascii="Arial" w:hAnsi="Arial" w:cs="Ari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InfozeileSegment">
    <w:name w:val="InfozeileSegment"/>
    <w:basedOn w:val="Standard"/>
    <w:link w:val="InfozeileSegmentZchn"/>
    <w:qFormat/>
    <w:rsid w:val="00CA0BA9"/>
    <w:pPr>
      <w:framePr w:w="4423" w:wrap="around" w:vAnchor="page" w:hAnchor="page" w:x="6918" w:y="4140"/>
      <w:spacing w:after="240" w:line="240" w:lineRule="exact"/>
      <w:jc w:val="right"/>
    </w:pPr>
    <w:rPr>
      <w:rFonts w:ascii="Calibri" w:eastAsia="Times New Roman" w:hAnsi="Calibri" w:cs="Times New Roman"/>
      <w:color w:val="999999"/>
      <w:sz w:val="21"/>
      <w:szCs w:val="21"/>
    </w:rPr>
  </w:style>
  <w:style w:type="paragraph" w:customStyle="1" w:styleId="InfozeileName">
    <w:name w:val="InfozeileName"/>
    <w:basedOn w:val="Standard"/>
    <w:link w:val="InfozeileNameZchn"/>
    <w:qFormat/>
    <w:rsid w:val="00CA0BA9"/>
    <w:pPr>
      <w:framePr w:w="4423" w:wrap="around" w:vAnchor="page" w:hAnchor="page" w:x="6918" w:y="4140"/>
      <w:spacing w:after="120" w:line="240" w:lineRule="exact"/>
      <w:jc w:val="right"/>
    </w:pPr>
    <w:rPr>
      <w:rFonts w:ascii="Calibri" w:eastAsia="Times New Roman" w:hAnsi="Calibri" w:cs="Times New Roman"/>
      <w:sz w:val="21"/>
      <w:szCs w:val="21"/>
    </w:rPr>
  </w:style>
  <w:style w:type="character" w:customStyle="1" w:styleId="InfozeileSegmentZchn">
    <w:name w:val="InfozeileSegment Zchn"/>
    <w:basedOn w:val="Absatz-Standardschriftart"/>
    <w:link w:val="InfozeileSegment"/>
    <w:rsid w:val="00CA0BA9"/>
    <w:rPr>
      <w:rFonts w:ascii="Calibri" w:eastAsia="Times New Roman" w:hAnsi="Calibri" w:cs="Times New Roman"/>
      <w:color w:val="999999"/>
      <w:sz w:val="21"/>
      <w:szCs w:val="21"/>
    </w:rPr>
  </w:style>
  <w:style w:type="paragraph" w:customStyle="1" w:styleId="InfozeileKommunikation">
    <w:name w:val="InfozeileKommunikation"/>
    <w:basedOn w:val="Standard"/>
    <w:link w:val="InfozeileKommunikationChar"/>
    <w:qFormat/>
    <w:rsid w:val="00CA0BA9"/>
    <w:pPr>
      <w:framePr w:w="4423" w:vSpace="284" w:wrap="notBeside" w:vAnchor="page" w:hAnchor="page" w:x="6918" w:y="4140"/>
      <w:spacing w:after="0" w:line="170" w:lineRule="exact"/>
      <w:jc w:val="right"/>
    </w:pPr>
    <w:rPr>
      <w:rFonts w:ascii="Calibri" w:eastAsia="Times New Roman" w:hAnsi="Calibri" w:cs="Times New Roman"/>
      <w:sz w:val="14"/>
      <w:szCs w:val="14"/>
    </w:rPr>
  </w:style>
  <w:style w:type="character" w:customStyle="1" w:styleId="InfozeileNameZchn">
    <w:name w:val="InfozeileName Zchn"/>
    <w:basedOn w:val="Absatz-Standardschriftart"/>
    <w:link w:val="InfozeileName"/>
    <w:rsid w:val="00CA0BA9"/>
    <w:rPr>
      <w:rFonts w:ascii="Calibri" w:eastAsia="Times New Roman" w:hAnsi="Calibri" w:cs="Times New Roman"/>
      <w:sz w:val="21"/>
      <w:szCs w:val="21"/>
    </w:rPr>
  </w:style>
  <w:style w:type="paragraph" w:styleId="Anrede">
    <w:name w:val="Salutation"/>
    <w:basedOn w:val="Standard"/>
    <w:next w:val="Standard"/>
    <w:link w:val="AnredeZchn"/>
    <w:uiPriority w:val="99"/>
    <w:unhideWhenUsed/>
    <w:qFormat/>
    <w:rsid w:val="00CA0BA9"/>
    <w:pPr>
      <w:spacing w:after="0" w:line="240" w:lineRule="auto"/>
    </w:pPr>
    <w:rPr>
      <w:rFonts w:ascii="Calibri" w:eastAsia="Times New Roman" w:hAnsi="Calibri" w:cs="Times New Roman"/>
      <w:szCs w:val="20"/>
    </w:rPr>
  </w:style>
  <w:style w:type="character" w:customStyle="1" w:styleId="AnredeZchn">
    <w:name w:val="Anrede Zchn"/>
    <w:basedOn w:val="Absatz-Standardschriftart"/>
    <w:link w:val="Anrede"/>
    <w:uiPriority w:val="99"/>
    <w:rsid w:val="00CA0BA9"/>
    <w:rPr>
      <w:rFonts w:ascii="Calibri" w:eastAsia="Times New Roman" w:hAnsi="Calibri" w:cs="Times New Roman"/>
      <w:szCs w:val="20"/>
    </w:rPr>
  </w:style>
  <w:style w:type="paragraph" w:customStyle="1" w:styleId="InfozeileAbteilung">
    <w:name w:val="InfozeileAbteilung"/>
    <w:basedOn w:val="Standard"/>
    <w:link w:val="InfozeileAbteilungZchn"/>
    <w:qFormat/>
    <w:rsid w:val="00CA0BA9"/>
    <w:pPr>
      <w:framePr w:w="4423" w:wrap="notBeside" w:vAnchor="page" w:hAnchor="page" w:x="6975" w:y="4140"/>
      <w:spacing w:line="240" w:lineRule="exact"/>
      <w:jc w:val="right"/>
    </w:pPr>
    <w:rPr>
      <w:rFonts w:ascii="Calibri" w:eastAsia="Times New Roman" w:hAnsi="Calibri" w:cs="Times New Roman"/>
      <w:sz w:val="14"/>
      <w:szCs w:val="14"/>
    </w:rPr>
  </w:style>
  <w:style w:type="character" w:customStyle="1" w:styleId="InfozeileAbteilungZchn">
    <w:name w:val="InfozeileAbteilung Zchn"/>
    <w:basedOn w:val="Absatz-Standardschriftart"/>
    <w:link w:val="InfozeileAbteilung"/>
    <w:rsid w:val="00CA0BA9"/>
    <w:rPr>
      <w:rFonts w:ascii="Calibri" w:eastAsia="Times New Roman" w:hAnsi="Calibri" w:cs="Times New Roman"/>
      <w:sz w:val="14"/>
      <w:szCs w:val="14"/>
    </w:rPr>
  </w:style>
  <w:style w:type="paragraph" w:customStyle="1" w:styleId="InfozeileDatum">
    <w:name w:val="InfozeileDatum"/>
    <w:basedOn w:val="Standard"/>
    <w:link w:val="InfozeileDatumChar"/>
    <w:qFormat/>
    <w:rsid w:val="00CA0BA9"/>
    <w:pPr>
      <w:framePr w:w="4423" w:vSpace="284" w:wrap="notBeside" w:vAnchor="page" w:hAnchor="page" w:x="6918" w:y="4140"/>
      <w:spacing w:before="120" w:after="0" w:line="240" w:lineRule="exact"/>
      <w:jc w:val="right"/>
    </w:pPr>
    <w:rPr>
      <w:rFonts w:ascii="Calibri" w:eastAsia="Times New Roman" w:hAnsi="Calibri" w:cs="Times New Roman"/>
      <w:sz w:val="21"/>
      <w:szCs w:val="21"/>
    </w:rPr>
  </w:style>
  <w:style w:type="character" w:customStyle="1" w:styleId="InfozeileKommunikationChar">
    <w:name w:val="InfozeileKommunikation Char"/>
    <w:basedOn w:val="Absatz-Standardschriftart"/>
    <w:link w:val="InfozeileKommunikation"/>
    <w:rsid w:val="00CA0BA9"/>
    <w:rPr>
      <w:rFonts w:ascii="Calibri" w:eastAsia="Times New Roman" w:hAnsi="Calibri" w:cs="Times New Roman"/>
      <w:sz w:val="14"/>
      <w:szCs w:val="14"/>
    </w:rPr>
  </w:style>
  <w:style w:type="character" w:customStyle="1" w:styleId="InfozeileDatumChar">
    <w:name w:val="InfozeileDatum Char"/>
    <w:basedOn w:val="Absatz-Standardschriftart"/>
    <w:link w:val="InfozeileDatum"/>
    <w:rsid w:val="00CA0BA9"/>
    <w:rPr>
      <w:rFonts w:ascii="Calibri" w:eastAsia="Times New Roman" w:hAnsi="Calibri" w:cs="Times New Roman"/>
      <w:sz w:val="21"/>
      <w:szCs w:val="21"/>
    </w:rPr>
  </w:style>
  <w:style w:type="paragraph" w:styleId="Kopfzeile">
    <w:name w:val="header"/>
    <w:basedOn w:val="Standard"/>
    <w:link w:val="KopfzeileZchn"/>
    <w:uiPriority w:val="99"/>
    <w:unhideWhenUsed/>
    <w:rsid w:val="00CA0BA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CA0BA9"/>
    <w:rPr>
      <w:rFonts w:ascii="Arial" w:hAnsi="Arial" w:cs="Arial"/>
    </w:rPr>
  </w:style>
  <w:style w:type="paragraph" w:styleId="Fuzeile">
    <w:name w:val="footer"/>
    <w:basedOn w:val="Standard"/>
    <w:link w:val="FuzeileZchn"/>
    <w:uiPriority w:val="99"/>
    <w:unhideWhenUsed/>
    <w:rsid w:val="00CA0BA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A0BA9"/>
    <w:rPr>
      <w:rFonts w:ascii="Arial" w:hAnsi="Arial" w:cs="Arial"/>
    </w:rPr>
  </w:style>
  <w:style w:type="paragraph" w:customStyle="1" w:styleId="EnexioHeadline">
    <w:name w:val="Enexio_Headline"/>
    <w:basedOn w:val="Standard"/>
    <w:rsid w:val="00CA0BA9"/>
    <w:pPr>
      <w:spacing w:before="720" w:after="400" w:line="240" w:lineRule="auto"/>
      <w:jc w:val="both"/>
    </w:pPr>
    <w:rPr>
      <w:rFonts w:ascii="Calibri" w:eastAsia="Times New Roman" w:hAnsi="Calibri" w:cs="Times New Roman"/>
      <w:b/>
      <w:sz w:val="28"/>
      <w:szCs w:val="28"/>
      <w:lang w:eastAsia="de-DE" w:bidi="de-DE"/>
    </w:rPr>
  </w:style>
  <w:style w:type="character" w:styleId="Platzhaltertext">
    <w:name w:val="Placeholder Text"/>
    <w:basedOn w:val="Absatz-Standardschriftart"/>
    <w:uiPriority w:val="99"/>
    <w:semiHidden/>
    <w:rsid w:val="005F6214"/>
    <w:rPr>
      <w:color w:val="808080"/>
    </w:rPr>
  </w:style>
  <w:style w:type="paragraph" w:customStyle="1" w:styleId="Subject">
    <w:name w:val="Subject"/>
    <w:basedOn w:val="Standard"/>
    <w:link w:val="SubjectChar"/>
    <w:qFormat/>
    <w:rsid w:val="005F6214"/>
    <w:pPr>
      <w:spacing w:after="0" w:line="240" w:lineRule="auto"/>
    </w:pPr>
    <w:rPr>
      <w:rFonts w:eastAsia="Times New Roman" w:cs="Times New Roman"/>
      <w:b/>
      <w:sz w:val="20"/>
      <w:szCs w:val="20"/>
      <w:lang w:eastAsia="de-DE" w:bidi="de-DE"/>
    </w:rPr>
  </w:style>
  <w:style w:type="character" w:customStyle="1" w:styleId="SubjectChar">
    <w:name w:val="Subject Char"/>
    <w:basedOn w:val="Absatz-Standardschriftart"/>
    <w:link w:val="Subject"/>
    <w:rsid w:val="005F6214"/>
    <w:rPr>
      <w:rFonts w:ascii="Arial" w:eastAsia="Times New Roman" w:hAnsi="Arial" w:cs="Times New Roman"/>
      <w:b/>
      <w:sz w:val="20"/>
      <w:szCs w:val="20"/>
      <w:lang w:eastAsia="de-DE" w:bidi="de-DE"/>
    </w:rPr>
  </w:style>
  <w:style w:type="character" w:styleId="Hyperlink">
    <w:name w:val="Hyperlink"/>
    <w:basedOn w:val="Absatz-Standardschriftart"/>
    <w:uiPriority w:val="99"/>
    <w:unhideWhenUsed/>
    <w:rsid w:val="009E7BB4"/>
    <w:rPr>
      <w:color w:val="9EC4DE"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nexio-water-technologies.com" TargetMode="External"/><Relationship Id="rId13"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2hwatertechnologies.co.uk/" TargetMode="External"/><Relationship Id="rId4" Type="http://schemas.openxmlformats.org/officeDocument/2006/relationships/webSettings" Target="webSettings.xml"/><Relationship Id="rId9" Type="http://schemas.openxmlformats.org/officeDocument/2006/relationships/hyperlink" Target="https://www.enexio-2h.cz/"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enning.Karin\Documents\KHe_Templates\DE-EWT-Pressemitteilung.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A3AE93BAD5584F3FAC6E621C17CFEB1A"/>
        <w:category>
          <w:name w:val="Allgemein"/>
          <w:gallery w:val="placeholder"/>
        </w:category>
        <w:types>
          <w:type w:val="bbPlcHdr"/>
        </w:types>
        <w:behaviors>
          <w:behavior w:val="content"/>
        </w:behaviors>
        <w:guid w:val="{D2600ECE-55D8-46AA-B4F9-D4A35AFF46B7}"/>
      </w:docPartPr>
      <w:docPartBody>
        <w:p w:rsidR="00A37B8E" w:rsidRDefault="00950A6B">
          <w:pPr>
            <w:pStyle w:val="A3AE93BAD5584F3FAC6E621C17CFEB1A"/>
          </w:pPr>
          <w:r w:rsidRPr="008042B6">
            <w:rPr>
              <w:sz w:val="18"/>
              <w:szCs w:val="18"/>
              <w:lang w:val="en-US"/>
            </w:rPr>
            <w:t>Enter your Name</w:t>
          </w:r>
        </w:p>
      </w:docPartBody>
    </w:docPart>
    <w:docPart>
      <w:docPartPr>
        <w:name w:val="FC39A8AB01C74D28B6B72819F7C92D46"/>
        <w:category>
          <w:name w:val="Allgemein"/>
          <w:gallery w:val="placeholder"/>
        </w:category>
        <w:types>
          <w:type w:val="bbPlcHdr"/>
        </w:types>
        <w:behaviors>
          <w:behavior w:val="content"/>
        </w:behaviors>
        <w:guid w:val="{C1A17624-4D0C-4360-8537-2601BBF4E6AD}"/>
      </w:docPartPr>
      <w:docPartBody>
        <w:p w:rsidR="00A37B8E" w:rsidRDefault="00950A6B">
          <w:pPr>
            <w:pStyle w:val="FC39A8AB01C74D28B6B72819F7C92D46"/>
          </w:pPr>
          <w:r w:rsidRPr="00557230">
            <w:rPr>
              <w:rStyle w:val="Platzhaltertext"/>
            </w:rPr>
            <w:t>Hier ihren Namen eingeben.</w:t>
          </w:r>
        </w:p>
      </w:docPartBody>
    </w:docPart>
    <w:docPart>
      <w:docPartPr>
        <w:name w:val="60CC3D153F064DB6AF055E0620CB7EC1"/>
        <w:category>
          <w:name w:val="Allgemein"/>
          <w:gallery w:val="placeholder"/>
        </w:category>
        <w:types>
          <w:type w:val="bbPlcHdr"/>
        </w:types>
        <w:behaviors>
          <w:behavior w:val="content"/>
        </w:behaviors>
        <w:guid w:val="{2C757FFB-0E38-493E-B392-AE4DEE45FB40}"/>
      </w:docPartPr>
      <w:docPartBody>
        <w:p w:rsidR="00A37B8E" w:rsidRDefault="00950A6B">
          <w:pPr>
            <w:pStyle w:val="60CC3D153F064DB6AF055E0620CB7EC1"/>
          </w:pPr>
          <w:r w:rsidRPr="00557230">
            <w:rPr>
              <w:rStyle w:val="Platzhaltertext"/>
            </w:rPr>
            <w:t>Hier Abteilung eingeben.</w:t>
          </w:r>
        </w:p>
      </w:docPartBody>
    </w:docPart>
    <w:docPart>
      <w:docPartPr>
        <w:name w:val="2DE48A658FF247028D793D194BE5A4D9"/>
        <w:category>
          <w:name w:val="Allgemein"/>
          <w:gallery w:val="placeholder"/>
        </w:category>
        <w:types>
          <w:type w:val="bbPlcHdr"/>
        </w:types>
        <w:behaviors>
          <w:behavior w:val="content"/>
        </w:behaviors>
        <w:guid w:val="{D7095992-0E35-41B6-BA12-050FD2C7AAA0}"/>
      </w:docPartPr>
      <w:docPartBody>
        <w:p w:rsidR="00A37B8E" w:rsidRDefault="00950A6B">
          <w:pPr>
            <w:pStyle w:val="2DE48A658FF247028D793D194BE5A4D9"/>
          </w:pPr>
          <w:r w:rsidRPr="00557230">
            <w:rPr>
              <w:rStyle w:val="Platzhaltertext"/>
            </w:rPr>
            <w:t>Hier Telefon, Fax und E-Mail-Adresse eingeben.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7B8E"/>
    <w:rsid w:val="0013186F"/>
    <w:rsid w:val="00950A6B"/>
    <w:rsid w:val="00A37B8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A3AE93BAD5584F3FAC6E621C17CFEB1A">
    <w:name w:val="A3AE93BAD5584F3FAC6E621C17CFEB1A"/>
  </w:style>
  <w:style w:type="character" w:styleId="Platzhaltertext">
    <w:name w:val="Placeholder Text"/>
    <w:basedOn w:val="Absatz-Standardschriftart"/>
    <w:uiPriority w:val="99"/>
    <w:semiHidden/>
    <w:rPr>
      <w:color w:val="808080"/>
    </w:rPr>
  </w:style>
  <w:style w:type="paragraph" w:customStyle="1" w:styleId="075C0FFCB1FE43AC9661F4B70434CE0D">
    <w:name w:val="075C0FFCB1FE43AC9661F4B70434CE0D"/>
  </w:style>
  <w:style w:type="paragraph" w:customStyle="1" w:styleId="FC39A8AB01C74D28B6B72819F7C92D46">
    <w:name w:val="FC39A8AB01C74D28B6B72819F7C92D46"/>
  </w:style>
  <w:style w:type="paragraph" w:customStyle="1" w:styleId="60CC3D153F064DB6AF055E0620CB7EC1">
    <w:name w:val="60CC3D153F064DB6AF055E0620CB7EC1"/>
  </w:style>
  <w:style w:type="paragraph" w:customStyle="1" w:styleId="2DE48A658FF247028D793D194BE5A4D9">
    <w:name w:val="2DE48A658FF247028D793D194BE5A4D9"/>
  </w:style>
  <w:style w:type="paragraph" w:customStyle="1" w:styleId="A547668C5C954193938C13EF5A29E445">
    <w:name w:val="A547668C5C954193938C13EF5A29E44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a:themeElements>
    <a:clrScheme name="Enexio Color">
      <a:dk1>
        <a:srgbClr val="9EC4DE"/>
      </a:dk1>
      <a:lt1>
        <a:srgbClr val="FFFFFF"/>
      </a:lt1>
      <a:dk2>
        <a:srgbClr val="FFFFFF"/>
      </a:dk2>
      <a:lt2>
        <a:srgbClr val="FFFFFF"/>
      </a:lt2>
      <a:accent1>
        <a:srgbClr val="005F9B"/>
      </a:accent1>
      <a:accent2>
        <a:srgbClr val="EB6928"/>
      </a:accent2>
      <a:accent3>
        <a:srgbClr val="5D8E1C"/>
      </a:accent3>
      <a:accent4>
        <a:srgbClr val="FF0000"/>
      </a:accent4>
      <a:accent5>
        <a:srgbClr val="FFFF00"/>
      </a:accent5>
      <a:accent6>
        <a:srgbClr val="9EC4DE"/>
      </a:accent6>
      <a:hlink>
        <a:srgbClr val="9EC4DE"/>
      </a:hlink>
      <a:folHlink>
        <a:srgbClr val="4B5256"/>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DE-EWT-Pressemitteilung.dotx</Template>
  <TotalTime>0</TotalTime>
  <Pages>2</Pages>
  <Words>525</Words>
  <Characters>3311</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Kelvion Holding GmbH</Company>
  <LinksUpToDate>false</LinksUpToDate>
  <CharactersWithSpaces>3829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Henning, Karin</dc:creator>
  <cp:keywords/>
  <dc:description/>
  <cp:lastModifiedBy>Henning, Karin</cp:lastModifiedBy>
  <cp:revision>6</cp:revision>
  <dcterms:created xsi:type="dcterms:W3CDTF">2022-01-03T14:25:00Z</dcterms:created>
  <dcterms:modified xsi:type="dcterms:W3CDTF">2022-01-03T14:38:00Z</dcterms:modified>
</cp:coreProperties>
</file>