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6ED7F" w14:textId="77777777" w:rsidR="00CC34C9" w:rsidRPr="00131DB5" w:rsidRDefault="00CC34C9" w:rsidP="004114C4">
      <w:pPr>
        <w:spacing w:line="264" w:lineRule="auto"/>
        <w:ind w:right="-193"/>
        <w:rPr>
          <w:rFonts w:ascii="Arial" w:hAnsi="Arial"/>
          <w:color w:val="14181F" w:themeColor="text1" w:themeShade="80"/>
        </w:rPr>
      </w:pPr>
      <w:r w:rsidRPr="00131DB5">
        <w:rPr>
          <w:rFonts w:ascii="Arial" w:hAnsi="Arial"/>
          <w:color w:val="14181F" w:themeColor="text1" w:themeShade="80"/>
        </w:rPr>
        <w:t>Presseinformation</w:t>
      </w:r>
    </w:p>
    <w:p w14:paraId="25C1D1B1" w14:textId="77777777" w:rsidR="00CC34C9" w:rsidRPr="00131DB5" w:rsidRDefault="00CC34C9" w:rsidP="004114C4">
      <w:pPr>
        <w:spacing w:line="264" w:lineRule="auto"/>
        <w:ind w:right="-193"/>
        <w:rPr>
          <w:rFonts w:ascii="Arial" w:hAnsi="Arial"/>
          <w:color w:val="14181F" w:themeColor="text1" w:themeShade="80"/>
        </w:rPr>
      </w:pPr>
      <w:r w:rsidRPr="00131DB5">
        <w:rPr>
          <w:rFonts w:ascii="Arial" w:hAnsi="Arial"/>
          <w:color w:val="14181F" w:themeColor="text1" w:themeShade="80"/>
        </w:rPr>
        <w:tab/>
      </w:r>
    </w:p>
    <w:p w14:paraId="179641C1" w14:textId="693B46E9" w:rsidR="00CC34C9" w:rsidRPr="00131DB5" w:rsidRDefault="005C5205" w:rsidP="004114C4">
      <w:pPr>
        <w:spacing w:line="264" w:lineRule="auto"/>
        <w:ind w:right="-193"/>
        <w:rPr>
          <w:rFonts w:ascii="Arial" w:hAnsi="Arial"/>
          <w:color w:val="14181F" w:themeColor="text1" w:themeShade="80"/>
        </w:rPr>
      </w:pPr>
      <w:r w:rsidRPr="00131DB5">
        <w:rPr>
          <w:rFonts w:ascii="Arial" w:hAnsi="Arial"/>
          <w:color w:val="14181F" w:themeColor="text1" w:themeShade="80"/>
        </w:rPr>
        <w:t>Bellenberg</w:t>
      </w:r>
      <w:r w:rsidR="00CC34C9" w:rsidRPr="00131DB5">
        <w:rPr>
          <w:rFonts w:ascii="Arial" w:hAnsi="Arial"/>
          <w:color w:val="14181F" w:themeColor="text1" w:themeShade="80"/>
        </w:rPr>
        <w:t xml:space="preserve">, </w:t>
      </w:r>
      <w:r w:rsidR="00F34F77">
        <w:rPr>
          <w:rFonts w:ascii="Arial" w:hAnsi="Arial"/>
          <w:color w:val="14181F" w:themeColor="text1" w:themeShade="80"/>
        </w:rPr>
        <w:t>10</w:t>
      </w:r>
      <w:r w:rsidR="00CC34C9" w:rsidRPr="00131DB5">
        <w:rPr>
          <w:rFonts w:ascii="Arial" w:hAnsi="Arial"/>
          <w:color w:val="14181F" w:themeColor="text1" w:themeShade="80"/>
        </w:rPr>
        <w:t>.</w:t>
      </w:r>
      <w:r w:rsidR="0010727F" w:rsidRPr="00131DB5">
        <w:rPr>
          <w:rFonts w:ascii="Arial" w:hAnsi="Arial"/>
          <w:color w:val="14181F" w:themeColor="text1" w:themeShade="80"/>
        </w:rPr>
        <w:t xml:space="preserve"> </w:t>
      </w:r>
      <w:r w:rsidR="00625A01">
        <w:rPr>
          <w:rFonts w:ascii="Arial" w:hAnsi="Arial"/>
          <w:color w:val="14181F" w:themeColor="text1" w:themeShade="80"/>
        </w:rPr>
        <w:t>Februar</w:t>
      </w:r>
      <w:r w:rsidR="002B1CC7" w:rsidRPr="00131DB5">
        <w:rPr>
          <w:rFonts w:ascii="Arial" w:hAnsi="Arial"/>
          <w:color w:val="14181F" w:themeColor="text1" w:themeShade="80"/>
        </w:rPr>
        <w:t xml:space="preserve"> </w:t>
      </w:r>
      <w:r w:rsidR="00CC34C9" w:rsidRPr="00131DB5">
        <w:rPr>
          <w:rFonts w:ascii="Arial" w:hAnsi="Arial"/>
          <w:color w:val="14181F" w:themeColor="text1" w:themeShade="80"/>
        </w:rPr>
        <w:t>202</w:t>
      </w:r>
      <w:r w:rsidR="00625A01">
        <w:rPr>
          <w:rFonts w:ascii="Arial" w:hAnsi="Arial"/>
          <w:color w:val="14181F" w:themeColor="text1" w:themeShade="80"/>
        </w:rPr>
        <w:t>6</w:t>
      </w:r>
    </w:p>
    <w:p w14:paraId="24FA3F84" w14:textId="77777777" w:rsidR="00AC49A8" w:rsidRPr="00131DB5" w:rsidRDefault="00AC49A8" w:rsidP="004114C4">
      <w:pPr>
        <w:widowControl w:val="0"/>
        <w:adjustRightInd w:val="0"/>
        <w:snapToGrid w:val="0"/>
        <w:spacing w:line="264" w:lineRule="auto"/>
        <w:ind w:right="-193"/>
        <w:rPr>
          <w:rFonts w:ascii="Arial" w:hAnsi="Arial"/>
          <w:color w:val="14181F" w:themeColor="text1" w:themeShade="80"/>
        </w:rPr>
      </w:pPr>
    </w:p>
    <w:p w14:paraId="1A196195" w14:textId="5638ABD8" w:rsidR="007C7CC4" w:rsidRPr="007C7CC4" w:rsidRDefault="007C7CC4" w:rsidP="004114C4">
      <w:pPr>
        <w:widowControl w:val="0"/>
        <w:adjustRightInd w:val="0"/>
        <w:snapToGrid w:val="0"/>
        <w:spacing w:line="264" w:lineRule="auto"/>
        <w:ind w:right="-193"/>
        <w:rPr>
          <w:rFonts w:ascii="Arial" w:hAnsi="Arial"/>
          <w:b/>
          <w:color w:val="14181F" w:themeColor="text1" w:themeShade="80"/>
          <w:sz w:val="26"/>
          <w:szCs w:val="26"/>
        </w:rPr>
      </w:pPr>
      <w:bookmarkStart w:id="0" w:name="OLE_LINK1"/>
      <w:bookmarkStart w:id="1" w:name="OLE_LINK2"/>
      <w:proofErr w:type="spellStart"/>
      <w:r w:rsidRPr="007C7CC4">
        <w:rPr>
          <w:rFonts w:ascii="Arial" w:hAnsi="Arial"/>
          <w:b/>
          <w:color w:val="14181F" w:themeColor="text1" w:themeShade="80"/>
          <w:sz w:val="26"/>
          <w:szCs w:val="26"/>
        </w:rPr>
        <w:t>Nilfisk</w:t>
      </w:r>
      <w:proofErr w:type="spellEnd"/>
      <w:r w:rsidRPr="007C7CC4">
        <w:rPr>
          <w:rFonts w:ascii="Arial" w:hAnsi="Arial"/>
          <w:b/>
          <w:color w:val="14181F" w:themeColor="text1" w:themeShade="80"/>
          <w:sz w:val="26"/>
          <w:szCs w:val="26"/>
        </w:rPr>
        <w:t xml:space="preserve"> AERO </w:t>
      </w:r>
      <w:proofErr w:type="spellStart"/>
      <w:r w:rsidRPr="007C7CC4">
        <w:rPr>
          <w:rFonts w:ascii="Arial" w:hAnsi="Arial"/>
          <w:b/>
          <w:color w:val="14181F" w:themeColor="text1" w:themeShade="80"/>
          <w:sz w:val="26"/>
          <w:szCs w:val="26"/>
        </w:rPr>
        <w:t>Battery</w:t>
      </w:r>
      <w:proofErr w:type="spellEnd"/>
      <w:r>
        <w:rPr>
          <w:rFonts w:ascii="Arial" w:hAnsi="Arial"/>
          <w:b/>
          <w:color w:val="14181F" w:themeColor="text1" w:themeShade="80"/>
          <w:sz w:val="26"/>
          <w:szCs w:val="26"/>
        </w:rPr>
        <w:t xml:space="preserve"> – </w:t>
      </w:r>
      <w:r w:rsidRPr="007C7CC4">
        <w:rPr>
          <w:rFonts w:ascii="Arial" w:hAnsi="Arial"/>
          <w:b/>
          <w:color w:val="14181F" w:themeColor="text1" w:themeShade="80"/>
          <w:sz w:val="26"/>
          <w:szCs w:val="26"/>
        </w:rPr>
        <w:t xml:space="preserve">kabellose Freiheit und starke Saugleistung für gefährliche Stäube </w:t>
      </w:r>
    </w:p>
    <w:p w14:paraId="5AC15EC1" w14:textId="77777777" w:rsidR="007C7CC4" w:rsidRPr="007C7CC4" w:rsidRDefault="007C7CC4" w:rsidP="004114C4">
      <w:pPr>
        <w:widowControl w:val="0"/>
        <w:adjustRightInd w:val="0"/>
        <w:snapToGrid w:val="0"/>
        <w:spacing w:line="264" w:lineRule="auto"/>
        <w:ind w:right="-193"/>
        <w:rPr>
          <w:rFonts w:ascii="Arial" w:hAnsi="Arial"/>
          <w:bCs/>
          <w:color w:val="14181F" w:themeColor="text1" w:themeShade="80"/>
          <w:sz w:val="22"/>
          <w:szCs w:val="22"/>
        </w:rPr>
      </w:pPr>
      <w:r w:rsidRPr="007C7CC4">
        <w:rPr>
          <w:rFonts w:ascii="Arial" w:hAnsi="Arial"/>
          <w:bCs/>
          <w:color w:val="14181F" w:themeColor="text1" w:themeShade="80"/>
          <w:sz w:val="22"/>
          <w:szCs w:val="22"/>
        </w:rPr>
        <w:t>Mobilität neu definiert: Akku</w:t>
      </w:r>
      <w:r w:rsidRPr="007C7CC4">
        <w:rPr>
          <w:rFonts w:ascii="Arial" w:hAnsi="Arial"/>
          <w:bCs/>
          <w:color w:val="14181F" w:themeColor="text1" w:themeShade="80"/>
          <w:sz w:val="22"/>
          <w:szCs w:val="22"/>
        </w:rPr>
        <w:noBreakHyphen/>
        <w:t>Nass-/</w:t>
      </w:r>
      <w:proofErr w:type="spellStart"/>
      <w:r w:rsidRPr="007C7CC4">
        <w:rPr>
          <w:rFonts w:ascii="Arial" w:hAnsi="Arial"/>
          <w:bCs/>
          <w:color w:val="14181F" w:themeColor="text1" w:themeShade="80"/>
          <w:sz w:val="22"/>
          <w:szCs w:val="22"/>
        </w:rPr>
        <w:t>Trockensaugerserie</w:t>
      </w:r>
      <w:proofErr w:type="spellEnd"/>
      <w:r w:rsidRPr="007C7CC4">
        <w:rPr>
          <w:rFonts w:ascii="Arial" w:hAnsi="Arial"/>
          <w:bCs/>
          <w:color w:val="14181F" w:themeColor="text1" w:themeShade="80"/>
          <w:sz w:val="22"/>
          <w:szCs w:val="22"/>
        </w:rPr>
        <w:t xml:space="preserve"> sorgt für effiziente Reinigung unter hohen Sicherheitsstandards für Stäube der Klassen L und M</w:t>
      </w:r>
    </w:p>
    <w:p w14:paraId="1DA6297C" w14:textId="77777777" w:rsidR="00625A01" w:rsidRDefault="00625A01" w:rsidP="004114C4">
      <w:pPr>
        <w:spacing w:line="264" w:lineRule="auto"/>
        <w:ind w:right="-193"/>
        <w:rPr>
          <w:rFonts w:ascii="Arial" w:hAnsi="Arial"/>
          <w:b/>
          <w:bCs/>
          <w:color w:val="14181F" w:themeColor="text1" w:themeShade="80"/>
        </w:rPr>
      </w:pPr>
    </w:p>
    <w:p w14:paraId="38176B71" w14:textId="760CF5E8" w:rsidR="008A746E" w:rsidRDefault="000A0C51" w:rsidP="004114C4">
      <w:pPr>
        <w:spacing w:line="264" w:lineRule="auto"/>
        <w:ind w:right="-193"/>
        <w:rPr>
          <w:rFonts w:ascii="Arial" w:hAnsi="Arial"/>
          <w:b/>
          <w:bCs/>
          <w:color w:val="14181F" w:themeColor="text1" w:themeShade="80"/>
        </w:rPr>
      </w:pPr>
      <w:r w:rsidRPr="000A0C51">
        <w:rPr>
          <w:rFonts w:ascii="Arial" w:hAnsi="Arial"/>
          <w:b/>
          <w:bCs/>
          <w:color w:val="14181F" w:themeColor="text1" w:themeShade="80"/>
        </w:rPr>
        <w:t xml:space="preserve">Auf Baustellen, in der Automobilbranche und in der Leichtindustrie steigt der Druck, Arbeitsbereiche trotz enger Zeitfenster, fehlender Steckdosen und strenger Sicherheitsvorgaben zuverlässig sauber zu halten. Mit der neuen AERO </w:t>
      </w:r>
      <w:proofErr w:type="spellStart"/>
      <w:r w:rsidRPr="000A0C51">
        <w:rPr>
          <w:rFonts w:ascii="Arial" w:hAnsi="Arial"/>
          <w:b/>
          <w:bCs/>
          <w:color w:val="14181F" w:themeColor="text1" w:themeShade="80"/>
        </w:rPr>
        <w:t>Battery</w:t>
      </w:r>
      <w:proofErr w:type="spellEnd"/>
      <w:r w:rsidRPr="000A0C51">
        <w:rPr>
          <w:rFonts w:ascii="Arial" w:hAnsi="Arial"/>
          <w:b/>
          <w:bCs/>
          <w:color w:val="14181F" w:themeColor="text1" w:themeShade="80"/>
        </w:rPr>
        <w:t xml:space="preserve"> Serie bietet </w:t>
      </w:r>
      <w:proofErr w:type="spellStart"/>
      <w:r w:rsidRPr="000A0C51">
        <w:rPr>
          <w:rFonts w:ascii="Arial" w:hAnsi="Arial"/>
          <w:b/>
          <w:bCs/>
          <w:color w:val="14181F" w:themeColor="text1" w:themeShade="80"/>
        </w:rPr>
        <w:t>Nilfisk</w:t>
      </w:r>
      <w:proofErr w:type="spellEnd"/>
      <w:r w:rsidRPr="000A0C51">
        <w:rPr>
          <w:rFonts w:ascii="Arial" w:hAnsi="Arial"/>
          <w:b/>
          <w:bCs/>
          <w:color w:val="14181F" w:themeColor="text1" w:themeShade="80"/>
        </w:rPr>
        <w:t xml:space="preserve"> </w:t>
      </w:r>
      <w:proofErr w:type="gramStart"/>
      <w:r w:rsidRPr="000A0C51">
        <w:rPr>
          <w:rFonts w:ascii="Arial" w:hAnsi="Arial"/>
          <w:b/>
          <w:bCs/>
          <w:color w:val="14181F" w:themeColor="text1" w:themeShade="80"/>
        </w:rPr>
        <w:t>eine Nass</w:t>
      </w:r>
      <w:proofErr w:type="gramEnd"/>
      <w:r w:rsidRPr="000A0C51">
        <w:rPr>
          <w:rFonts w:ascii="Arial" w:hAnsi="Arial"/>
          <w:b/>
          <w:bCs/>
          <w:color w:val="14181F" w:themeColor="text1" w:themeShade="80"/>
        </w:rPr>
        <w:noBreakHyphen/>
        <w:t>/Trockensauger</w:t>
      </w:r>
      <w:r w:rsidRPr="000A0C51">
        <w:rPr>
          <w:rFonts w:ascii="Arial" w:hAnsi="Arial"/>
          <w:b/>
          <w:bCs/>
          <w:color w:val="14181F" w:themeColor="text1" w:themeShade="80"/>
        </w:rPr>
        <w:noBreakHyphen/>
        <w:t>Lösung, die genau auf diese Anforderungen einzahlt: volle Bewegungsfreiheit ohne Kabel, hohe Saugleistung und geprüfte Sicherheit bei der Aufnahme gefährlicher Stäube</w:t>
      </w:r>
      <w:r>
        <w:rPr>
          <w:rFonts w:ascii="Arial" w:hAnsi="Arial"/>
          <w:b/>
          <w:bCs/>
          <w:color w:val="14181F" w:themeColor="text1" w:themeShade="80"/>
        </w:rPr>
        <w:t xml:space="preserve"> der Klassen L und M. </w:t>
      </w:r>
      <w:r w:rsidR="006867CD">
        <w:rPr>
          <w:rFonts w:ascii="Arial" w:hAnsi="Arial"/>
          <w:b/>
          <w:bCs/>
          <w:color w:val="14181F" w:themeColor="text1" w:themeShade="80"/>
        </w:rPr>
        <w:t xml:space="preserve">Herzstück </w:t>
      </w:r>
      <w:r w:rsidR="00DD642F">
        <w:rPr>
          <w:rFonts w:ascii="Arial" w:hAnsi="Arial"/>
          <w:b/>
          <w:bCs/>
          <w:color w:val="14181F" w:themeColor="text1" w:themeShade="80"/>
        </w:rPr>
        <w:t xml:space="preserve">des </w:t>
      </w:r>
      <w:r w:rsidR="00B459CC" w:rsidRPr="00B459CC">
        <w:rPr>
          <w:rFonts w:ascii="Arial" w:hAnsi="Arial"/>
          <w:b/>
          <w:bCs/>
          <w:color w:val="14181F" w:themeColor="text1" w:themeShade="80"/>
        </w:rPr>
        <w:t xml:space="preserve">AERO </w:t>
      </w:r>
      <w:proofErr w:type="spellStart"/>
      <w:r w:rsidR="00B459CC" w:rsidRPr="00B459CC">
        <w:rPr>
          <w:rFonts w:ascii="Arial" w:hAnsi="Arial"/>
          <w:b/>
          <w:bCs/>
          <w:color w:val="14181F" w:themeColor="text1" w:themeShade="80"/>
        </w:rPr>
        <w:t>Battery</w:t>
      </w:r>
      <w:proofErr w:type="spellEnd"/>
      <w:r w:rsidR="00DD642F">
        <w:rPr>
          <w:rFonts w:ascii="Arial" w:hAnsi="Arial"/>
          <w:b/>
          <w:bCs/>
          <w:color w:val="14181F" w:themeColor="text1" w:themeShade="80"/>
        </w:rPr>
        <w:t xml:space="preserve"> ist </w:t>
      </w:r>
      <w:r w:rsidR="00800A67">
        <w:rPr>
          <w:rFonts w:ascii="Arial" w:hAnsi="Arial"/>
          <w:b/>
          <w:bCs/>
          <w:color w:val="14181F" w:themeColor="text1" w:themeShade="80"/>
        </w:rPr>
        <w:t>eine</w:t>
      </w:r>
      <w:r w:rsidR="00DD642F">
        <w:rPr>
          <w:rFonts w:ascii="Arial" w:hAnsi="Arial"/>
          <w:b/>
          <w:bCs/>
          <w:color w:val="14181F" w:themeColor="text1" w:themeShade="80"/>
        </w:rPr>
        <w:t xml:space="preserve"> </w:t>
      </w:r>
      <w:r w:rsidR="00B459CC" w:rsidRPr="00B459CC">
        <w:rPr>
          <w:rFonts w:ascii="Arial" w:hAnsi="Arial"/>
          <w:b/>
          <w:bCs/>
          <w:color w:val="14181F" w:themeColor="text1" w:themeShade="80"/>
        </w:rPr>
        <w:t>neue</w:t>
      </w:r>
      <w:r w:rsidR="00800A67">
        <w:rPr>
          <w:rFonts w:ascii="Arial" w:hAnsi="Arial"/>
          <w:b/>
          <w:bCs/>
          <w:color w:val="14181F" w:themeColor="text1" w:themeShade="80"/>
        </w:rPr>
        <w:t>, patentierte</w:t>
      </w:r>
      <w:r w:rsidR="00B459CC" w:rsidRPr="00B459CC">
        <w:rPr>
          <w:rFonts w:ascii="Arial" w:hAnsi="Arial"/>
          <w:b/>
          <w:bCs/>
          <w:color w:val="14181F" w:themeColor="text1" w:themeShade="80"/>
        </w:rPr>
        <w:t xml:space="preserve"> Nilfisk-Batterieplattform</w:t>
      </w:r>
      <w:r w:rsidR="00DD642F">
        <w:rPr>
          <w:rFonts w:ascii="Arial" w:hAnsi="Arial"/>
          <w:b/>
          <w:bCs/>
          <w:color w:val="14181F" w:themeColor="text1" w:themeShade="80"/>
        </w:rPr>
        <w:t xml:space="preserve">, die </w:t>
      </w:r>
      <w:r w:rsidR="00B459CC">
        <w:rPr>
          <w:rFonts w:ascii="Arial" w:hAnsi="Arial"/>
          <w:b/>
          <w:bCs/>
          <w:color w:val="14181F" w:themeColor="text1" w:themeShade="80"/>
        </w:rPr>
        <w:t>modelabhängig eine</w:t>
      </w:r>
      <w:r w:rsidR="00B459CC" w:rsidRPr="00B459CC">
        <w:rPr>
          <w:rFonts w:ascii="Arial" w:hAnsi="Arial"/>
          <w:b/>
          <w:bCs/>
          <w:color w:val="14181F" w:themeColor="text1" w:themeShade="80"/>
        </w:rPr>
        <w:t xml:space="preserve"> Laufzeit von bis zu 65 Minuten</w:t>
      </w:r>
      <w:r w:rsidR="00DD642F">
        <w:rPr>
          <w:rFonts w:ascii="Arial" w:hAnsi="Arial"/>
          <w:b/>
          <w:bCs/>
          <w:color w:val="14181F" w:themeColor="text1" w:themeShade="80"/>
        </w:rPr>
        <w:t xml:space="preserve"> </w:t>
      </w:r>
      <w:r>
        <w:rPr>
          <w:rFonts w:ascii="Arial" w:hAnsi="Arial"/>
          <w:b/>
          <w:bCs/>
          <w:color w:val="14181F" w:themeColor="text1" w:themeShade="80"/>
        </w:rPr>
        <w:t>sicherstellt</w:t>
      </w:r>
      <w:r w:rsidR="00B459CC">
        <w:rPr>
          <w:rFonts w:ascii="Arial" w:hAnsi="Arial"/>
          <w:b/>
          <w:bCs/>
          <w:color w:val="14181F" w:themeColor="text1" w:themeShade="80"/>
        </w:rPr>
        <w:t>.</w:t>
      </w:r>
      <w:r w:rsidR="00B459CC" w:rsidRPr="00B459CC">
        <w:rPr>
          <w:rFonts w:ascii="Arial" w:hAnsi="Arial"/>
          <w:b/>
          <w:bCs/>
          <w:color w:val="14181F" w:themeColor="text1" w:themeShade="80"/>
        </w:rPr>
        <w:t xml:space="preserve"> Dank Hot-Swap-Funktion und </w:t>
      </w:r>
      <w:r w:rsidR="00A041B0">
        <w:rPr>
          <w:rFonts w:ascii="Arial" w:hAnsi="Arial"/>
          <w:b/>
          <w:bCs/>
          <w:color w:val="14181F" w:themeColor="text1" w:themeShade="80"/>
        </w:rPr>
        <w:t xml:space="preserve">dem </w:t>
      </w:r>
      <w:r w:rsidR="00B459CC" w:rsidRPr="00B459CC">
        <w:rPr>
          <w:rFonts w:ascii="Arial" w:hAnsi="Arial"/>
          <w:b/>
          <w:bCs/>
          <w:color w:val="14181F" w:themeColor="text1" w:themeShade="80"/>
        </w:rPr>
        <w:t>Schnellladegerät NBC215</w:t>
      </w:r>
      <w:r w:rsidR="00B459CC">
        <w:rPr>
          <w:rFonts w:ascii="Arial" w:hAnsi="Arial"/>
          <w:b/>
          <w:bCs/>
          <w:color w:val="14181F" w:themeColor="text1" w:themeShade="80"/>
        </w:rPr>
        <w:t xml:space="preserve"> ist der Akku in </w:t>
      </w:r>
      <w:r w:rsidR="001A02A4">
        <w:rPr>
          <w:rFonts w:ascii="Arial" w:hAnsi="Arial"/>
          <w:b/>
          <w:bCs/>
          <w:color w:val="14181F" w:themeColor="text1" w:themeShade="80"/>
        </w:rPr>
        <w:t xml:space="preserve">nur </w:t>
      </w:r>
      <w:r w:rsidR="00AD3C56">
        <w:rPr>
          <w:rFonts w:ascii="Arial" w:hAnsi="Arial"/>
          <w:b/>
          <w:bCs/>
          <w:color w:val="14181F" w:themeColor="text1" w:themeShade="80"/>
        </w:rPr>
        <w:t>60</w:t>
      </w:r>
      <w:r w:rsidR="001A02A4">
        <w:rPr>
          <w:rFonts w:ascii="Arial" w:hAnsi="Arial"/>
          <w:b/>
          <w:bCs/>
          <w:color w:val="14181F" w:themeColor="text1" w:themeShade="80"/>
        </w:rPr>
        <w:t xml:space="preserve"> Minuten </w:t>
      </w:r>
      <w:r w:rsidR="00AD3C56">
        <w:rPr>
          <w:rFonts w:ascii="Arial" w:hAnsi="Arial"/>
          <w:b/>
          <w:bCs/>
          <w:color w:val="14181F" w:themeColor="text1" w:themeShade="80"/>
        </w:rPr>
        <w:t xml:space="preserve">vollständig </w:t>
      </w:r>
      <w:r w:rsidR="00B459CC" w:rsidRPr="00B459CC">
        <w:rPr>
          <w:rFonts w:ascii="Arial" w:hAnsi="Arial"/>
          <w:b/>
          <w:bCs/>
          <w:color w:val="14181F" w:themeColor="text1" w:themeShade="80"/>
        </w:rPr>
        <w:t>geladen</w:t>
      </w:r>
      <w:r w:rsidR="00B459CC">
        <w:rPr>
          <w:rFonts w:ascii="Arial" w:hAnsi="Arial"/>
          <w:b/>
          <w:bCs/>
          <w:color w:val="14181F" w:themeColor="text1" w:themeShade="80"/>
        </w:rPr>
        <w:t>, sodass</w:t>
      </w:r>
      <w:r w:rsidR="00B459CC" w:rsidRPr="00B459CC">
        <w:rPr>
          <w:rFonts w:ascii="Arial" w:hAnsi="Arial"/>
          <w:b/>
          <w:bCs/>
          <w:color w:val="14181F" w:themeColor="text1" w:themeShade="80"/>
        </w:rPr>
        <w:t xml:space="preserve"> der Sauger nahezu ohne Unterbrechung einsatzbereit</w:t>
      </w:r>
      <w:r w:rsidR="00B459CC">
        <w:rPr>
          <w:rFonts w:ascii="Arial" w:hAnsi="Arial"/>
          <w:b/>
          <w:bCs/>
          <w:color w:val="14181F" w:themeColor="text1" w:themeShade="80"/>
        </w:rPr>
        <w:t xml:space="preserve"> ist</w:t>
      </w:r>
      <w:r w:rsidR="00B459CC" w:rsidRPr="00B459CC">
        <w:rPr>
          <w:rFonts w:ascii="Arial" w:hAnsi="Arial"/>
          <w:b/>
          <w:bCs/>
          <w:color w:val="14181F" w:themeColor="text1" w:themeShade="80"/>
        </w:rPr>
        <w:t>.</w:t>
      </w:r>
      <w:r w:rsidR="00ED5284">
        <w:rPr>
          <w:rFonts w:ascii="Arial" w:hAnsi="Arial"/>
          <w:b/>
          <w:bCs/>
          <w:color w:val="14181F" w:themeColor="text1" w:themeShade="80"/>
        </w:rPr>
        <w:t xml:space="preserve"> </w:t>
      </w:r>
      <w:r w:rsidR="00477003" w:rsidRPr="00477003">
        <w:rPr>
          <w:rFonts w:ascii="Arial" w:hAnsi="Arial"/>
          <w:b/>
          <w:bCs/>
          <w:color w:val="14181F" w:themeColor="text1" w:themeShade="80"/>
        </w:rPr>
        <w:t>Mit einem</w:t>
      </w:r>
      <w:r w:rsidR="00197BE1">
        <w:rPr>
          <w:rFonts w:ascii="Arial" w:hAnsi="Arial"/>
          <w:b/>
          <w:bCs/>
          <w:color w:val="14181F" w:themeColor="text1" w:themeShade="80"/>
        </w:rPr>
        <w:t xml:space="preserve"> </w:t>
      </w:r>
      <w:r w:rsidR="00A041B0">
        <w:rPr>
          <w:rFonts w:ascii="Arial" w:hAnsi="Arial"/>
          <w:b/>
          <w:bCs/>
          <w:color w:val="14181F" w:themeColor="text1" w:themeShade="80"/>
        </w:rPr>
        <w:t>G</w:t>
      </w:r>
      <w:r w:rsidR="00477003" w:rsidRPr="00477003">
        <w:rPr>
          <w:rFonts w:ascii="Arial" w:hAnsi="Arial"/>
          <w:b/>
          <w:bCs/>
          <w:color w:val="14181F" w:themeColor="text1" w:themeShade="80"/>
        </w:rPr>
        <w:t>ewicht von</w:t>
      </w:r>
      <w:r w:rsidR="009132BB">
        <w:rPr>
          <w:rFonts w:ascii="Arial" w:hAnsi="Arial"/>
          <w:b/>
          <w:bCs/>
          <w:color w:val="14181F" w:themeColor="text1" w:themeShade="80"/>
        </w:rPr>
        <w:t xml:space="preserve"> maximal</w:t>
      </w:r>
      <w:r w:rsidR="00477003" w:rsidRPr="00477003">
        <w:rPr>
          <w:rFonts w:ascii="Arial" w:hAnsi="Arial"/>
          <w:b/>
          <w:bCs/>
          <w:color w:val="14181F" w:themeColor="text1" w:themeShade="80"/>
        </w:rPr>
        <w:t xml:space="preserve"> 8,3 Kilogramm</w:t>
      </w:r>
      <w:r w:rsidR="001A02A4">
        <w:rPr>
          <w:rFonts w:ascii="Arial" w:hAnsi="Arial"/>
          <w:b/>
          <w:bCs/>
          <w:color w:val="14181F" w:themeColor="text1" w:themeShade="80"/>
        </w:rPr>
        <w:t xml:space="preserve"> </w:t>
      </w:r>
      <w:r w:rsidR="00477003" w:rsidRPr="00477003">
        <w:rPr>
          <w:rFonts w:ascii="Arial" w:hAnsi="Arial"/>
          <w:b/>
          <w:bCs/>
          <w:color w:val="14181F" w:themeColor="text1" w:themeShade="80"/>
        </w:rPr>
        <w:t xml:space="preserve">ist der </w:t>
      </w:r>
      <w:r w:rsidR="00DD642F">
        <w:rPr>
          <w:rFonts w:ascii="Arial" w:hAnsi="Arial"/>
          <w:b/>
          <w:bCs/>
          <w:color w:val="14181F" w:themeColor="text1" w:themeShade="80"/>
        </w:rPr>
        <w:t xml:space="preserve">Neuzugang </w:t>
      </w:r>
      <w:r w:rsidR="00477003" w:rsidRPr="00477003">
        <w:rPr>
          <w:rFonts w:ascii="Arial" w:hAnsi="Arial"/>
          <w:b/>
          <w:bCs/>
          <w:color w:val="14181F" w:themeColor="text1" w:themeShade="80"/>
        </w:rPr>
        <w:t>auf einfache Handhabung und mobil</w:t>
      </w:r>
      <w:r w:rsidR="00800A67">
        <w:rPr>
          <w:rFonts w:ascii="Arial" w:hAnsi="Arial"/>
          <w:b/>
          <w:bCs/>
          <w:color w:val="14181F" w:themeColor="text1" w:themeShade="80"/>
        </w:rPr>
        <w:t>e Einsätze spezialisiert</w:t>
      </w:r>
      <w:r w:rsidR="00477003" w:rsidRPr="00477003">
        <w:rPr>
          <w:rFonts w:ascii="Arial" w:hAnsi="Arial"/>
          <w:b/>
          <w:bCs/>
          <w:color w:val="14181F" w:themeColor="text1" w:themeShade="80"/>
        </w:rPr>
        <w:t>. Kompakte Abmessungen, ein ergonomischer Hebegriff und hervorgehobene Bedienelemente erleichtern</w:t>
      </w:r>
      <w:r w:rsidR="00A041B0">
        <w:rPr>
          <w:rFonts w:ascii="Arial" w:hAnsi="Arial"/>
          <w:b/>
          <w:bCs/>
          <w:color w:val="14181F" w:themeColor="text1" w:themeShade="80"/>
        </w:rPr>
        <w:t xml:space="preserve"> den</w:t>
      </w:r>
      <w:r w:rsidR="00477003" w:rsidRPr="00477003">
        <w:rPr>
          <w:rFonts w:ascii="Arial" w:hAnsi="Arial"/>
          <w:b/>
          <w:bCs/>
          <w:color w:val="14181F" w:themeColor="text1" w:themeShade="80"/>
        </w:rPr>
        <w:t xml:space="preserve"> Transport und</w:t>
      </w:r>
      <w:r w:rsidR="00A041B0">
        <w:rPr>
          <w:rFonts w:ascii="Arial" w:hAnsi="Arial"/>
          <w:b/>
          <w:bCs/>
          <w:color w:val="14181F" w:themeColor="text1" w:themeShade="80"/>
        </w:rPr>
        <w:t xml:space="preserve"> die</w:t>
      </w:r>
      <w:r w:rsidR="00477003" w:rsidRPr="00477003">
        <w:rPr>
          <w:rFonts w:ascii="Arial" w:hAnsi="Arial"/>
          <w:b/>
          <w:bCs/>
          <w:color w:val="14181F" w:themeColor="text1" w:themeShade="80"/>
        </w:rPr>
        <w:t xml:space="preserve"> Bedienung auf Baustellen und in der Werkstatt.</w:t>
      </w:r>
      <w:r w:rsidR="00477003">
        <w:rPr>
          <w:rFonts w:ascii="Arial" w:hAnsi="Arial"/>
          <w:b/>
          <w:bCs/>
          <w:color w:val="14181F" w:themeColor="text1" w:themeShade="80"/>
        </w:rPr>
        <w:t xml:space="preserve"> </w:t>
      </w:r>
      <w:r w:rsidR="00477003" w:rsidRPr="00477003">
        <w:rPr>
          <w:rFonts w:ascii="Arial" w:hAnsi="Arial"/>
          <w:b/>
          <w:bCs/>
          <w:color w:val="14181F" w:themeColor="text1" w:themeShade="80"/>
        </w:rPr>
        <w:t xml:space="preserve">Optional steht eine Bluetooth-Fernbedienung zur Verfügung, die den Sauger bequem am Schlauch, </w:t>
      </w:r>
      <w:proofErr w:type="spellStart"/>
      <w:r w:rsidR="00477003" w:rsidRPr="00477003">
        <w:rPr>
          <w:rFonts w:ascii="Arial" w:hAnsi="Arial"/>
          <w:b/>
          <w:bCs/>
          <w:color w:val="14181F" w:themeColor="text1" w:themeShade="80"/>
        </w:rPr>
        <w:t>Handrohr</w:t>
      </w:r>
      <w:proofErr w:type="spellEnd"/>
      <w:r w:rsidR="00477003" w:rsidRPr="00477003">
        <w:rPr>
          <w:rFonts w:ascii="Arial" w:hAnsi="Arial"/>
          <w:b/>
          <w:bCs/>
          <w:color w:val="14181F" w:themeColor="text1" w:themeShade="80"/>
        </w:rPr>
        <w:t xml:space="preserve"> oder Elektrowerkzeug ein- und ausschaltet. In der M-Klasse-Variante unterstützt die AutoSense-Funktion das automatische Start-Stopp in Verbindung mit kabellosen Elektrowerkzeugen. </w:t>
      </w:r>
      <w:r w:rsidR="00477003">
        <w:rPr>
          <w:rFonts w:ascii="Arial" w:hAnsi="Arial"/>
          <w:b/>
          <w:bCs/>
          <w:color w:val="14181F" w:themeColor="text1" w:themeShade="80"/>
        </w:rPr>
        <w:t xml:space="preserve">Für Vielseitigkeit und Sicherheit auf der Baustelle oder </w:t>
      </w:r>
      <w:r w:rsidR="00DD642F">
        <w:rPr>
          <w:rFonts w:ascii="Arial" w:hAnsi="Arial"/>
          <w:b/>
          <w:bCs/>
          <w:color w:val="14181F" w:themeColor="text1" w:themeShade="80"/>
        </w:rPr>
        <w:t xml:space="preserve">in der Industrie </w:t>
      </w:r>
      <w:r w:rsidR="00477003">
        <w:rPr>
          <w:rFonts w:ascii="Arial" w:hAnsi="Arial"/>
          <w:b/>
          <w:bCs/>
          <w:color w:val="14181F" w:themeColor="text1" w:themeShade="80"/>
        </w:rPr>
        <w:t xml:space="preserve">bietet die neue </w:t>
      </w:r>
      <w:proofErr w:type="spellStart"/>
      <w:r w:rsidR="00477003">
        <w:rPr>
          <w:rFonts w:ascii="Arial" w:hAnsi="Arial"/>
          <w:b/>
          <w:bCs/>
          <w:color w:val="14181F" w:themeColor="text1" w:themeShade="80"/>
        </w:rPr>
        <w:t>Nilfisk</w:t>
      </w:r>
      <w:proofErr w:type="spellEnd"/>
      <w:r w:rsidR="00477003">
        <w:rPr>
          <w:rFonts w:ascii="Arial" w:hAnsi="Arial"/>
          <w:b/>
          <w:bCs/>
          <w:color w:val="14181F" w:themeColor="text1" w:themeShade="80"/>
        </w:rPr>
        <w:t xml:space="preserve">-Serie mit dem </w:t>
      </w:r>
      <w:proofErr w:type="spellStart"/>
      <w:r w:rsidR="00ED5284" w:rsidRPr="00B459CC">
        <w:rPr>
          <w:rFonts w:ascii="Arial" w:hAnsi="Arial"/>
          <w:b/>
          <w:bCs/>
          <w:color w:val="14181F" w:themeColor="text1" w:themeShade="80"/>
        </w:rPr>
        <w:t>PushClean</w:t>
      </w:r>
      <w:proofErr w:type="spellEnd"/>
      <w:r w:rsidR="00ED5284" w:rsidRPr="00B459CC">
        <w:rPr>
          <w:rFonts w:ascii="Arial" w:hAnsi="Arial"/>
          <w:b/>
          <w:bCs/>
          <w:color w:val="14181F" w:themeColor="text1" w:themeShade="80"/>
        </w:rPr>
        <w:t xml:space="preserve">-Filtersystem eine effiziente, halbautomatische Filterreinigung im laufenden Betrieb. </w:t>
      </w:r>
    </w:p>
    <w:p w14:paraId="2509DB4F" w14:textId="77777777" w:rsidR="000A0C51" w:rsidRDefault="000A0C51" w:rsidP="004114C4">
      <w:pPr>
        <w:spacing w:line="264" w:lineRule="auto"/>
        <w:ind w:right="-193"/>
        <w:rPr>
          <w:rFonts w:ascii="Arial" w:hAnsi="Arial"/>
          <w:b/>
          <w:bCs/>
          <w:color w:val="14181F" w:themeColor="text1" w:themeShade="80"/>
        </w:rPr>
      </w:pPr>
    </w:p>
    <w:p w14:paraId="7B062641" w14:textId="0BF94B27" w:rsidR="00800A67" w:rsidRPr="008D3D2D" w:rsidRDefault="008D3D2D" w:rsidP="004114C4">
      <w:pPr>
        <w:spacing w:line="264" w:lineRule="auto"/>
        <w:ind w:right="-193"/>
        <w:rPr>
          <w:rFonts w:ascii="Arial" w:hAnsi="Arial"/>
          <w:color w:val="14181F" w:themeColor="text1" w:themeShade="80"/>
        </w:rPr>
      </w:pPr>
      <w:r w:rsidRPr="008D3D2D">
        <w:rPr>
          <w:rFonts w:ascii="Arial" w:hAnsi="Arial"/>
          <w:color w:val="14181F" w:themeColor="text1" w:themeShade="80"/>
        </w:rPr>
        <w:t>Reinigungsaufgaben in Industrie, Automobilsektor und Bauwesen sind geprägt von schwer zugänglichen Bereichen, wechselnden Einsatzorten und strengen Staubgrenzwerten. Gerade dort, wo gefährliche Stäube zuverlässig aufgenommen werden müssen und gleichzeitig kein fester Stromanschluss zur Verfügung steht, stoßen klassische kabelgebundene Lösungen an Grenzen.</w:t>
      </w:r>
      <w:r>
        <w:rPr>
          <w:rFonts w:ascii="Arial" w:hAnsi="Arial"/>
          <w:color w:val="14181F" w:themeColor="text1" w:themeShade="80"/>
        </w:rPr>
        <w:t xml:space="preserve"> </w:t>
      </w:r>
      <w:r w:rsidR="0045690A">
        <w:rPr>
          <w:rFonts w:ascii="Arial" w:hAnsi="Arial"/>
          <w:color w:val="14181F" w:themeColor="text1" w:themeShade="80"/>
        </w:rPr>
        <w:t xml:space="preserve">Die neue </w:t>
      </w:r>
      <w:r w:rsidR="0045690A" w:rsidRPr="008D3D2D">
        <w:rPr>
          <w:rFonts w:ascii="Arial" w:hAnsi="Arial"/>
          <w:color w:val="14181F" w:themeColor="text1" w:themeShade="80"/>
        </w:rPr>
        <w:t xml:space="preserve">AERO </w:t>
      </w:r>
      <w:proofErr w:type="spellStart"/>
      <w:r w:rsidR="0045690A" w:rsidRPr="008D3D2D">
        <w:rPr>
          <w:rFonts w:ascii="Arial" w:hAnsi="Arial"/>
          <w:color w:val="14181F" w:themeColor="text1" w:themeShade="80"/>
        </w:rPr>
        <w:t>Battery</w:t>
      </w:r>
      <w:proofErr w:type="spellEnd"/>
      <w:r w:rsidR="0045690A" w:rsidRPr="008D3D2D">
        <w:rPr>
          <w:rFonts w:ascii="Arial" w:hAnsi="Arial"/>
          <w:color w:val="14181F" w:themeColor="text1" w:themeShade="80"/>
        </w:rPr>
        <w:t xml:space="preserve"> Serie des dänischen Reinigungsgerätespezialisten Nilfisk</w:t>
      </w:r>
      <w:r w:rsidR="0045690A">
        <w:rPr>
          <w:rFonts w:ascii="Arial" w:hAnsi="Arial"/>
          <w:color w:val="14181F" w:themeColor="text1" w:themeShade="80"/>
        </w:rPr>
        <w:t xml:space="preserve"> ist für diesen </w:t>
      </w:r>
      <w:r w:rsidR="00A34FA6">
        <w:rPr>
          <w:rFonts w:ascii="Arial" w:hAnsi="Arial"/>
          <w:color w:val="14181F" w:themeColor="text1" w:themeShade="80"/>
        </w:rPr>
        <w:t>anspruchsvolle</w:t>
      </w:r>
      <w:r w:rsidR="0045690A">
        <w:rPr>
          <w:rFonts w:ascii="Arial" w:hAnsi="Arial"/>
          <w:color w:val="14181F" w:themeColor="text1" w:themeShade="80"/>
        </w:rPr>
        <w:t>n</w:t>
      </w:r>
      <w:r w:rsidR="00A34FA6">
        <w:rPr>
          <w:rFonts w:ascii="Arial" w:hAnsi="Arial"/>
          <w:color w:val="14181F" w:themeColor="text1" w:themeShade="80"/>
        </w:rPr>
        <w:t xml:space="preserve"> Einsatzbereich nahezu</w:t>
      </w:r>
      <w:r w:rsidR="0045690A">
        <w:rPr>
          <w:rFonts w:ascii="Arial" w:hAnsi="Arial"/>
          <w:color w:val="14181F" w:themeColor="text1" w:themeShade="80"/>
        </w:rPr>
        <w:t xml:space="preserve"> ideal</w:t>
      </w:r>
      <w:r>
        <w:rPr>
          <w:rFonts w:ascii="Arial" w:hAnsi="Arial"/>
          <w:color w:val="14181F" w:themeColor="text1" w:themeShade="80"/>
        </w:rPr>
        <w:t xml:space="preserve">. </w:t>
      </w:r>
      <w:r w:rsidR="00197BE1">
        <w:rPr>
          <w:rFonts w:ascii="Arial" w:hAnsi="Arial"/>
          <w:color w:val="14181F" w:themeColor="text1" w:themeShade="80"/>
        </w:rPr>
        <w:t>Egal, ob</w:t>
      </w:r>
      <w:r w:rsidR="008A746E">
        <w:rPr>
          <w:rFonts w:ascii="Arial" w:hAnsi="Arial"/>
          <w:color w:val="14181F" w:themeColor="text1" w:themeShade="80"/>
        </w:rPr>
        <w:t xml:space="preserve"> als Einsteigermodell für die </w:t>
      </w:r>
      <w:r w:rsidR="008A746E" w:rsidRPr="00477003">
        <w:rPr>
          <w:rFonts w:ascii="Arial" w:hAnsi="Arial"/>
          <w:color w:val="14181F" w:themeColor="text1" w:themeShade="80"/>
        </w:rPr>
        <w:t xml:space="preserve">Aufnahme von gefährlichen Stäuben gemäß Staubklasse L </w:t>
      </w:r>
      <w:r w:rsidR="008A746E">
        <w:rPr>
          <w:rFonts w:ascii="Arial" w:hAnsi="Arial"/>
          <w:color w:val="14181F" w:themeColor="text1" w:themeShade="80"/>
        </w:rPr>
        <w:t>oder</w:t>
      </w:r>
      <w:r w:rsidR="008A746E" w:rsidRPr="00477003">
        <w:rPr>
          <w:rFonts w:ascii="Arial" w:hAnsi="Arial"/>
          <w:color w:val="14181F" w:themeColor="text1" w:themeShade="80"/>
        </w:rPr>
        <w:t xml:space="preserve"> für anspruchsvollere Reinigungsaufgaben als vollwertiger Sicherheitsstaubsauger der Klasse M</w:t>
      </w:r>
      <w:r w:rsidR="008A746E">
        <w:rPr>
          <w:rFonts w:ascii="Arial" w:hAnsi="Arial"/>
          <w:color w:val="14181F" w:themeColor="text1" w:themeShade="80"/>
        </w:rPr>
        <w:t xml:space="preserve"> für </w:t>
      </w:r>
      <w:r w:rsidR="00F34F77">
        <w:rPr>
          <w:rFonts w:ascii="Arial" w:hAnsi="Arial"/>
          <w:color w:val="14181F" w:themeColor="text1" w:themeShade="80"/>
        </w:rPr>
        <w:br/>
      </w:r>
      <w:r w:rsidR="008A746E" w:rsidRPr="005524B5">
        <w:rPr>
          <w:rFonts w:ascii="Arial" w:hAnsi="Arial"/>
          <w:color w:val="14181F" w:themeColor="text1" w:themeShade="80"/>
        </w:rPr>
        <w:t>Beton</w:t>
      </w:r>
      <w:r w:rsidR="00F34F77">
        <w:rPr>
          <w:rFonts w:ascii="Arial" w:hAnsi="Arial"/>
          <w:color w:val="14181F" w:themeColor="text1" w:themeShade="80"/>
        </w:rPr>
        <w:t xml:space="preserve">-, </w:t>
      </w:r>
      <w:r w:rsidR="008A746E" w:rsidRPr="005524B5">
        <w:rPr>
          <w:rFonts w:ascii="Arial" w:hAnsi="Arial"/>
          <w:color w:val="14181F" w:themeColor="text1" w:themeShade="80"/>
        </w:rPr>
        <w:t>Holz- oder Farbstäube</w:t>
      </w:r>
      <w:r>
        <w:rPr>
          <w:rFonts w:ascii="Arial" w:hAnsi="Arial"/>
          <w:color w:val="14181F" w:themeColor="text1" w:themeShade="80"/>
        </w:rPr>
        <w:t xml:space="preserve">, </w:t>
      </w:r>
      <w:r w:rsidR="008A746E">
        <w:rPr>
          <w:rFonts w:ascii="Arial" w:hAnsi="Arial"/>
          <w:color w:val="14181F" w:themeColor="text1" w:themeShade="80"/>
        </w:rPr>
        <w:t>der A</w:t>
      </w:r>
      <w:r w:rsidR="00F64FD3">
        <w:rPr>
          <w:rFonts w:ascii="Arial" w:hAnsi="Arial"/>
          <w:color w:val="14181F" w:themeColor="text1" w:themeShade="80"/>
        </w:rPr>
        <w:t>ERO</w:t>
      </w:r>
      <w:r w:rsidR="008A746E">
        <w:rPr>
          <w:rFonts w:ascii="Arial" w:hAnsi="Arial"/>
          <w:color w:val="14181F" w:themeColor="text1" w:themeShade="80"/>
        </w:rPr>
        <w:t xml:space="preserve"> </w:t>
      </w:r>
      <w:proofErr w:type="spellStart"/>
      <w:r w:rsidR="008A746E">
        <w:rPr>
          <w:rFonts w:ascii="Arial" w:hAnsi="Arial"/>
          <w:color w:val="14181F" w:themeColor="text1" w:themeShade="80"/>
        </w:rPr>
        <w:t>Battery</w:t>
      </w:r>
      <w:proofErr w:type="spellEnd"/>
      <w:r w:rsidR="008A746E">
        <w:rPr>
          <w:rFonts w:ascii="Arial" w:hAnsi="Arial"/>
          <w:color w:val="14181F" w:themeColor="text1" w:themeShade="80"/>
        </w:rPr>
        <w:t xml:space="preserve"> bietet für jede Anwendung die passende Leistung.</w:t>
      </w:r>
      <w:r w:rsidR="008A746E" w:rsidRPr="005524B5">
        <w:rPr>
          <w:rFonts w:ascii="Arial" w:hAnsi="Arial"/>
          <w:b/>
          <w:bCs/>
          <w:color w:val="14181F" w:themeColor="text1" w:themeShade="80"/>
        </w:rPr>
        <w:t xml:space="preserve"> </w:t>
      </w:r>
      <w:r w:rsidR="008A746E" w:rsidRPr="005524B5">
        <w:rPr>
          <w:rFonts w:ascii="Arial" w:hAnsi="Arial"/>
          <w:color w:val="14181F" w:themeColor="text1" w:themeShade="80"/>
        </w:rPr>
        <w:t xml:space="preserve">Beide Varianten sind für Nass- und Trockenanwendungen </w:t>
      </w:r>
      <w:r>
        <w:rPr>
          <w:rFonts w:ascii="Arial" w:hAnsi="Arial"/>
          <w:color w:val="14181F" w:themeColor="text1" w:themeShade="80"/>
        </w:rPr>
        <w:t>prädestiniert</w:t>
      </w:r>
      <w:r w:rsidR="001A02A4">
        <w:rPr>
          <w:rFonts w:ascii="Arial" w:hAnsi="Arial"/>
          <w:color w:val="14181F" w:themeColor="text1" w:themeShade="80"/>
        </w:rPr>
        <w:t>, wobei der 20 Liter fassende Kunststoffbehälter</w:t>
      </w:r>
      <w:r w:rsidR="008A746E" w:rsidRPr="005524B5">
        <w:rPr>
          <w:rFonts w:ascii="Arial" w:hAnsi="Arial"/>
          <w:color w:val="14181F" w:themeColor="text1" w:themeShade="80"/>
        </w:rPr>
        <w:t xml:space="preserve"> über einen Schwimmer zu</w:t>
      </w:r>
      <w:r w:rsidR="00197BE1">
        <w:rPr>
          <w:rFonts w:ascii="Arial" w:hAnsi="Arial"/>
          <w:color w:val="14181F" w:themeColor="text1" w:themeShade="80"/>
        </w:rPr>
        <w:t>r</w:t>
      </w:r>
      <w:r w:rsidR="008A746E" w:rsidRPr="005524B5">
        <w:rPr>
          <w:rFonts w:ascii="Arial" w:hAnsi="Arial"/>
          <w:color w:val="14181F" w:themeColor="text1" w:themeShade="80"/>
        </w:rPr>
        <w:t xml:space="preserve"> zuverlässigen Aufn</w:t>
      </w:r>
      <w:r w:rsidR="00197BE1">
        <w:rPr>
          <w:rFonts w:ascii="Arial" w:hAnsi="Arial"/>
          <w:color w:val="14181F" w:themeColor="text1" w:themeShade="80"/>
        </w:rPr>
        <w:t>a</w:t>
      </w:r>
      <w:r w:rsidR="008A746E" w:rsidRPr="005524B5">
        <w:rPr>
          <w:rFonts w:ascii="Arial" w:hAnsi="Arial"/>
          <w:color w:val="14181F" w:themeColor="text1" w:themeShade="80"/>
        </w:rPr>
        <w:t>hme von Flüssigkeiten</w:t>
      </w:r>
      <w:r w:rsidR="001A02A4">
        <w:rPr>
          <w:rFonts w:ascii="Arial" w:hAnsi="Arial"/>
          <w:color w:val="14181F" w:themeColor="text1" w:themeShade="80"/>
        </w:rPr>
        <w:t xml:space="preserve"> verfügt</w:t>
      </w:r>
      <w:r w:rsidR="008A746E">
        <w:rPr>
          <w:rFonts w:ascii="Arial" w:hAnsi="Arial"/>
          <w:color w:val="14181F" w:themeColor="text1" w:themeShade="80"/>
        </w:rPr>
        <w:t>.</w:t>
      </w:r>
      <w:r w:rsidR="008A746E" w:rsidRPr="005524B5">
        <w:rPr>
          <w:rFonts w:ascii="Arial" w:hAnsi="Arial"/>
          <w:b/>
          <w:bCs/>
          <w:color w:val="14181F" w:themeColor="text1" w:themeShade="80"/>
        </w:rPr>
        <w:t xml:space="preserve"> </w:t>
      </w:r>
    </w:p>
    <w:p w14:paraId="4DA0EB35" w14:textId="77777777" w:rsidR="00800A67" w:rsidRDefault="00800A67" w:rsidP="004114C4">
      <w:pPr>
        <w:spacing w:line="264" w:lineRule="auto"/>
        <w:ind w:right="-193"/>
        <w:rPr>
          <w:rFonts w:ascii="Arial" w:hAnsi="Arial"/>
          <w:b/>
          <w:bCs/>
          <w:color w:val="14181F" w:themeColor="text1" w:themeShade="80"/>
        </w:rPr>
      </w:pPr>
    </w:p>
    <w:p w14:paraId="1C57A105" w14:textId="0072CDDA" w:rsidR="008A746E" w:rsidRDefault="008A746E" w:rsidP="004114C4">
      <w:pPr>
        <w:spacing w:line="264" w:lineRule="auto"/>
        <w:ind w:right="-193"/>
        <w:rPr>
          <w:rFonts w:ascii="Arial" w:hAnsi="Arial"/>
          <w:color w:val="14181F" w:themeColor="text1" w:themeShade="80"/>
        </w:rPr>
      </w:pPr>
      <w:r>
        <w:rPr>
          <w:rFonts w:ascii="Arial" w:hAnsi="Arial"/>
          <w:color w:val="14181F" w:themeColor="text1" w:themeShade="80"/>
        </w:rPr>
        <w:t>Die Power de</w:t>
      </w:r>
      <w:r w:rsidR="00197BE1">
        <w:rPr>
          <w:rFonts w:ascii="Arial" w:hAnsi="Arial"/>
          <w:color w:val="14181F" w:themeColor="text1" w:themeShade="80"/>
        </w:rPr>
        <w:t>r</w:t>
      </w:r>
      <w:r>
        <w:rPr>
          <w:rFonts w:ascii="Arial" w:hAnsi="Arial"/>
          <w:color w:val="14181F" w:themeColor="text1" w:themeShade="80"/>
        </w:rPr>
        <w:t xml:space="preserve"> kompakten Sauger liefert eine</w:t>
      </w:r>
      <w:r w:rsidRPr="00477003">
        <w:rPr>
          <w:rFonts w:ascii="Arial" w:hAnsi="Arial"/>
          <w:color w:val="14181F" w:themeColor="text1" w:themeShade="80"/>
        </w:rPr>
        <w:t xml:space="preserve"> hocheffiziente</w:t>
      </w:r>
      <w:r>
        <w:rPr>
          <w:rFonts w:ascii="Arial" w:hAnsi="Arial"/>
          <w:color w:val="14181F" w:themeColor="text1" w:themeShade="80"/>
        </w:rPr>
        <w:t xml:space="preserve"> und robuste</w:t>
      </w:r>
      <w:r w:rsidRPr="00477003">
        <w:rPr>
          <w:rFonts w:ascii="Arial" w:hAnsi="Arial"/>
          <w:color w:val="14181F" w:themeColor="text1" w:themeShade="80"/>
        </w:rPr>
        <w:t xml:space="preserve"> Turbine </w:t>
      </w:r>
      <w:r>
        <w:rPr>
          <w:rFonts w:ascii="Arial" w:hAnsi="Arial"/>
          <w:color w:val="14181F" w:themeColor="text1" w:themeShade="80"/>
        </w:rPr>
        <w:t>mit einem</w:t>
      </w:r>
      <w:r w:rsidRPr="00477003">
        <w:rPr>
          <w:rFonts w:ascii="Arial" w:hAnsi="Arial"/>
          <w:color w:val="14181F" w:themeColor="text1" w:themeShade="80"/>
        </w:rPr>
        <w:t xml:space="preserve"> Luftdurchsatz von 3.660 Litern pro Minute bei einer Leistungsaufnahme von 500 Watt und einer Saugleistung von 160 Watt. </w:t>
      </w:r>
      <w:r>
        <w:rPr>
          <w:rFonts w:ascii="Arial" w:hAnsi="Arial"/>
          <w:color w:val="14181F" w:themeColor="text1" w:themeShade="80"/>
        </w:rPr>
        <w:t xml:space="preserve">Damit hat der AERO </w:t>
      </w:r>
      <w:proofErr w:type="spellStart"/>
      <w:r>
        <w:rPr>
          <w:rFonts w:ascii="Arial" w:hAnsi="Arial"/>
          <w:color w:val="14181F" w:themeColor="text1" w:themeShade="80"/>
        </w:rPr>
        <w:t>Battery</w:t>
      </w:r>
      <w:proofErr w:type="spellEnd"/>
      <w:r>
        <w:rPr>
          <w:rFonts w:ascii="Arial" w:hAnsi="Arial"/>
          <w:color w:val="14181F" w:themeColor="text1" w:themeShade="80"/>
        </w:rPr>
        <w:t xml:space="preserve"> die besten Werte seiner Klasse</w:t>
      </w:r>
      <w:r w:rsidR="00A041B0">
        <w:rPr>
          <w:rFonts w:ascii="Arial" w:hAnsi="Arial"/>
          <w:color w:val="14181F" w:themeColor="text1" w:themeShade="80"/>
        </w:rPr>
        <w:t xml:space="preserve"> und ist zudem mit einem</w:t>
      </w:r>
      <w:r w:rsidR="00A041B0" w:rsidRPr="00A041B0">
        <w:rPr>
          <w:rFonts w:ascii="Arial" w:hAnsi="Arial"/>
          <w:color w:val="14181F" w:themeColor="text1" w:themeShade="80"/>
        </w:rPr>
        <w:t xml:space="preserve"> </w:t>
      </w:r>
      <w:r w:rsidR="00A041B0">
        <w:rPr>
          <w:rFonts w:ascii="Arial" w:hAnsi="Arial"/>
          <w:color w:val="14181F" w:themeColor="text1" w:themeShade="80"/>
        </w:rPr>
        <w:t>niedrigen</w:t>
      </w:r>
      <w:r w:rsidR="00A041B0" w:rsidRPr="00B459CC">
        <w:rPr>
          <w:rFonts w:ascii="Arial" w:hAnsi="Arial"/>
          <w:b/>
          <w:bCs/>
          <w:color w:val="14181F" w:themeColor="text1" w:themeShade="80"/>
        </w:rPr>
        <w:t xml:space="preserve"> </w:t>
      </w:r>
      <w:r w:rsidR="00A041B0" w:rsidRPr="005524B5">
        <w:rPr>
          <w:rFonts w:ascii="Arial" w:hAnsi="Arial"/>
          <w:color w:val="14181F" w:themeColor="text1" w:themeShade="80"/>
        </w:rPr>
        <w:t xml:space="preserve">Schalldruckpegel von </w:t>
      </w:r>
      <w:r w:rsidR="00A041B0" w:rsidRPr="005524B5">
        <w:rPr>
          <w:rFonts w:ascii="Arial" w:hAnsi="Arial"/>
          <w:color w:val="14181F" w:themeColor="text1" w:themeShade="80"/>
        </w:rPr>
        <w:lastRenderedPageBreak/>
        <w:t xml:space="preserve">68 </w:t>
      </w:r>
      <w:r w:rsidR="00A041B0">
        <w:rPr>
          <w:rFonts w:ascii="Arial" w:hAnsi="Arial"/>
          <w:color w:val="14181F" w:themeColor="text1" w:themeShade="80"/>
        </w:rPr>
        <w:t>Dezibel</w:t>
      </w:r>
      <w:r w:rsidR="00A041B0" w:rsidRPr="005524B5">
        <w:rPr>
          <w:rFonts w:ascii="Arial" w:hAnsi="Arial"/>
          <w:color w:val="14181F" w:themeColor="text1" w:themeShade="80"/>
        </w:rPr>
        <w:t xml:space="preserve"> für den Einsatz zu jeder Tageszeit in geräuschempfindlichen Bereichen ausgelegt.</w:t>
      </w:r>
    </w:p>
    <w:p w14:paraId="047BADC8" w14:textId="77777777" w:rsidR="008A746E" w:rsidRDefault="008A746E" w:rsidP="004114C4">
      <w:pPr>
        <w:spacing w:line="264" w:lineRule="auto"/>
        <w:ind w:right="-193"/>
        <w:rPr>
          <w:rFonts w:ascii="Arial" w:hAnsi="Arial"/>
          <w:color w:val="14181F" w:themeColor="text1" w:themeShade="80"/>
        </w:rPr>
      </w:pPr>
    </w:p>
    <w:p w14:paraId="271182E7" w14:textId="1A3586FA" w:rsidR="00634DF0" w:rsidRPr="00A041B0" w:rsidRDefault="00A041B0" w:rsidP="004114C4">
      <w:pPr>
        <w:spacing w:line="264" w:lineRule="auto"/>
        <w:ind w:right="-193"/>
        <w:rPr>
          <w:rFonts w:ascii="Arial" w:hAnsi="Arial"/>
          <w:b/>
          <w:bCs/>
          <w:color w:val="14181F" w:themeColor="text1" w:themeShade="80"/>
        </w:rPr>
      </w:pPr>
      <w:r w:rsidRPr="00A041B0">
        <w:rPr>
          <w:rFonts w:ascii="Arial" w:hAnsi="Arial"/>
          <w:b/>
          <w:bCs/>
          <w:color w:val="14181F" w:themeColor="text1" w:themeShade="80"/>
        </w:rPr>
        <w:t>Neue Batterieplattform revolutioniert den kabellosen Einsatz</w:t>
      </w:r>
    </w:p>
    <w:p w14:paraId="4CDD25BA" w14:textId="1DA71437" w:rsidR="008A746E" w:rsidRDefault="008A746E" w:rsidP="004114C4">
      <w:pPr>
        <w:spacing w:line="264" w:lineRule="auto"/>
        <w:ind w:right="-193"/>
        <w:rPr>
          <w:rFonts w:ascii="Arial" w:hAnsi="Arial"/>
          <w:color w:val="14181F" w:themeColor="text1" w:themeShade="80"/>
        </w:rPr>
      </w:pPr>
      <w:r>
        <w:rPr>
          <w:rFonts w:ascii="Arial" w:hAnsi="Arial"/>
          <w:color w:val="14181F" w:themeColor="text1" w:themeShade="80"/>
        </w:rPr>
        <w:t xml:space="preserve">Angetrieben wird die Turbine vom neuen Kraftwerk der </w:t>
      </w:r>
      <w:proofErr w:type="spellStart"/>
      <w:r>
        <w:rPr>
          <w:rFonts w:ascii="Arial" w:hAnsi="Arial"/>
          <w:color w:val="14181F" w:themeColor="text1" w:themeShade="80"/>
        </w:rPr>
        <w:t>Saugerserie</w:t>
      </w:r>
      <w:proofErr w:type="spellEnd"/>
      <w:r>
        <w:rPr>
          <w:rFonts w:ascii="Arial" w:hAnsi="Arial"/>
          <w:color w:val="14181F" w:themeColor="text1" w:themeShade="80"/>
        </w:rPr>
        <w:t xml:space="preserve">, der </w:t>
      </w:r>
      <w:proofErr w:type="spellStart"/>
      <w:r w:rsidR="00634DF0" w:rsidRPr="009132BB">
        <w:rPr>
          <w:rFonts w:ascii="Arial" w:hAnsi="Arial"/>
          <w:color w:val="14181F" w:themeColor="text1" w:themeShade="80"/>
        </w:rPr>
        <w:t>Nilfisk</w:t>
      </w:r>
      <w:proofErr w:type="spellEnd"/>
      <w:r w:rsidR="00634DF0" w:rsidRPr="009132BB">
        <w:rPr>
          <w:rFonts w:ascii="Arial" w:hAnsi="Arial"/>
          <w:color w:val="14181F" w:themeColor="text1" w:themeShade="80"/>
        </w:rPr>
        <w:t xml:space="preserve"> NBP-Batterieplattform</w:t>
      </w:r>
      <w:r w:rsidR="00634DF0">
        <w:rPr>
          <w:rFonts w:ascii="Arial" w:hAnsi="Arial"/>
          <w:color w:val="14181F" w:themeColor="text1" w:themeShade="80"/>
        </w:rPr>
        <w:t>. Sie</w:t>
      </w:r>
      <w:r w:rsidR="00634DF0" w:rsidRPr="009132BB">
        <w:rPr>
          <w:rFonts w:ascii="Arial" w:hAnsi="Arial"/>
          <w:color w:val="14181F" w:themeColor="text1" w:themeShade="80"/>
        </w:rPr>
        <w:t xml:space="preserve"> revolutioniert den kabellosen Einsatz</w:t>
      </w:r>
      <w:r w:rsidR="00634DF0">
        <w:rPr>
          <w:rFonts w:ascii="Arial" w:hAnsi="Arial"/>
          <w:color w:val="14181F" w:themeColor="text1" w:themeShade="80"/>
        </w:rPr>
        <w:t xml:space="preserve"> des</w:t>
      </w:r>
      <w:r w:rsidR="00634DF0" w:rsidRPr="009132BB">
        <w:rPr>
          <w:rFonts w:ascii="Arial" w:hAnsi="Arial"/>
          <w:color w:val="14181F" w:themeColor="text1" w:themeShade="80"/>
        </w:rPr>
        <w:t xml:space="preserve"> professionelle</w:t>
      </w:r>
      <w:r w:rsidR="00634DF0">
        <w:rPr>
          <w:rFonts w:ascii="Arial" w:hAnsi="Arial"/>
          <w:color w:val="14181F" w:themeColor="text1" w:themeShade="80"/>
        </w:rPr>
        <w:t>n</w:t>
      </w:r>
      <w:r w:rsidR="00634DF0" w:rsidRPr="009132BB">
        <w:rPr>
          <w:rFonts w:ascii="Arial" w:hAnsi="Arial"/>
          <w:color w:val="14181F" w:themeColor="text1" w:themeShade="80"/>
        </w:rPr>
        <w:t xml:space="preserve"> Nass-/Trockensauger</w:t>
      </w:r>
      <w:r w:rsidR="00634DF0">
        <w:rPr>
          <w:rFonts w:ascii="Arial" w:hAnsi="Arial"/>
          <w:color w:val="14181F" w:themeColor="text1" w:themeShade="80"/>
        </w:rPr>
        <w:t>s</w:t>
      </w:r>
      <w:r w:rsidR="00634DF0" w:rsidRPr="009132BB">
        <w:rPr>
          <w:rFonts w:ascii="Arial" w:hAnsi="Arial"/>
          <w:color w:val="14181F" w:themeColor="text1" w:themeShade="80"/>
        </w:rPr>
        <w:t xml:space="preserve">. Entwickelt und patentiert von Nilfisk selbst, umfasst sie </w:t>
      </w:r>
      <w:r w:rsidR="00634DF0">
        <w:rPr>
          <w:rFonts w:ascii="Arial" w:hAnsi="Arial"/>
          <w:color w:val="14181F" w:themeColor="text1" w:themeShade="80"/>
        </w:rPr>
        <w:t xml:space="preserve">zwei </w:t>
      </w:r>
      <w:r w:rsidR="00634DF0" w:rsidRPr="009132BB">
        <w:rPr>
          <w:rFonts w:ascii="Arial" w:hAnsi="Arial"/>
          <w:color w:val="14181F" w:themeColor="text1" w:themeShade="80"/>
        </w:rPr>
        <w:t>skalierbare Lithium-Ionen-Akkus im 36-V-Format</w:t>
      </w:r>
      <w:r w:rsidR="00634DF0">
        <w:rPr>
          <w:rFonts w:ascii="Arial" w:hAnsi="Arial"/>
          <w:color w:val="14181F" w:themeColor="text1" w:themeShade="80"/>
        </w:rPr>
        <w:t xml:space="preserve"> mit unterschiedlichen Laufzeiten. </w:t>
      </w:r>
      <w:r w:rsidR="00EC49B9">
        <w:rPr>
          <w:rFonts w:ascii="Arial" w:hAnsi="Arial"/>
          <w:color w:val="14181F" w:themeColor="text1" w:themeShade="80"/>
        </w:rPr>
        <w:t>Die staubgeschützten</w:t>
      </w:r>
      <w:r w:rsidR="00634DF0" w:rsidRPr="009132BB">
        <w:rPr>
          <w:rFonts w:ascii="Arial" w:hAnsi="Arial"/>
          <w:color w:val="14181F" w:themeColor="text1" w:themeShade="80"/>
        </w:rPr>
        <w:t xml:space="preserve"> Akkus </w:t>
      </w:r>
      <w:r w:rsidR="00475B28" w:rsidRPr="00475B28">
        <w:rPr>
          <w:rFonts w:ascii="Arial" w:hAnsi="Arial"/>
          <w:color w:val="14181F" w:themeColor="text1" w:themeShade="80"/>
        </w:rPr>
        <w:t>sind für mehr als 500 Ladezyklen</w:t>
      </w:r>
      <w:r w:rsidR="00EC49B9">
        <w:rPr>
          <w:rFonts w:ascii="Arial" w:hAnsi="Arial"/>
          <w:color w:val="14181F" w:themeColor="text1" w:themeShade="80"/>
        </w:rPr>
        <w:t xml:space="preserve"> ausgelegt</w:t>
      </w:r>
      <w:r w:rsidR="00634DF0" w:rsidRPr="009132BB">
        <w:rPr>
          <w:rFonts w:ascii="Arial" w:hAnsi="Arial"/>
          <w:color w:val="14181F" w:themeColor="text1" w:themeShade="80"/>
        </w:rPr>
        <w:t xml:space="preserve"> und </w:t>
      </w:r>
      <w:r w:rsidR="008D3D2D">
        <w:rPr>
          <w:rFonts w:ascii="Arial" w:hAnsi="Arial"/>
          <w:color w:val="14181F" w:themeColor="text1" w:themeShade="80"/>
        </w:rPr>
        <w:t>„</w:t>
      </w:r>
      <w:r w:rsidR="00634DF0" w:rsidRPr="009132BB">
        <w:rPr>
          <w:rFonts w:ascii="Arial" w:hAnsi="Arial"/>
          <w:color w:val="14181F" w:themeColor="text1" w:themeShade="80"/>
        </w:rPr>
        <w:t>hot-</w:t>
      </w:r>
      <w:proofErr w:type="spellStart"/>
      <w:r w:rsidR="00634DF0" w:rsidRPr="009132BB">
        <w:rPr>
          <w:rFonts w:ascii="Arial" w:hAnsi="Arial"/>
          <w:color w:val="14181F" w:themeColor="text1" w:themeShade="80"/>
        </w:rPr>
        <w:t>swapp</w:t>
      </w:r>
      <w:r w:rsidR="00197BE1">
        <w:rPr>
          <w:rFonts w:ascii="Arial" w:hAnsi="Arial"/>
          <w:color w:val="14181F" w:themeColor="text1" w:themeShade="80"/>
        </w:rPr>
        <w:t>able</w:t>
      </w:r>
      <w:proofErr w:type="spellEnd"/>
      <w:r w:rsidR="008D3D2D">
        <w:rPr>
          <w:rFonts w:ascii="Arial" w:hAnsi="Arial"/>
          <w:color w:val="14181F" w:themeColor="text1" w:themeShade="80"/>
        </w:rPr>
        <w:t>“</w:t>
      </w:r>
      <w:r w:rsidR="00634DF0" w:rsidRPr="009132BB">
        <w:rPr>
          <w:rFonts w:ascii="Arial" w:hAnsi="Arial"/>
          <w:color w:val="14181F" w:themeColor="text1" w:themeShade="80"/>
        </w:rPr>
        <w:t xml:space="preserve"> für</w:t>
      </w:r>
      <w:r w:rsidR="00634DF0">
        <w:rPr>
          <w:rFonts w:ascii="Arial" w:hAnsi="Arial"/>
          <w:color w:val="14181F" w:themeColor="text1" w:themeShade="80"/>
        </w:rPr>
        <w:t xml:space="preserve"> den</w:t>
      </w:r>
      <w:r w:rsidR="00634DF0" w:rsidRPr="009132BB">
        <w:rPr>
          <w:rFonts w:ascii="Arial" w:hAnsi="Arial"/>
          <w:color w:val="14181F" w:themeColor="text1" w:themeShade="80"/>
        </w:rPr>
        <w:t xml:space="preserve"> unterbrechungsfreien Betrieb</w:t>
      </w:r>
      <w:r w:rsidR="00634DF0">
        <w:rPr>
          <w:rFonts w:ascii="Arial" w:hAnsi="Arial"/>
          <w:color w:val="14181F" w:themeColor="text1" w:themeShade="80"/>
        </w:rPr>
        <w:t xml:space="preserve">. Ergänzt wird die Plattform </w:t>
      </w:r>
      <w:r w:rsidR="00634DF0" w:rsidRPr="009132BB">
        <w:rPr>
          <w:rFonts w:ascii="Arial" w:hAnsi="Arial"/>
          <w:color w:val="14181F" w:themeColor="text1" w:themeShade="80"/>
        </w:rPr>
        <w:t>durch</w:t>
      </w:r>
      <w:r w:rsidR="00634DF0">
        <w:rPr>
          <w:rFonts w:ascii="Arial" w:hAnsi="Arial"/>
          <w:color w:val="14181F" w:themeColor="text1" w:themeShade="80"/>
        </w:rPr>
        <w:t xml:space="preserve"> das</w:t>
      </w:r>
      <w:r w:rsidR="00634DF0" w:rsidRPr="009132BB">
        <w:rPr>
          <w:rFonts w:ascii="Arial" w:hAnsi="Arial"/>
          <w:color w:val="14181F" w:themeColor="text1" w:themeShade="80"/>
        </w:rPr>
        <w:t xml:space="preserve"> intelligente Batteriemanagementsystem (BMS), das Spannung, Temperatur und Ladezustand überwacht. Das universelle Schnellladegerät NBC215</w:t>
      </w:r>
      <w:r w:rsidR="00634DF0">
        <w:rPr>
          <w:rFonts w:ascii="Arial" w:hAnsi="Arial"/>
          <w:color w:val="14181F" w:themeColor="text1" w:themeShade="80"/>
        </w:rPr>
        <w:t xml:space="preserve"> lädt den Akku in</w:t>
      </w:r>
      <w:r w:rsidR="00197BE1">
        <w:rPr>
          <w:rFonts w:ascii="Arial" w:hAnsi="Arial"/>
          <w:color w:val="14181F" w:themeColor="text1" w:themeShade="80"/>
        </w:rPr>
        <w:t>nerhalb</w:t>
      </w:r>
      <w:r w:rsidR="00634DF0">
        <w:rPr>
          <w:rFonts w:ascii="Arial" w:hAnsi="Arial"/>
          <w:color w:val="14181F" w:themeColor="text1" w:themeShade="80"/>
        </w:rPr>
        <w:t xml:space="preserve"> einer Stunde vollständig auf</w:t>
      </w:r>
      <w:r w:rsidR="00197BE1">
        <w:rPr>
          <w:rFonts w:ascii="Arial" w:hAnsi="Arial"/>
          <w:color w:val="14181F" w:themeColor="text1" w:themeShade="80"/>
        </w:rPr>
        <w:t xml:space="preserve"> und ist mit der gesamten Plattform</w:t>
      </w:r>
      <w:r w:rsidR="00634DF0" w:rsidRPr="009132BB">
        <w:rPr>
          <w:rFonts w:ascii="Arial" w:hAnsi="Arial"/>
          <w:color w:val="14181F" w:themeColor="text1" w:themeShade="80"/>
        </w:rPr>
        <w:t xml:space="preserve"> </w:t>
      </w:r>
      <w:r w:rsidR="00197BE1">
        <w:rPr>
          <w:rFonts w:ascii="Arial" w:hAnsi="Arial"/>
          <w:color w:val="14181F" w:themeColor="text1" w:themeShade="80"/>
        </w:rPr>
        <w:t>k</w:t>
      </w:r>
      <w:r w:rsidR="00634DF0" w:rsidRPr="009132BB">
        <w:rPr>
          <w:rFonts w:ascii="Arial" w:hAnsi="Arial"/>
          <w:color w:val="14181F" w:themeColor="text1" w:themeShade="80"/>
        </w:rPr>
        <w:t>ompatib</w:t>
      </w:r>
      <w:r w:rsidR="00197BE1">
        <w:rPr>
          <w:rFonts w:ascii="Arial" w:hAnsi="Arial"/>
          <w:color w:val="14181F" w:themeColor="text1" w:themeShade="80"/>
        </w:rPr>
        <w:t>el</w:t>
      </w:r>
      <w:r>
        <w:rPr>
          <w:rFonts w:ascii="Arial" w:hAnsi="Arial"/>
          <w:color w:val="14181F" w:themeColor="text1" w:themeShade="80"/>
        </w:rPr>
        <w:t>.</w:t>
      </w:r>
    </w:p>
    <w:p w14:paraId="63C30D2B" w14:textId="77777777" w:rsidR="008A746E" w:rsidRDefault="008A746E" w:rsidP="004114C4">
      <w:pPr>
        <w:spacing w:line="264" w:lineRule="auto"/>
        <w:ind w:right="-193"/>
        <w:rPr>
          <w:rFonts w:ascii="Arial" w:hAnsi="Arial"/>
          <w:color w:val="14181F" w:themeColor="text1" w:themeShade="80"/>
        </w:rPr>
      </w:pPr>
    </w:p>
    <w:p w14:paraId="49DAB740" w14:textId="53251E3D" w:rsidR="00634DF0" w:rsidRDefault="00A041B0" w:rsidP="004114C4">
      <w:pPr>
        <w:spacing w:line="264" w:lineRule="auto"/>
        <w:ind w:right="-193"/>
        <w:rPr>
          <w:rFonts w:ascii="Arial" w:hAnsi="Arial"/>
          <w:b/>
          <w:bCs/>
          <w:color w:val="14181F" w:themeColor="text1" w:themeShade="80"/>
        </w:rPr>
      </w:pPr>
      <w:r>
        <w:rPr>
          <w:rFonts w:ascii="Arial" w:hAnsi="Arial"/>
          <w:b/>
          <w:bCs/>
          <w:color w:val="14181F" w:themeColor="text1" w:themeShade="80"/>
        </w:rPr>
        <w:t>Intelligente Sensorik und AutoSens</w:t>
      </w:r>
      <w:r w:rsidR="00F64FD3">
        <w:rPr>
          <w:rFonts w:ascii="Arial" w:hAnsi="Arial"/>
          <w:b/>
          <w:bCs/>
          <w:color w:val="14181F" w:themeColor="text1" w:themeShade="80"/>
        </w:rPr>
        <w:t>e</w:t>
      </w:r>
      <w:r>
        <w:rPr>
          <w:rFonts w:ascii="Arial" w:hAnsi="Arial"/>
          <w:b/>
          <w:bCs/>
          <w:color w:val="14181F" w:themeColor="text1" w:themeShade="80"/>
        </w:rPr>
        <w:t xml:space="preserve"> Betrieb für grenzenlose Freiheit </w:t>
      </w:r>
    </w:p>
    <w:p w14:paraId="77521FC6" w14:textId="12740ACA" w:rsidR="00B459CC" w:rsidRPr="008A746E" w:rsidRDefault="00634DF0" w:rsidP="004114C4">
      <w:pPr>
        <w:spacing w:line="264" w:lineRule="auto"/>
        <w:ind w:right="-193"/>
        <w:rPr>
          <w:rFonts w:ascii="Arial" w:eastAsia="MS Gothic" w:hAnsi="Arial"/>
          <w:color w:val="14181F" w:themeColor="text1" w:themeShade="80"/>
        </w:rPr>
      </w:pPr>
      <w:r w:rsidRPr="00A34FA6">
        <w:rPr>
          <w:rFonts w:ascii="Arial" w:eastAsia="MS Gothic" w:hAnsi="Arial"/>
          <w:color w:val="14181F" w:themeColor="text1" w:themeShade="80"/>
        </w:rPr>
        <w:t>Für</w:t>
      </w:r>
      <w:r>
        <w:rPr>
          <w:rFonts w:ascii="Arial" w:eastAsia="MS Gothic" w:hAnsi="Arial"/>
          <w:color w:val="14181F" w:themeColor="text1" w:themeShade="80"/>
        </w:rPr>
        <w:t xml:space="preserve"> grenzenlose Flexibilität und Mobilität</w:t>
      </w:r>
      <w:r w:rsidR="00F64FD3">
        <w:rPr>
          <w:rFonts w:ascii="Arial" w:eastAsia="MS Gothic" w:hAnsi="Arial"/>
          <w:color w:val="14181F" w:themeColor="text1" w:themeShade="80"/>
        </w:rPr>
        <w:t>,</w:t>
      </w:r>
      <w:r>
        <w:rPr>
          <w:rFonts w:ascii="Arial" w:eastAsia="MS Gothic" w:hAnsi="Arial"/>
          <w:color w:val="14181F" w:themeColor="text1" w:themeShade="80"/>
        </w:rPr>
        <w:t xml:space="preserve"> beispielsweise bei</w:t>
      </w:r>
      <w:r w:rsidRPr="00A34FA6">
        <w:rPr>
          <w:rFonts w:ascii="Arial" w:eastAsia="MS Gothic" w:hAnsi="Arial"/>
          <w:color w:val="14181F" w:themeColor="text1" w:themeShade="80"/>
        </w:rPr>
        <w:t xml:space="preserve"> Arbeiten auf der Leiter oder über Kopf</w:t>
      </w:r>
      <w:r w:rsidR="00F64FD3">
        <w:rPr>
          <w:rFonts w:ascii="Arial" w:eastAsia="MS Gothic" w:hAnsi="Arial"/>
          <w:color w:val="14181F" w:themeColor="text1" w:themeShade="80"/>
        </w:rPr>
        <w:t>,</w:t>
      </w:r>
      <w:r w:rsidRPr="00A34FA6">
        <w:rPr>
          <w:rFonts w:ascii="Arial" w:eastAsia="MS Gothic" w:hAnsi="Arial"/>
          <w:color w:val="14181F" w:themeColor="text1" w:themeShade="80"/>
        </w:rPr>
        <w:t xml:space="preserve"> </w:t>
      </w:r>
      <w:r>
        <w:rPr>
          <w:rFonts w:ascii="Arial" w:eastAsia="MS Gothic" w:hAnsi="Arial"/>
          <w:color w:val="14181F" w:themeColor="text1" w:themeShade="80"/>
        </w:rPr>
        <w:t>steht</w:t>
      </w:r>
      <w:r w:rsidRPr="00A34FA6">
        <w:rPr>
          <w:rFonts w:ascii="Arial" w:eastAsia="MS Gothic" w:hAnsi="Arial"/>
          <w:color w:val="14181F" w:themeColor="text1" w:themeShade="80"/>
        </w:rPr>
        <w:t xml:space="preserve"> die optionale Bluetooth-Steuerung der neuen </w:t>
      </w:r>
      <w:r>
        <w:rPr>
          <w:rFonts w:ascii="Arial" w:eastAsia="MS Gothic" w:hAnsi="Arial"/>
          <w:color w:val="14181F" w:themeColor="text1" w:themeShade="80"/>
        </w:rPr>
        <w:t>Serie</w:t>
      </w:r>
      <w:r w:rsidRPr="00A34FA6">
        <w:rPr>
          <w:rFonts w:ascii="Arial" w:eastAsia="MS Gothic" w:hAnsi="Arial"/>
          <w:color w:val="14181F" w:themeColor="text1" w:themeShade="80"/>
        </w:rPr>
        <w:t xml:space="preserve">. </w:t>
      </w:r>
      <w:r w:rsidR="00197BE1">
        <w:rPr>
          <w:rFonts w:ascii="Arial" w:eastAsia="MS Gothic" w:hAnsi="Arial"/>
          <w:color w:val="14181F" w:themeColor="text1" w:themeShade="80"/>
        </w:rPr>
        <w:t>Ans</w:t>
      </w:r>
      <w:r w:rsidRPr="00A34FA6">
        <w:rPr>
          <w:rFonts w:ascii="Arial" w:eastAsia="MS Gothic" w:hAnsi="Arial"/>
          <w:color w:val="14181F" w:themeColor="text1" w:themeShade="80"/>
        </w:rPr>
        <w:t xml:space="preserve">tatt den Sauger umständlich am Gerät ein- und auszuschalten oder eine nicht mehr zeitgemäße Gerätesteckdose zu nutzen, bleibt das Bedienpersonal mit beiden Händen am Werkzeug. Die Kopplung der Multisens-Fernbedienung mit dem Nass-/Trockensauger </w:t>
      </w:r>
      <w:r w:rsidR="00197BE1">
        <w:rPr>
          <w:rFonts w:ascii="Arial" w:eastAsia="MS Gothic" w:hAnsi="Arial"/>
          <w:color w:val="14181F" w:themeColor="text1" w:themeShade="80"/>
        </w:rPr>
        <w:t>ist</w:t>
      </w:r>
      <w:r w:rsidRPr="00A34FA6">
        <w:rPr>
          <w:rFonts w:ascii="Arial" w:eastAsia="MS Gothic" w:hAnsi="Arial"/>
          <w:color w:val="14181F" w:themeColor="text1" w:themeShade="80"/>
        </w:rPr>
        <w:t xml:space="preserve"> intuitiv</w:t>
      </w:r>
      <w:r w:rsidR="00197BE1">
        <w:rPr>
          <w:rFonts w:ascii="Arial" w:eastAsia="MS Gothic" w:hAnsi="Arial"/>
          <w:color w:val="14181F" w:themeColor="text1" w:themeShade="80"/>
        </w:rPr>
        <w:t xml:space="preserve"> und</w:t>
      </w:r>
      <w:r w:rsidRPr="00A34FA6">
        <w:rPr>
          <w:rFonts w:ascii="Arial" w:eastAsia="MS Gothic" w:hAnsi="Arial"/>
          <w:color w:val="14181F" w:themeColor="text1" w:themeShade="80"/>
        </w:rPr>
        <w:t xml:space="preserve"> anschließend genügt ein kurzer Tastendruck, um die Maschine aus der Distanz zu starten oder zu stoppen. Noch komfortabler wird es im AutoSense-Betrieb: Erkennt die integrierte Sensortechnologie den Start eines akkubetriebenen Elektrowerkzeugs, schaltet sich die Absaugung automatisch zu – ganz ohne zusätzlichen Handgriff.</w:t>
      </w:r>
    </w:p>
    <w:p w14:paraId="50C98744" w14:textId="77777777" w:rsidR="009132BB" w:rsidRDefault="009132BB" w:rsidP="004114C4">
      <w:pPr>
        <w:spacing w:line="264" w:lineRule="auto"/>
        <w:ind w:right="-193"/>
        <w:rPr>
          <w:rFonts w:ascii="MS Gothic" w:eastAsia="MS Gothic" w:hAnsi="MS Gothic" w:cs="MS Gothic"/>
          <w:b/>
          <w:bCs/>
          <w:color w:val="14181F" w:themeColor="text1" w:themeShade="80"/>
        </w:rPr>
      </w:pPr>
    </w:p>
    <w:p w14:paraId="3C7D336D" w14:textId="1A951215" w:rsidR="00FB38D4" w:rsidRPr="00FB38D4" w:rsidRDefault="00A041B0" w:rsidP="004114C4">
      <w:pPr>
        <w:spacing w:line="264" w:lineRule="auto"/>
        <w:ind w:right="-193"/>
        <w:rPr>
          <w:rFonts w:ascii="Arial" w:hAnsi="Arial"/>
          <w:b/>
          <w:bCs/>
          <w:color w:val="14181F" w:themeColor="text1" w:themeShade="80"/>
        </w:rPr>
      </w:pPr>
      <w:proofErr w:type="spellStart"/>
      <w:r>
        <w:rPr>
          <w:rFonts w:ascii="Arial" w:hAnsi="Arial"/>
          <w:b/>
          <w:bCs/>
          <w:color w:val="14181F" w:themeColor="text1" w:themeShade="80"/>
        </w:rPr>
        <w:t>PushClean</w:t>
      </w:r>
      <w:proofErr w:type="spellEnd"/>
      <w:r>
        <w:rPr>
          <w:rFonts w:ascii="Arial" w:hAnsi="Arial"/>
          <w:b/>
          <w:bCs/>
          <w:color w:val="14181F" w:themeColor="text1" w:themeShade="80"/>
        </w:rPr>
        <w:t xml:space="preserve"> sorgt für eine Filterreinigung bei laufendem Betrieb</w:t>
      </w:r>
    </w:p>
    <w:p w14:paraId="16C57192" w14:textId="6B373F92" w:rsidR="00FB38D4" w:rsidRDefault="00FB38D4" w:rsidP="004114C4">
      <w:pPr>
        <w:spacing w:line="264" w:lineRule="auto"/>
        <w:ind w:right="-193"/>
        <w:rPr>
          <w:rFonts w:ascii="Arial" w:hAnsi="Arial"/>
          <w:color w:val="14181F" w:themeColor="text1" w:themeShade="80"/>
        </w:rPr>
      </w:pPr>
      <w:r>
        <w:rPr>
          <w:rFonts w:ascii="Arial" w:hAnsi="Arial"/>
          <w:color w:val="14181F" w:themeColor="text1" w:themeShade="80"/>
        </w:rPr>
        <w:t>Auch der</w:t>
      </w:r>
      <w:r w:rsidRPr="00FB38D4">
        <w:rPr>
          <w:rFonts w:ascii="Arial" w:hAnsi="Arial"/>
          <w:color w:val="14181F" w:themeColor="text1" w:themeShade="80"/>
        </w:rPr>
        <w:t xml:space="preserve"> Filter des AERO </w:t>
      </w:r>
      <w:proofErr w:type="spellStart"/>
      <w:r w:rsidRPr="00FB38D4">
        <w:rPr>
          <w:rFonts w:ascii="Arial" w:hAnsi="Arial"/>
          <w:color w:val="14181F" w:themeColor="text1" w:themeShade="80"/>
        </w:rPr>
        <w:t>Battery</w:t>
      </w:r>
      <w:proofErr w:type="spellEnd"/>
      <w:r w:rsidRPr="00FB38D4">
        <w:rPr>
          <w:rFonts w:ascii="Arial" w:hAnsi="Arial"/>
          <w:color w:val="14181F" w:themeColor="text1" w:themeShade="80"/>
        </w:rPr>
        <w:t xml:space="preserve"> setzt neue Maßstäbe in Effizienz und Langlebigkeit für Nass- und Trockenanwendungen. Das waschbare PET-Filterelement bietet eine hochwertige, strapazierfähige Filtration, die Schadstoffe der Staubklassen L und M zuverlässig abtrennt und gleichzeitig eine saubere Abluft gewährleistet. Dank des innovativen </w:t>
      </w:r>
      <w:proofErr w:type="spellStart"/>
      <w:r w:rsidRPr="00FB38D4">
        <w:rPr>
          <w:rFonts w:ascii="Arial" w:hAnsi="Arial"/>
          <w:color w:val="14181F" w:themeColor="text1" w:themeShade="80"/>
        </w:rPr>
        <w:t>PushClean</w:t>
      </w:r>
      <w:proofErr w:type="spellEnd"/>
      <w:r w:rsidRPr="00FB38D4">
        <w:rPr>
          <w:rFonts w:ascii="Arial" w:hAnsi="Arial"/>
          <w:color w:val="14181F" w:themeColor="text1" w:themeShade="80"/>
        </w:rPr>
        <w:t>-Systems erfolgt eine halbautomatische Filterreinigung direkt im laufenden Betrieb</w:t>
      </w:r>
      <w:r w:rsidR="00197BE1">
        <w:rPr>
          <w:rFonts w:ascii="Arial" w:hAnsi="Arial"/>
          <w:color w:val="14181F" w:themeColor="text1" w:themeShade="80"/>
        </w:rPr>
        <w:t>. Dadurch werden</w:t>
      </w:r>
      <w:r w:rsidRPr="00FB38D4">
        <w:rPr>
          <w:rFonts w:ascii="Arial" w:hAnsi="Arial"/>
          <w:color w:val="14181F" w:themeColor="text1" w:themeShade="80"/>
        </w:rPr>
        <w:t xml:space="preserve"> Ausfallzeiten minimiert und</w:t>
      </w:r>
      <w:r w:rsidR="00197BE1">
        <w:rPr>
          <w:rFonts w:ascii="Arial" w:hAnsi="Arial"/>
          <w:color w:val="14181F" w:themeColor="text1" w:themeShade="80"/>
        </w:rPr>
        <w:t xml:space="preserve"> eine</w:t>
      </w:r>
      <w:r w:rsidRPr="00FB38D4">
        <w:rPr>
          <w:rFonts w:ascii="Arial" w:hAnsi="Arial"/>
          <w:color w:val="14181F" w:themeColor="text1" w:themeShade="80"/>
        </w:rPr>
        <w:t xml:space="preserve"> konstante Spitzenleistung bei staubintensiven Aufgaben sicher</w:t>
      </w:r>
      <w:r w:rsidR="00197BE1">
        <w:rPr>
          <w:rFonts w:ascii="Arial" w:hAnsi="Arial"/>
          <w:color w:val="14181F" w:themeColor="text1" w:themeShade="80"/>
        </w:rPr>
        <w:t>ge</w:t>
      </w:r>
      <w:r w:rsidRPr="00FB38D4">
        <w:rPr>
          <w:rFonts w:ascii="Arial" w:hAnsi="Arial"/>
          <w:color w:val="14181F" w:themeColor="text1" w:themeShade="80"/>
        </w:rPr>
        <w:t>stellt. Ergänzt durch ein optimiertes Luftstromdesign reduziert das System Partikelemissionen in der Umgebungsluft und schafft so eine sicherere Arbeitsatmosphäre</w:t>
      </w:r>
      <w:r>
        <w:rPr>
          <w:rFonts w:ascii="Arial" w:hAnsi="Arial"/>
          <w:color w:val="14181F" w:themeColor="text1" w:themeShade="80"/>
        </w:rPr>
        <w:t>.</w:t>
      </w:r>
    </w:p>
    <w:p w14:paraId="0E144773" w14:textId="77777777" w:rsidR="00FB38D4" w:rsidRDefault="00FB38D4" w:rsidP="004114C4">
      <w:pPr>
        <w:spacing w:line="264" w:lineRule="auto"/>
        <w:ind w:right="-193"/>
        <w:rPr>
          <w:rFonts w:ascii="Arial" w:hAnsi="Arial"/>
          <w:color w:val="14181F" w:themeColor="text1" w:themeShade="80"/>
        </w:rPr>
      </w:pPr>
    </w:p>
    <w:p w14:paraId="68E91D33" w14:textId="34650EFC" w:rsidR="00FB38D4" w:rsidRPr="00A041B0" w:rsidRDefault="00A041B0" w:rsidP="004114C4">
      <w:pPr>
        <w:spacing w:line="264" w:lineRule="auto"/>
        <w:ind w:right="-193"/>
        <w:rPr>
          <w:rFonts w:ascii="Arial" w:hAnsi="Arial"/>
          <w:b/>
          <w:bCs/>
          <w:color w:val="14181F" w:themeColor="text1" w:themeShade="80"/>
        </w:rPr>
      </w:pPr>
      <w:r w:rsidRPr="00A041B0">
        <w:rPr>
          <w:rFonts w:ascii="Arial" w:hAnsi="Arial"/>
          <w:b/>
          <w:bCs/>
          <w:color w:val="14181F" w:themeColor="text1" w:themeShade="80"/>
        </w:rPr>
        <w:t xml:space="preserve">Intelligentes Reinigungszubehör für vielseitige Anwendungen </w:t>
      </w:r>
    </w:p>
    <w:p w14:paraId="1FB79975" w14:textId="418EC36B" w:rsidR="00FB38D4" w:rsidRPr="009132BB" w:rsidRDefault="00FB38D4" w:rsidP="004114C4">
      <w:pPr>
        <w:spacing w:line="264" w:lineRule="auto"/>
        <w:ind w:right="-193"/>
        <w:rPr>
          <w:rFonts w:ascii="Arial" w:hAnsi="Arial"/>
          <w:color w:val="14181F" w:themeColor="text1" w:themeShade="80"/>
        </w:rPr>
      </w:pPr>
      <w:r>
        <w:rPr>
          <w:rFonts w:ascii="Arial" w:hAnsi="Arial"/>
          <w:color w:val="14181F" w:themeColor="text1" w:themeShade="80"/>
        </w:rPr>
        <w:t xml:space="preserve">Last but not </w:t>
      </w:r>
      <w:r w:rsidR="00A041B0">
        <w:rPr>
          <w:rFonts w:ascii="Arial" w:hAnsi="Arial"/>
          <w:color w:val="14181F" w:themeColor="text1" w:themeShade="80"/>
        </w:rPr>
        <w:t>least</w:t>
      </w:r>
      <w:r>
        <w:rPr>
          <w:rFonts w:ascii="Arial" w:hAnsi="Arial"/>
          <w:color w:val="14181F" w:themeColor="text1" w:themeShade="80"/>
        </w:rPr>
        <w:t xml:space="preserve"> ist der</w:t>
      </w:r>
      <w:r w:rsidRPr="00FB38D4">
        <w:rPr>
          <w:rFonts w:ascii="Arial" w:hAnsi="Arial"/>
          <w:color w:val="14181F" w:themeColor="text1" w:themeShade="80"/>
        </w:rPr>
        <w:t xml:space="preserve"> AERO </w:t>
      </w:r>
      <w:proofErr w:type="spellStart"/>
      <w:r w:rsidRPr="00FB38D4">
        <w:rPr>
          <w:rFonts w:ascii="Arial" w:hAnsi="Arial"/>
          <w:color w:val="14181F" w:themeColor="text1" w:themeShade="80"/>
        </w:rPr>
        <w:t>Battery</w:t>
      </w:r>
      <w:proofErr w:type="spellEnd"/>
      <w:r w:rsidRPr="00FB38D4">
        <w:rPr>
          <w:rFonts w:ascii="Arial" w:hAnsi="Arial"/>
          <w:color w:val="14181F" w:themeColor="text1" w:themeShade="80"/>
        </w:rPr>
        <w:t xml:space="preserve"> </w:t>
      </w:r>
      <w:r>
        <w:rPr>
          <w:rFonts w:ascii="Arial" w:hAnsi="Arial"/>
          <w:color w:val="14181F" w:themeColor="text1" w:themeShade="80"/>
        </w:rPr>
        <w:t>aufgrund</w:t>
      </w:r>
      <w:r w:rsidRPr="00FB38D4">
        <w:rPr>
          <w:rFonts w:ascii="Arial" w:hAnsi="Arial"/>
          <w:color w:val="14181F" w:themeColor="text1" w:themeShade="80"/>
        </w:rPr>
        <w:t xml:space="preserve"> des </w:t>
      </w:r>
      <w:proofErr w:type="spellStart"/>
      <w:r w:rsidRPr="00FB38D4">
        <w:rPr>
          <w:rFonts w:ascii="Arial" w:hAnsi="Arial"/>
          <w:color w:val="14181F" w:themeColor="text1" w:themeShade="80"/>
        </w:rPr>
        <w:t>MultiFit</w:t>
      </w:r>
      <w:proofErr w:type="spellEnd"/>
      <w:r w:rsidRPr="00FB38D4">
        <w:rPr>
          <w:rFonts w:ascii="Arial" w:hAnsi="Arial"/>
          <w:color w:val="14181F" w:themeColor="text1" w:themeShade="80"/>
        </w:rPr>
        <w:t xml:space="preserve">-Ansaugstutzen-Systems mit einer breiten Palette professionellen Nilfisk-Zubehörs kompatibel und passt sich optimal an vielfältige Anwendungen an. Im Lieferumfang enthalten sind </w:t>
      </w:r>
      <w:r>
        <w:rPr>
          <w:rFonts w:ascii="Arial" w:hAnsi="Arial"/>
          <w:color w:val="14181F" w:themeColor="text1" w:themeShade="80"/>
        </w:rPr>
        <w:t>unter anderem</w:t>
      </w:r>
      <w:r w:rsidRPr="00FB38D4">
        <w:rPr>
          <w:rFonts w:ascii="Arial" w:hAnsi="Arial"/>
          <w:color w:val="14181F" w:themeColor="text1" w:themeShade="80"/>
        </w:rPr>
        <w:t xml:space="preserve"> Verlängerungsrohre, High-End-Saugschläuche, Bodendüsen, Universal-Düsen, Saugbürsten sowie Werkzeugadapter mit Gummimundstück. Zusätzliche Optionen wie Rohrhalterungen, Schlauchhalter und Staubbeutel runden das Paket ab und gewährleisten effiziente, maßgeschneiderte Reinigungslösungen für Industrie, Bau und</w:t>
      </w:r>
      <w:r w:rsidR="00A041B0">
        <w:rPr>
          <w:rFonts w:ascii="Arial" w:hAnsi="Arial"/>
          <w:color w:val="14181F" w:themeColor="text1" w:themeShade="80"/>
        </w:rPr>
        <w:t xml:space="preserve"> Facility Management</w:t>
      </w:r>
      <w:r>
        <w:rPr>
          <w:rFonts w:ascii="Arial" w:hAnsi="Arial"/>
          <w:color w:val="14181F" w:themeColor="text1" w:themeShade="80"/>
        </w:rPr>
        <w:t>.</w:t>
      </w:r>
    </w:p>
    <w:bookmarkEnd w:id="0"/>
    <w:bookmarkEnd w:id="1"/>
    <w:p w14:paraId="3EC0985D" w14:textId="77777777" w:rsidR="002B1CC7" w:rsidRPr="00131DB5" w:rsidRDefault="002B1CC7" w:rsidP="004114C4">
      <w:pPr>
        <w:spacing w:line="264" w:lineRule="auto"/>
        <w:ind w:right="-193"/>
        <w:rPr>
          <w:rFonts w:ascii="Arial" w:hAnsi="Arial"/>
          <w:color w:val="14181F" w:themeColor="text1" w:themeShade="80"/>
        </w:rPr>
      </w:pPr>
    </w:p>
    <w:p w14:paraId="3E422B8E" w14:textId="77777777" w:rsidR="005E440A" w:rsidRPr="00131DB5" w:rsidRDefault="005E440A" w:rsidP="004114C4">
      <w:pPr>
        <w:spacing w:line="264" w:lineRule="auto"/>
        <w:ind w:right="-193"/>
        <w:rPr>
          <w:rFonts w:ascii="Arial" w:hAnsi="Arial"/>
          <w:b/>
          <w:bCs/>
          <w:color w:val="14181F" w:themeColor="text1" w:themeShade="80"/>
        </w:rPr>
      </w:pPr>
      <w:r w:rsidRPr="00131DB5">
        <w:rPr>
          <w:rFonts w:ascii="Arial" w:hAnsi="Arial"/>
          <w:b/>
          <w:bCs/>
          <w:color w:val="14181F" w:themeColor="text1" w:themeShade="80"/>
        </w:rPr>
        <w:t>Bildanforderung</w:t>
      </w:r>
    </w:p>
    <w:p w14:paraId="0B8DB1F8" w14:textId="07B9C86B" w:rsidR="005E440A" w:rsidRPr="00680428" w:rsidRDefault="009A28EC" w:rsidP="004114C4">
      <w:pPr>
        <w:spacing w:line="264" w:lineRule="auto"/>
        <w:ind w:right="-193"/>
        <w:rPr>
          <w:rFonts w:ascii="Arial" w:hAnsi="Arial"/>
          <w:color w:val="14181F" w:themeColor="text1" w:themeShade="80"/>
        </w:rPr>
      </w:pPr>
      <w:r w:rsidRPr="00131DB5">
        <w:rPr>
          <w:rFonts w:ascii="Arial" w:hAnsi="Arial"/>
          <w:color w:val="14181F" w:themeColor="text1" w:themeShade="80"/>
        </w:rPr>
        <w:t xml:space="preserve">Bildmaterial finden Sie hier </w:t>
      </w:r>
      <w:r w:rsidR="005E440A" w:rsidRPr="00131DB5">
        <w:rPr>
          <w:rFonts w:ascii="Arial" w:hAnsi="Arial"/>
          <w:color w:val="14181F" w:themeColor="text1" w:themeShade="80"/>
        </w:rPr>
        <w:t xml:space="preserve">sowie in unserem Medienportal </w:t>
      </w:r>
      <w:hyperlink r:id="rId11" w:history="1">
        <w:r w:rsidR="00680428">
          <w:rPr>
            <w:rFonts w:ascii="Arial" w:hAnsi="Arial"/>
            <w:color w:val="14181F" w:themeColor="text1" w:themeShade="80"/>
          </w:rPr>
          <w:t>https://press-n-relations.amid-pr.com/</w:t>
        </w:r>
      </w:hyperlink>
      <w:r w:rsidR="005E440A" w:rsidRPr="00131DB5">
        <w:rPr>
          <w:rFonts w:ascii="Arial" w:hAnsi="Arial"/>
          <w:color w:val="14181F" w:themeColor="text1" w:themeShade="80"/>
        </w:rPr>
        <w:t xml:space="preserve"> (Suchbegriff „</w:t>
      </w:r>
      <w:hyperlink r:id="rId12" w:history="1">
        <w:r w:rsidR="00625A01" w:rsidRPr="00B966A4">
          <w:rPr>
            <w:rStyle w:val="Hyperlink"/>
            <w:rFonts w:ascii="Arial" w:hAnsi="Arial"/>
          </w:rPr>
          <w:t>Aero</w:t>
        </w:r>
        <w:r w:rsidR="00B966A4" w:rsidRPr="00B966A4">
          <w:rPr>
            <w:rStyle w:val="Hyperlink"/>
            <w:rFonts w:ascii="Arial" w:hAnsi="Arial"/>
          </w:rPr>
          <w:t xml:space="preserve"> </w:t>
        </w:r>
        <w:proofErr w:type="spellStart"/>
        <w:r w:rsidR="00B966A4" w:rsidRPr="00B966A4">
          <w:rPr>
            <w:rStyle w:val="Hyperlink"/>
            <w:rFonts w:ascii="Arial" w:hAnsi="Arial"/>
          </w:rPr>
          <w:t>Battery</w:t>
        </w:r>
        <w:proofErr w:type="spellEnd"/>
      </w:hyperlink>
      <w:r w:rsidR="005E440A" w:rsidRPr="00131DB5">
        <w:rPr>
          <w:rFonts w:ascii="Arial" w:hAnsi="Arial"/>
          <w:color w:val="14181F" w:themeColor="text1" w:themeShade="80"/>
        </w:rPr>
        <w:t xml:space="preserve">“). </w:t>
      </w:r>
    </w:p>
    <w:p w14:paraId="57A4FB75" w14:textId="154CEBC7" w:rsidR="005E440A" w:rsidRPr="00131DB5" w:rsidRDefault="005E440A" w:rsidP="004114C4">
      <w:pPr>
        <w:spacing w:line="264" w:lineRule="auto"/>
        <w:ind w:right="-193"/>
        <w:rPr>
          <w:rFonts w:ascii="Arial" w:hAnsi="Arial"/>
          <w:color w:val="14181F" w:themeColor="text1" w:themeShade="80"/>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184920" w:rsidRPr="00131DB5" w14:paraId="2A2A7E62" w14:textId="77777777" w:rsidTr="007606A9">
        <w:trPr>
          <w:trHeight w:val="1094"/>
        </w:trPr>
        <w:tc>
          <w:tcPr>
            <w:tcW w:w="3183" w:type="dxa"/>
            <w:tcBorders>
              <w:top w:val="nil"/>
              <w:left w:val="nil"/>
              <w:bottom w:val="nil"/>
              <w:right w:val="nil"/>
            </w:tcBorders>
          </w:tcPr>
          <w:p w14:paraId="1E6E468F" w14:textId="77777777" w:rsidR="005E440A" w:rsidRPr="00131DB5" w:rsidRDefault="005E440A" w:rsidP="004114C4">
            <w:pPr>
              <w:spacing w:line="264" w:lineRule="auto"/>
              <w:ind w:right="-193"/>
              <w:rPr>
                <w:rFonts w:ascii="Arial" w:hAnsi="Arial"/>
                <w:b/>
                <w:bCs/>
                <w:color w:val="14181F" w:themeColor="text1" w:themeShade="80"/>
                <w:sz w:val="18"/>
              </w:rPr>
            </w:pPr>
            <w:r w:rsidRPr="00131DB5">
              <w:rPr>
                <w:rFonts w:ascii="Arial" w:hAnsi="Arial"/>
                <w:b/>
                <w:bCs/>
                <w:color w:val="14181F" w:themeColor="text1" w:themeShade="80"/>
                <w:sz w:val="18"/>
              </w:rPr>
              <w:lastRenderedPageBreak/>
              <w:t>Weitere Informationen:</w:t>
            </w:r>
          </w:p>
          <w:p w14:paraId="0795AE99" w14:textId="77777777" w:rsidR="005E440A" w:rsidRPr="00131DB5" w:rsidRDefault="005E440A" w:rsidP="004114C4">
            <w:pPr>
              <w:spacing w:line="264" w:lineRule="auto"/>
              <w:ind w:right="-193"/>
              <w:rPr>
                <w:rFonts w:ascii="Arial" w:hAnsi="Arial"/>
                <w:color w:val="14181F" w:themeColor="text1" w:themeShade="80"/>
                <w:sz w:val="18"/>
              </w:rPr>
            </w:pPr>
            <w:r w:rsidRPr="00131DB5">
              <w:rPr>
                <w:rFonts w:ascii="Arial" w:hAnsi="Arial"/>
                <w:color w:val="14181F" w:themeColor="text1" w:themeShade="80"/>
                <w:sz w:val="18"/>
              </w:rPr>
              <w:t>Nilfisk GmbH</w:t>
            </w:r>
          </w:p>
          <w:p w14:paraId="1457E479" w14:textId="77777777" w:rsidR="005E440A" w:rsidRPr="00131DB5" w:rsidRDefault="005E440A" w:rsidP="004114C4">
            <w:pPr>
              <w:spacing w:line="264" w:lineRule="auto"/>
              <w:ind w:right="-193"/>
              <w:rPr>
                <w:rFonts w:ascii="Arial" w:hAnsi="Arial"/>
                <w:color w:val="14181F" w:themeColor="text1" w:themeShade="80"/>
                <w:sz w:val="18"/>
              </w:rPr>
            </w:pPr>
            <w:r w:rsidRPr="00131DB5">
              <w:rPr>
                <w:rFonts w:ascii="Arial" w:hAnsi="Arial"/>
                <w:color w:val="14181F" w:themeColor="text1" w:themeShade="80"/>
                <w:sz w:val="18"/>
              </w:rPr>
              <w:t>Guido-Oberdorfer-Straße 2-10</w:t>
            </w:r>
          </w:p>
          <w:p w14:paraId="0AE4B4FA" w14:textId="77777777" w:rsidR="005E440A" w:rsidRPr="00131DB5" w:rsidRDefault="005E440A" w:rsidP="004114C4">
            <w:pPr>
              <w:spacing w:line="264" w:lineRule="auto"/>
              <w:ind w:right="-193"/>
              <w:rPr>
                <w:rFonts w:ascii="Arial" w:hAnsi="Arial"/>
                <w:color w:val="14181F" w:themeColor="text1" w:themeShade="80"/>
                <w:sz w:val="18"/>
              </w:rPr>
            </w:pPr>
            <w:r w:rsidRPr="00131DB5">
              <w:rPr>
                <w:rFonts w:ascii="Arial" w:hAnsi="Arial"/>
                <w:color w:val="14181F" w:themeColor="text1" w:themeShade="80"/>
                <w:sz w:val="18"/>
              </w:rPr>
              <w:t>89287 Bellenberg, Deutschland</w:t>
            </w:r>
          </w:p>
          <w:p w14:paraId="02FF8515" w14:textId="77777777" w:rsidR="005E440A" w:rsidRPr="00131DB5" w:rsidRDefault="005E440A" w:rsidP="004114C4">
            <w:pPr>
              <w:spacing w:line="264" w:lineRule="auto"/>
              <w:ind w:right="-193"/>
              <w:rPr>
                <w:rFonts w:ascii="Arial" w:hAnsi="Arial"/>
                <w:color w:val="14181F" w:themeColor="text1" w:themeShade="80"/>
                <w:sz w:val="18"/>
              </w:rPr>
            </w:pPr>
            <w:r w:rsidRPr="00131DB5">
              <w:rPr>
                <w:rFonts w:ascii="Arial" w:hAnsi="Arial"/>
                <w:color w:val="14181F" w:themeColor="text1" w:themeShade="80"/>
                <w:sz w:val="18"/>
              </w:rPr>
              <w:t>Tel. +49 (0)7306 72-444</w:t>
            </w:r>
            <w:r w:rsidRPr="00131DB5">
              <w:rPr>
                <w:rFonts w:ascii="Arial" w:hAnsi="Arial"/>
                <w:color w:val="14181F" w:themeColor="text1" w:themeShade="80"/>
                <w:sz w:val="18"/>
              </w:rPr>
              <w:br/>
            </w:r>
            <w:hyperlink r:id="rId13" w:history="1">
              <w:r w:rsidRPr="00131DB5">
                <w:rPr>
                  <w:rStyle w:val="Hyperlink"/>
                  <w:rFonts w:ascii="Arial" w:hAnsi="Arial"/>
                  <w:color w:val="14181F" w:themeColor="text1" w:themeShade="80"/>
                  <w:sz w:val="18"/>
                </w:rPr>
                <w:t>https://www.nilfisk.com/de-de/kontaktieren-sie-uns/</w:t>
              </w:r>
            </w:hyperlink>
          </w:p>
          <w:p w14:paraId="1FA13B31" w14:textId="77777777" w:rsidR="005E440A" w:rsidRPr="00131DB5" w:rsidRDefault="005E440A" w:rsidP="004114C4">
            <w:pPr>
              <w:spacing w:line="264" w:lineRule="auto"/>
              <w:ind w:right="-193"/>
              <w:rPr>
                <w:rFonts w:ascii="Arial" w:hAnsi="Arial"/>
                <w:color w:val="14181F" w:themeColor="text1" w:themeShade="80"/>
                <w:sz w:val="18"/>
              </w:rPr>
            </w:pPr>
            <w:r w:rsidRPr="00131DB5">
              <w:rPr>
                <w:rFonts w:ascii="Arial" w:hAnsi="Arial"/>
                <w:color w:val="14181F" w:themeColor="text1" w:themeShade="80"/>
                <w:sz w:val="18"/>
              </w:rPr>
              <w:t>https://www.nilfisk.de</w:t>
            </w:r>
          </w:p>
        </w:tc>
        <w:tc>
          <w:tcPr>
            <w:tcW w:w="5194" w:type="dxa"/>
            <w:tcBorders>
              <w:top w:val="nil"/>
              <w:left w:val="nil"/>
              <w:bottom w:val="nil"/>
              <w:right w:val="nil"/>
            </w:tcBorders>
          </w:tcPr>
          <w:p w14:paraId="07688200" w14:textId="77777777" w:rsidR="005E440A" w:rsidRPr="00131DB5" w:rsidRDefault="005E440A" w:rsidP="004114C4">
            <w:pPr>
              <w:spacing w:line="264" w:lineRule="auto"/>
              <w:ind w:right="-193"/>
              <w:rPr>
                <w:rFonts w:ascii="Arial" w:hAnsi="Arial"/>
                <w:b/>
                <w:bCs/>
                <w:color w:val="14181F" w:themeColor="text1" w:themeShade="80"/>
                <w:sz w:val="18"/>
              </w:rPr>
            </w:pPr>
            <w:r w:rsidRPr="00131DB5">
              <w:rPr>
                <w:rFonts w:ascii="Arial" w:hAnsi="Arial"/>
                <w:b/>
                <w:bCs/>
                <w:color w:val="14181F" w:themeColor="text1" w:themeShade="80"/>
                <w:sz w:val="18"/>
              </w:rPr>
              <w:t>Presse- und Öffentlichkeitsarbeit:</w:t>
            </w:r>
          </w:p>
          <w:p w14:paraId="4F4FF126" w14:textId="77777777" w:rsidR="005E440A" w:rsidRPr="00131DB5" w:rsidRDefault="005E440A" w:rsidP="004114C4">
            <w:pPr>
              <w:spacing w:line="264" w:lineRule="auto"/>
              <w:ind w:right="-193"/>
              <w:rPr>
                <w:rFonts w:ascii="Arial" w:hAnsi="Arial"/>
                <w:color w:val="14181F" w:themeColor="text1" w:themeShade="80"/>
                <w:sz w:val="18"/>
              </w:rPr>
            </w:pPr>
            <w:r w:rsidRPr="00131DB5">
              <w:rPr>
                <w:rFonts w:ascii="Arial" w:hAnsi="Arial"/>
                <w:color w:val="14181F" w:themeColor="text1" w:themeShade="80"/>
                <w:sz w:val="18"/>
              </w:rPr>
              <w:t>Press’n’Relations GmbH – Monika Nyendick</w:t>
            </w:r>
          </w:p>
          <w:p w14:paraId="48E30CA8" w14:textId="77777777" w:rsidR="005E440A" w:rsidRPr="00131DB5" w:rsidRDefault="005E440A" w:rsidP="004114C4">
            <w:pPr>
              <w:spacing w:line="264" w:lineRule="auto"/>
              <w:ind w:right="-193"/>
              <w:rPr>
                <w:rFonts w:ascii="Arial" w:hAnsi="Arial"/>
                <w:color w:val="14181F" w:themeColor="text1" w:themeShade="80"/>
                <w:sz w:val="18"/>
              </w:rPr>
            </w:pPr>
            <w:r w:rsidRPr="00131DB5">
              <w:rPr>
                <w:rFonts w:ascii="Arial" w:hAnsi="Arial"/>
                <w:color w:val="14181F" w:themeColor="text1" w:themeShade="80"/>
                <w:sz w:val="18"/>
              </w:rPr>
              <w:t xml:space="preserve">Magirus-Deutz-Str. 14 – D-89077 Ulm </w:t>
            </w:r>
          </w:p>
          <w:p w14:paraId="4969584E" w14:textId="77777777" w:rsidR="005E440A" w:rsidRPr="00131DB5" w:rsidRDefault="005E440A" w:rsidP="004114C4">
            <w:pPr>
              <w:spacing w:line="264" w:lineRule="auto"/>
              <w:ind w:right="-193"/>
              <w:rPr>
                <w:rFonts w:ascii="Arial" w:hAnsi="Arial"/>
                <w:color w:val="14181F" w:themeColor="text1" w:themeShade="80"/>
                <w:sz w:val="18"/>
              </w:rPr>
            </w:pPr>
            <w:r w:rsidRPr="00131DB5">
              <w:rPr>
                <w:rFonts w:ascii="Arial" w:hAnsi="Arial"/>
                <w:color w:val="14181F" w:themeColor="text1" w:themeShade="80"/>
                <w:sz w:val="18"/>
              </w:rPr>
              <w:t>Tel.: +49 (0)731 146 156-88</w:t>
            </w:r>
          </w:p>
          <w:p w14:paraId="696D88EB" w14:textId="77777777" w:rsidR="005E440A" w:rsidRPr="00131DB5" w:rsidRDefault="005E440A" w:rsidP="004114C4">
            <w:pPr>
              <w:spacing w:line="264" w:lineRule="auto"/>
              <w:ind w:right="-193"/>
              <w:rPr>
                <w:rFonts w:ascii="Arial" w:hAnsi="Arial"/>
                <w:color w:val="14181F" w:themeColor="text1" w:themeShade="80"/>
                <w:sz w:val="18"/>
                <w:lang w:val="x-none"/>
              </w:rPr>
            </w:pPr>
            <w:r w:rsidRPr="00131DB5">
              <w:rPr>
                <w:rFonts w:ascii="Arial" w:hAnsi="Arial"/>
                <w:color w:val="14181F" w:themeColor="text1" w:themeShade="80"/>
                <w:sz w:val="18"/>
              </w:rPr>
              <w:t xml:space="preserve">mny@press-n-relations.de </w:t>
            </w:r>
            <w:r w:rsidRPr="00131DB5">
              <w:rPr>
                <w:rFonts w:ascii="Arial" w:hAnsi="Arial"/>
                <w:color w:val="14181F" w:themeColor="text1" w:themeShade="80"/>
                <w:sz w:val="18"/>
              </w:rPr>
              <w:br/>
              <w:t>https://</w:t>
            </w:r>
            <w:hyperlink w:history="1"/>
            <w:r w:rsidRPr="00131DB5">
              <w:rPr>
                <w:rFonts w:ascii="Arial" w:hAnsi="Arial"/>
                <w:color w:val="14181F" w:themeColor="text1" w:themeShade="80"/>
                <w:sz w:val="18"/>
              </w:rPr>
              <w:t>www.press-n-relations.com</w:t>
            </w:r>
          </w:p>
        </w:tc>
      </w:tr>
    </w:tbl>
    <w:p w14:paraId="27F5DC30" w14:textId="77777777" w:rsidR="00F56D8A" w:rsidRPr="00131DB5" w:rsidRDefault="00F56D8A" w:rsidP="004114C4">
      <w:pPr>
        <w:spacing w:line="264" w:lineRule="auto"/>
        <w:ind w:right="-193"/>
        <w:rPr>
          <w:rFonts w:ascii="Arial" w:hAnsi="Arial"/>
          <w:color w:val="14181F" w:themeColor="text1" w:themeShade="80"/>
          <w:sz w:val="18"/>
        </w:rPr>
      </w:pPr>
    </w:p>
    <w:p w14:paraId="02EF20BB" w14:textId="63526D1F" w:rsidR="005E440A" w:rsidRPr="00131DB5" w:rsidRDefault="005E440A" w:rsidP="004114C4">
      <w:pPr>
        <w:spacing w:line="264" w:lineRule="auto"/>
        <w:ind w:right="-193"/>
        <w:rPr>
          <w:rFonts w:ascii="Arial" w:hAnsi="Arial"/>
          <w:color w:val="14181F" w:themeColor="text1" w:themeShade="80"/>
          <w:sz w:val="18"/>
        </w:rPr>
      </w:pPr>
      <w:r w:rsidRPr="00131DB5">
        <w:rPr>
          <w:rFonts w:ascii="Arial" w:hAnsi="Arial"/>
          <w:color w:val="14181F" w:themeColor="text1" w:themeShade="80"/>
          <w:sz w:val="18"/>
        </w:rPr>
        <w:t>Nilfisk GmbH in Bellenberg gehört zur Nilfisk A/S. Nilfisk A/S blickt auf eine 1</w:t>
      </w:r>
      <w:r w:rsidR="00625A01">
        <w:rPr>
          <w:rFonts w:ascii="Arial" w:hAnsi="Arial"/>
          <w:color w:val="14181F" w:themeColor="text1" w:themeShade="80"/>
          <w:sz w:val="18"/>
        </w:rPr>
        <w:t>20</w:t>
      </w:r>
      <w:r w:rsidRPr="00131DB5">
        <w:rPr>
          <w:rFonts w:ascii="Arial" w:hAnsi="Arial"/>
          <w:color w:val="14181F" w:themeColor="text1" w:themeShade="80"/>
          <w:sz w:val="18"/>
        </w:rPr>
        <w:t>-jährige Tradition zurück und zählt zu den weltweit größten Anbietern professioneller Reinigungstechnik mit einem Umsatz von 10</w:t>
      </w:r>
      <w:r w:rsidR="00713E31" w:rsidRPr="00131DB5">
        <w:rPr>
          <w:rFonts w:ascii="Arial" w:hAnsi="Arial"/>
          <w:color w:val="14181F" w:themeColor="text1" w:themeShade="80"/>
          <w:sz w:val="18"/>
        </w:rPr>
        <w:t>27</w:t>
      </w:r>
      <w:r w:rsidRPr="00131DB5">
        <w:rPr>
          <w:rFonts w:ascii="Arial" w:hAnsi="Arial"/>
          <w:color w:val="14181F" w:themeColor="text1" w:themeShade="80"/>
          <w:sz w:val="18"/>
        </w:rPr>
        <w:t>,</w:t>
      </w:r>
      <w:r w:rsidR="00713E31" w:rsidRPr="00131DB5">
        <w:rPr>
          <w:rFonts w:ascii="Arial" w:hAnsi="Arial"/>
          <w:color w:val="14181F" w:themeColor="text1" w:themeShade="80"/>
          <w:sz w:val="18"/>
        </w:rPr>
        <w:t>9</w:t>
      </w:r>
      <w:r w:rsidRPr="00131DB5">
        <w:rPr>
          <w:rFonts w:ascii="Arial" w:hAnsi="Arial"/>
          <w:color w:val="14181F" w:themeColor="text1" w:themeShade="80"/>
          <w:sz w:val="18"/>
        </w:rPr>
        <w:t xml:space="preserve"> Mio. EUR im Jahr 202</w:t>
      </w:r>
      <w:r w:rsidR="001338E8" w:rsidRPr="00131DB5">
        <w:rPr>
          <w:rFonts w:ascii="Arial" w:hAnsi="Arial"/>
          <w:color w:val="14181F" w:themeColor="text1" w:themeShade="80"/>
          <w:sz w:val="18"/>
        </w:rPr>
        <w:t>4</w:t>
      </w:r>
      <w:r w:rsidRPr="00131DB5">
        <w:rPr>
          <w:rFonts w:ascii="Arial" w:hAnsi="Arial"/>
          <w:color w:val="14181F" w:themeColor="text1" w:themeShade="80"/>
          <w:sz w:val="18"/>
        </w:rPr>
        <w:t xml:space="preserve"> und rund 4.</w:t>
      </w:r>
      <w:r w:rsidR="00EE024D">
        <w:rPr>
          <w:rFonts w:ascii="Arial" w:hAnsi="Arial"/>
          <w:color w:val="14181F" w:themeColor="text1" w:themeShade="80"/>
          <w:sz w:val="18"/>
        </w:rPr>
        <w:t>0</w:t>
      </w:r>
      <w:r w:rsidRPr="00131DB5">
        <w:rPr>
          <w:rFonts w:ascii="Arial" w:hAnsi="Arial"/>
          <w:color w:val="14181F" w:themeColor="text1" w:themeShade="80"/>
          <w:sz w:val="18"/>
        </w:rPr>
        <w:t>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2AC767A6" w14:textId="77777777" w:rsidR="005E440A" w:rsidRPr="00131DB5" w:rsidRDefault="005E440A" w:rsidP="004114C4">
      <w:pPr>
        <w:spacing w:line="264" w:lineRule="auto"/>
        <w:ind w:right="-193"/>
        <w:rPr>
          <w:rFonts w:ascii="Arial" w:hAnsi="Arial"/>
          <w:color w:val="14181F" w:themeColor="text1" w:themeShade="80"/>
          <w:sz w:val="18"/>
        </w:rPr>
      </w:pPr>
    </w:p>
    <w:p w14:paraId="0EFD3368" w14:textId="3EF3A4C8" w:rsidR="00184920" w:rsidRPr="00184920" w:rsidRDefault="005E440A" w:rsidP="004114C4">
      <w:pPr>
        <w:spacing w:line="264" w:lineRule="auto"/>
        <w:ind w:right="-193"/>
        <w:rPr>
          <w:rFonts w:ascii="Arial" w:hAnsi="Arial"/>
          <w:color w:val="14181F" w:themeColor="text1" w:themeShade="80"/>
          <w:sz w:val="18"/>
        </w:rPr>
      </w:pPr>
      <w:r w:rsidRPr="00131DB5">
        <w:rPr>
          <w:rFonts w:ascii="Arial" w:hAnsi="Arial"/>
          <w:color w:val="14181F" w:themeColor="text1" w:themeShade="80"/>
          <w:sz w:val="18"/>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184920">
        <w:rPr>
          <w:rFonts w:ascii="Arial" w:hAnsi="Arial"/>
          <w:color w:val="14181F" w:themeColor="text1" w:themeShade="80"/>
          <w:sz w:val="18"/>
        </w:rPr>
        <w:t xml:space="preserve"> </w:t>
      </w:r>
    </w:p>
    <w:sectPr w:rsidR="00184920" w:rsidRPr="00184920" w:rsidSect="007431A4">
      <w:headerReference w:type="default" r:id="rId14"/>
      <w:footerReference w:type="default" r:id="rId15"/>
      <w:headerReference w:type="first" r:id="rId16"/>
      <w:footerReference w:type="first" r:id="rId17"/>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22C405" w14:textId="77777777" w:rsidR="00EA191D" w:rsidRDefault="00EA191D" w:rsidP="009E71C6">
      <w:r>
        <w:separator/>
      </w:r>
    </w:p>
  </w:endnote>
  <w:endnote w:type="continuationSeparator" w:id="0">
    <w:p w14:paraId="117FB4C0" w14:textId="77777777" w:rsidR="00EA191D" w:rsidRDefault="00EA191D"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altName w:val="Roboto Light"/>
    <w:panose1 w:val="02000000000000000000"/>
    <w:charset w:val="00"/>
    <w:family w:val="auto"/>
    <w:pitch w:val="variable"/>
    <w:sig w:usb0="E0000AFF" w:usb1="5000217F" w:usb2="00000021" w:usb3="00000000" w:csb0="0000019F" w:csb1="00000000"/>
  </w:font>
  <w:font w:name="Aptos">
    <w:panose1 w:val="020B0004020202020204"/>
    <w:charset w:val="00"/>
    <w:family w:val="swiss"/>
    <w:pitch w:val="variable"/>
    <w:sig w:usb0="20000287" w:usb1="00000003" w:usb2="00000000" w:usb3="00000000" w:csb0="0000019F" w:csb1="00000000"/>
  </w:font>
  <w:font w:name="Roboto Bold">
    <w:altName w:val="Roboto"/>
    <w:panose1 w:val="020B0604020202020204"/>
    <w:charset w:val="00"/>
    <w:family w:val="auto"/>
    <w:pitch w:val="variable"/>
    <w:sig w:usb0="E00002FF" w:usb1="5000205B" w:usb2="00000020"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1"/>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1143407"/>
      <w:docPartObj>
        <w:docPartGallery w:val="Page Numbers (Bottom of Page)"/>
        <w:docPartUnique/>
      </w:docPartObj>
    </w:sdtPr>
    <w:sdtContent>
      <w:p w14:paraId="62837FBB" w14:textId="4392A34F" w:rsidR="00F54E8A" w:rsidRDefault="00F54E8A" w:rsidP="009E71C6">
        <w:pPr>
          <w:pStyle w:val="Footertext"/>
        </w:pPr>
      </w:p>
      <w:p w14:paraId="303B79FE" w14:textId="038D65B5" w:rsidR="005B557F" w:rsidRPr="00413BC7" w:rsidRDefault="00413BC7" w:rsidP="009E71C6">
        <w:pPr>
          <w:pStyle w:val="Footertext"/>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fldChar w:fldCharType="begin"/>
            </w:r>
            <w:r>
              <w:instrText xml:space="preserve"> NUMPAGES  </w:instrText>
            </w:r>
            <w:r>
              <w:fldChar w:fldCharType="separate"/>
            </w:r>
            <w:r>
              <w:t>2</w:t>
            </w:r>
            <w:r>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EF099F">
              <w:fldChar w:fldCharType="begin"/>
            </w:r>
            <w:r w:rsidR="00EF099F">
              <w:instrText xml:space="preserve"> NUMPAGES  </w:instrText>
            </w:r>
            <w:r w:rsidR="00EF099F">
              <w:fldChar w:fldCharType="separate"/>
            </w:r>
            <w:r w:rsidR="00EF099F" w:rsidRPr="00EF099F">
              <w:t>4</w:t>
            </w:r>
            <w:r w:rsidR="00EF099F">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BA8CEC" w14:textId="77777777" w:rsidR="00EA191D" w:rsidRDefault="00EA191D" w:rsidP="009E71C6">
      <w:r>
        <w:separator/>
      </w:r>
    </w:p>
  </w:footnote>
  <w:footnote w:type="continuationSeparator" w:id="0">
    <w:p w14:paraId="00CA756B" w14:textId="77777777" w:rsidR="00EA191D" w:rsidRDefault="00EA191D"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241A3E19"/>
    <w:multiLevelType w:val="hybridMultilevel"/>
    <w:tmpl w:val="CCDE1D8A"/>
    <w:lvl w:ilvl="0" w:tplc="8E2E1466">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46D2F19"/>
    <w:multiLevelType w:val="hybridMultilevel"/>
    <w:tmpl w:val="1996DA5E"/>
    <w:lvl w:ilvl="0" w:tplc="8C9A505A">
      <w:numFmt w:val="bullet"/>
      <w:lvlText w:val="-"/>
      <w:lvlJc w:val="left"/>
      <w:pPr>
        <w:ind w:left="720" w:hanging="360"/>
      </w:pPr>
      <w:rPr>
        <w:rFonts w:ascii="Aptos" w:eastAsiaTheme="minorHAnsi" w:hAnsi="Apto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E353B4D"/>
    <w:multiLevelType w:val="hybridMultilevel"/>
    <w:tmpl w:val="D6EE2712"/>
    <w:lvl w:ilvl="0" w:tplc="F732CD34">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5"/>
  </w:num>
  <w:num w:numId="2" w16cid:durableId="13504274">
    <w:abstractNumId w:val="6"/>
  </w:num>
  <w:num w:numId="3" w16cid:durableId="384644362">
    <w:abstractNumId w:val="7"/>
  </w:num>
  <w:num w:numId="4" w16cid:durableId="1148983593">
    <w:abstractNumId w:val="0"/>
  </w:num>
  <w:num w:numId="5" w16cid:durableId="1033462667">
    <w:abstractNumId w:val="1"/>
  </w:num>
  <w:num w:numId="6" w16cid:durableId="877277453">
    <w:abstractNumId w:val="8"/>
  </w:num>
  <w:num w:numId="7" w16cid:durableId="366222329">
    <w:abstractNumId w:val="3"/>
  </w:num>
  <w:num w:numId="8" w16cid:durableId="1855415794">
    <w:abstractNumId w:val="2"/>
  </w:num>
  <w:num w:numId="9" w16cid:durableId="153951536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0587E"/>
    <w:rsid w:val="00013628"/>
    <w:rsid w:val="00013734"/>
    <w:rsid w:val="000155FB"/>
    <w:rsid w:val="0002078F"/>
    <w:rsid w:val="00033D3D"/>
    <w:rsid w:val="00035A38"/>
    <w:rsid w:val="00037C18"/>
    <w:rsid w:val="00045973"/>
    <w:rsid w:val="00046EDE"/>
    <w:rsid w:val="00047F6D"/>
    <w:rsid w:val="0005290B"/>
    <w:rsid w:val="00053721"/>
    <w:rsid w:val="00060308"/>
    <w:rsid w:val="000667B7"/>
    <w:rsid w:val="00066AAF"/>
    <w:rsid w:val="00067907"/>
    <w:rsid w:val="000712DC"/>
    <w:rsid w:val="0007454D"/>
    <w:rsid w:val="0008361F"/>
    <w:rsid w:val="000968F5"/>
    <w:rsid w:val="000976B4"/>
    <w:rsid w:val="00097822"/>
    <w:rsid w:val="000A0C51"/>
    <w:rsid w:val="000A2349"/>
    <w:rsid w:val="000A646D"/>
    <w:rsid w:val="000B3432"/>
    <w:rsid w:val="000B4210"/>
    <w:rsid w:val="000B43AE"/>
    <w:rsid w:val="000D6D92"/>
    <w:rsid w:val="000D6F2D"/>
    <w:rsid w:val="000E0EBE"/>
    <w:rsid w:val="000F14E3"/>
    <w:rsid w:val="000F3CAB"/>
    <w:rsid w:val="000F57F2"/>
    <w:rsid w:val="000F75AC"/>
    <w:rsid w:val="00105EF1"/>
    <w:rsid w:val="0010727F"/>
    <w:rsid w:val="0012404C"/>
    <w:rsid w:val="0012471A"/>
    <w:rsid w:val="00126CA3"/>
    <w:rsid w:val="001305CF"/>
    <w:rsid w:val="00131DB5"/>
    <w:rsid w:val="001338E8"/>
    <w:rsid w:val="0013684B"/>
    <w:rsid w:val="00136CA1"/>
    <w:rsid w:val="00137C5B"/>
    <w:rsid w:val="001427A4"/>
    <w:rsid w:val="00146C37"/>
    <w:rsid w:val="00146CDC"/>
    <w:rsid w:val="001540C4"/>
    <w:rsid w:val="00155CD7"/>
    <w:rsid w:val="0015733D"/>
    <w:rsid w:val="00163F89"/>
    <w:rsid w:val="0017046D"/>
    <w:rsid w:val="00175919"/>
    <w:rsid w:val="00181568"/>
    <w:rsid w:val="00181AE2"/>
    <w:rsid w:val="00183EAF"/>
    <w:rsid w:val="00184920"/>
    <w:rsid w:val="00186934"/>
    <w:rsid w:val="00190924"/>
    <w:rsid w:val="0019252E"/>
    <w:rsid w:val="00195B97"/>
    <w:rsid w:val="00197BE1"/>
    <w:rsid w:val="001A02A4"/>
    <w:rsid w:val="001C014C"/>
    <w:rsid w:val="001D078A"/>
    <w:rsid w:val="001D4355"/>
    <w:rsid w:val="001D45B0"/>
    <w:rsid w:val="001E413D"/>
    <w:rsid w:val="00203A64"/>
    <w:rsid w:val="00204EC5"/>
    <w:rsid w:val="002067F3"/>
    <w:rsid w:val="00210D74"/>
    <w:rsid w:val="00211174"/>
    <w:rsid w:val="002202AE"/>
    <w:rsid w:val="00237BC0"/>
    <w:rsid w:val="0024041E"/>
    <w:rsid w:val="002457A2"/>
    <w:rsid w:val="0024773C"/>
    <w:rsid w:val="00253F49"/>
    <w:rsid w:val="002808D6"/>
    <w:rsid w:val="0029098D"/>
    <w:rsid w:val="00292081"/>
    <w:rsid w:val="00293299"/>
    <w:rsid w:val="0029691F"/>
    <w:rsid w:val="002A7C21"/>
    <w:rsid w:val="002B1CC7"/>
    <w:rsid w:val="002D1107"/>
    <w:rsid w:val="002D30CB"/>
    <w:rsid w:val="002D5902"/>
    <w:rsid w:val="002F41EE"/>
    <w:rsid w:val="002F425B"/>
    <w:rsid w:val="002F5F59"/>
    <w:rsid w:val="002F7617"/>
    <w:rsid w:val="00304E86"/>
    <w:rsid w:val="00314052"/>
    <w:rsid w:val="00315D07"/>
    <w:rsid w:val="00321611"/>
    <w:rsid w:val="00322156"/>
    <w:rsid w:val="00324A0E"/>
    <w:rsid w:val="00330A73"/>
    <w:rsid w:val="00334E9F"/>
    <w:rsid w:val="00336C3C"/>
    <w:rsid w:val="00341AC3"/>
    <w:rsid w:val="003445DD"/>
    <w:rsid w:val="00352981"/>
    <w:rsid w:val="00352FAB"/>
    <w:rsid w:val="00357F3C"/>
    <w:rsid w:val="0036334A"/>
    <w:rsid w:val="00364F9D"/>
    <w:rsid w:val="00365B2F"/>
    <w:rsid w:val="00372217"/>
    <w:rsid w:val="00373EF7"/>
    <w:rsid w:val="00376B00"/>
    <w:rsid w:val="00396943"/>
    <w:rsid w:val="003A04DF"/>
    <w:rsid w:val="003B1AEC"/>
    <w:rsid w:val="003B56EA"/>
    <w:rsid w:val="003C2650"/>
    <w:rsid w:val="003C77FA"/>
    <w:rsid w:val="003D1627"/>
    <w:rsid w:val="003D408D"/>
    <w:rsid w:val="003E19E6"/>
    <w:rsid w:val="003F0F09"/>
    <w:rsid w:val="003F1B17"/>
    <w:rsid w:val="003F4997"/>
    <w:rsid w:val="003F5271"/>
    <w:rsid w:val="003F703A"/>
    <w:rsid w:val="003F7F5F"/>
    <w:rsid w:val="004053B9"/>
    <w:rsid w:val="004114C4"/>
    <w:rsid w:val="0041387B"/>
    <w:rsid w:val="00413BC7"/>
    <w:rsid w:val="004160F9"/>
    <w:rsid w:val="00424267"/>
    <w:rsid w:val="00447166"/>
    <w:rsid w:val="0045690A"/>
    <w:rsid w:val="00471496"/>
    <w:rsid w:val="00475B28"/>
    <w:rsid w:val="0047621F"/>
    <w:rsid w:val="00477003"/>
    <w:rsid w:val="004811BB"/>
    <w:rsid w:val="004812B5"/>
    <w:rsid w:val="00483122"/>
    <w:rsid w:val="004874C5"/>
    <w:rsid w:val="00490BC4"/>
    <w:rsid w:val="004A7787"/>
    <w:rsid w:val="004B0923"/>
    <w:rsid w:val="004B1679"/>
    <w:rsid w:val="004B2189"/>
    <w:rsid w:val="004B635C"/>
    <w:rsid w:val="004B7495"/>
    <w:rsid w:val="004C1B25"/>
    <w:rsid w:val="004C34EA"/>
    <w:rsid w:val="004C352B"/>
    <w:rsid w:val="004C5E03"/>
    <w:rsid w:val="004D0918"/>
    <w:rsid w:val="004D5C07"/>
    <w:rsid w:val="004E28E8"/>
    <w:rsid w:val="004E3348"/>
    <w:rsid w:val="004E75D9"/>
    <w:rsid w:val="004F5A2B"/>
    <w:rsid w:val="004F70D4"/>
    <w:rsid w:val="00506CA3"/>
    <w:rsid w:val="00507518"/>
    <w:rsid w:val="00511319"/>
    <w:rsid w:val="00514FD9"/>
    <w:rsid w:val="005222CE"/>
    <w:rsid w:val="005319BA"/>
    <w:rsid w:val="00533ADC"/>
    <w:rsid w:val="0054220C"/>
    <w:rsid w:val="00546129"/>
    <w:rsid w:val="00546629"/>
    <w:rsid w:val="00550AC0"/>
    <w:rsid w:val="005524B5"/>
    <w:rsid w:val="0055508B"/>
    <w:rsid w:val="00562FE6"/>
    <w:rsid w:val="0056307F"/>
    <w:rsid w:val="00571349"/>
    <w:rsid w:val="00571A1E"/>
    <w:rsid w:val="00575EFA"/>
    <w:rsid w:val="0057661F"/>
    <w:rsid w:val="0057720B"/>
    <w:rsid w:val="005811AC"/>
    <w:rsid w:val="005832C7"/>
    <w:rsid w:val="005A043B"/>
    <w:rsid w:val="005A0BF4"/>
    <w:rsid w:val="005A36D8"/>
    <w:rsid w:val="005A4A15"/>
    <w:rsid w:val="005A72EE"/>
    <w:rsid w:val="005A78DE"/>
    <w:rsid w:val="005B076F"/>
    <w:rsid w:val="005B222A"/>
    <w:rsid w:val="005B386D"/>
    <w:rsid w:val="005B4B7F"/>
    <w:rsid w:val="005B557F"/>
    <w:rsid w:val="005C5205"/>
    <w:rsid w:val="005D31CD"/>
    <w:rsid w:val="005D5ECB"/>
    <w:rsid w:val="005E3CE2"/>
    <w:rsid w:val="005E440A"/>
    <w:rsid w:val="005F55F6"/>
    <w:rsid w:val="005F7E90"/>
    <w:rsid w:val="00601B88"/>
    <w:rsid w:val="00604252"/>
    <w:rsid w:val="00610C12"/>
    <w:rsid w:val="00625A01"/>
    <w:rsid w:val="00626952"/>
    <w:rsid w:val="00634DF0"/>
    <w:rsid w:val="00635C84"/>
    <w:rsid w:val="00636B10"/>
    <w:rsid w:val="00651C80"/>
    <w:rsid w:val="00653968"/>
    <w:rsid w:val="00655BC3"/>
    <w:rsid w:val="006654E4"/>
    <w:rsid w:val="00672199"/>
    <w:rsid w:val="00680428"/>
    <w:rsid w:val="006867CD"/>
    <w:rsid w:val="00692CEC"/>
    <w:rsid w:val="006A0A19"/>
    <w:rsid w:val="006A0F2D"/>
    <w:rsid w:val="006A436C"/>
    <w:rsid w:val="006A58EE"/>
    <w:rsid w:val="006B3BB5"/>
    <w:rsid w:val="006B4E4A"/>
    <w:rsid w:val="006C16DE"/>
    <w:rsid w:val="006C25FB"/>
    <w:rsid w:val="006C275A"/>
    <w:rsid w:val="006C6B3E"/>
    <w:rsid w:val="006D3759"/>
    <w:rsid w:val="006D4EFD"/>
    <w:rsid w:val="006D659F"/>
    <w:rsid w:val="006D6867"/>
    <w:rsid w:val="006E567A"/>
    <w:rsid w:val="006E61D6"/>
    <w:rsid w:val="006F3644"/>
    <w:rsid w:val="006F53CD"/>
    <w:rsid w:val="006F7A01"/>
    <w:rsid w:val="00701610"/>
    <w:rsid w:val="0070222E"/>
    <w:rsid w:val="00704A41"/>
    <w:rsid w:val="00706E68"/>
    <w:rsid w:val="007075FD"/>
    <w:rsid w:val="0071160C"/>
    <w:rsid w:val="007132C9"/>
    <w:rsid w:val="00713E31"/>
    <w:rsid w:val="00722CBC"/>
    <w:rsid w:val="007253DB"/>
    <w:rsid w:val="00731164"/>
    <w:rsid w:val="0073229B"/>
    <w:rsid w:val="00740C8E"/>
    <w:rsid w:val="00741B36"/>
    <w:rsid w:val="007431A4"/>
    <w:rsid w:val="007440C6"/>
    <w:rsid w:val="00751692"/>
    <w:rsid w:val="00751718"/>
    <w:rsid w:val="00761FDD"/>
    <w:rsid w:val="00762929"/>
    <w:rsid w:val="00765351"/>
    <w:rsid w:val="00770BD9"/>
    <w:rsid w:val="007725A2"/>
    <w:rsid w:val="00774871"/>
    <w:rsid w:val="007810F3"/>
    <w:rsid w:val="00786AAB"/>
    <w:rsid w:val="00790E40"/>
    <w:rsid w:val="007A0717"/>
    <w:rsid w:val="007A080A"/>
    <w:rsid w:val="007C451D"/>
    <w:rsid w:val="007C7CC4"/>
    <w:rsid w:val="007D1EDA"/>
    <w:rsid w:val="007D253F"/>
    <w:rsid w:val="007D3D8D"/>
    <w:rsid w:val="007D6E54"/>
    <w:rsid w:val="007E3D96"/>
    <w:rsid w:val="007E7C83"/>
    <w:rsid w:val="00800A67"/>
    <w:rsid w:val="00802293"/>
    <w:rsid w:val="00802FA5"/>
    <w:rsid w:val="0080370F"/>
    <w:rsid w:val="00813079"/>
    <w:rsid w:val="0081564C"/>
    <w:rsid w:val="008211AA"/>
    <w:rsid w:val="008242B8"/>
    <w:rsid w:val="008279B5"/>
    <w:rsid w:val="00831675"/>
    <w:rsid w:val="008402B5"/>
    <w:rsid w:val="00842B8C"/>
    <w:rsid w:val="00844E1E"/>
    <w:rsid w:val="00862F39"/>
    <w:rsid w:val="00866AFA"/>
    <w:rsid w:val="00870DCF"/>
    <w:rsid w:val="00873810"/>
    <w:rsid w:val="0087483B"/>
    <w:rsid w:val="0087713E"/>
    <w:rsid w:val="00886670"/>
    <w:rsid w:val="008A0AA6"/>
    <w:rsid w:val="008A746E"/>
    <w:rsid w:val="008B07D4"/>
    <w:rsid w:val="008B4CF3"/>
    <w:rsid w:val="008B5876"/>
    <w:rsid w:val="008C2A5C"/>
    <w:rsid w:val="008C4C0D"/>
    <w:rsid w:val="008D3D2D"/>
    <w:rsid w:val="008D6A33"/>
    <w:rsid w:val="008F4A4B"/>
    <w:rsid w:val="008F5709"/>
    <w:rsid w:val="008F7B1A"/>
    <w:rsid w:val="0090164F"/>
    <w:rsid w:val="00906355"/>
    <w:rsid w:val="00906BF9"/>
    <w:rsid w:val="00912117"/>
    <w:rsid w:val="009123E1"/>
    <w:rsid w:val="009132BB"/>
    <w:rsid w:val="0091678F"/>
    <w:rsid w:val="00921274"/>
    <w:rsid w:val="0093165F"/>
    <w:rsid w:val="00934CBF"/>
    <w:rsid w:val="00934FF1"/>
    <w:rsid w:val="00942E18"/>
    <w:rsid w:val="00943AD7"/>
    <w:rsid w:val="009465FA"/>
    <w:rsid w:val="0095074A"/>
    <w:rsid w:val="00964128"/>
    <w:rsid w:val="009656B3"/>
    <w:rsid w:val="00965A8B"/>
    <w:rsid w:val="00967CD7"/>
    <w:rsid w:val="00971CA5"/>
    <w:rsid w:val="00973D92"/>
    <w:rsid w:val="009760BE"/>
    <w:rsid w:val="00976A88"/>
    <w:rsid w:val="009858CB"/>
    <w:rsid w:val="0099371F"/>
    <w:rsid w:val="009A02FA"/>
    <w:rsid w:val="009A2266"/>
    <w:rsid w:val="009A28EC"/>
    <w:rsid w:val="009A2EB9"/>
    <w:rsid w:val="009A2EEA"/>
    <w:rsid w:val="009B5D6F"/>
    <w:rsid w:val="009B6219"/>
    <w:rsid w:val="009D2A0F"/>
    <w:rsid w:val="009D54EE"/>
    <w:rsid w:val="009D7A98"/>
    <w:rsid w:val="009E71C6"/>
    <w:rsid w:val="009F3CE0"/>
    <w:rsid w:val="009F4FEE"/>
    <w:rsid w:val="009F5547"/>
    <w:rsid w:val="00A041B0"/>
    <w:rsid w:val="00A04607"/>
    <w:rsid w:val="00A0696D"/>
    <w:rsid w:val="00A1209F"/>
    <w:rsid w:val="00A25283"/>
    <w:rsid w:val="00A257EB"/>
    <w:rsid w:val="00A31F09"/>
    <w:rsid w:val="00A34FA6"/>
    <w:rsid w:val="00A354F3"/>
    <w:rsid w:val="00A37FA5"/>
    <w:rsid w:val="00A41F6B"/>
    <w:rsid w:val="00A42CE8"/>
    <w:rsid w:val="00A43FE7"/>
    <w:rsid w:val="00A50B8E"/>
    <w:rsid w:val="00A53E24"/>
    <w:rsid w:val="00A550CE"/>
    <w:rsid w:val="00A570C5"/>
    <w:rsid w:val="00A675C1"/>
    <w:rsid w:val="00A7198C"/>
    <w:rsid w:val="00A8320C"/>
    <w:rsid w:val="00A851E4"/>
    <w:rsid w:val="00A87629"/>
    <w:rsid w:val="00A912ED"/>
    <w:rsid w:val="00A92063"/>
    <w:rsid w:val="00A9440E"/>
    <w:rsid w:val="00A9449B"/>
    <w:rsid w:val="00AA07C3"/>
    <w:rsid w:val="00AA16BE"/>
    <w:rsid w:val="00AC0347"/>
    <w:rsid w:val="00AC0F22"/>
    <w:rsid w:val="00AC4000"/>
    <w:rsid w:val="00AC49A8"/>
    <w:rsid w:val="00AD1952"/>
    <w:rsid w:val="00AD3C56"/>
    <w:rsid w:val="00AD5E87"/>
    <w:rsid w:val="00AE4540"/>
    <w:rsid w:val="00AE5A50"/>
    <w:rsid w:val="00AE75A0"/>
    <w:rsid w:val="00AF1E2E"/>
    <w:rsid w:val="00AF5A37"/>
    <w:rsid w:val="00B00BA3"/>
    <w:rsid w:val="00B018C6"/>
    <w:rsid w:val="00B121F1"/>
    <w:rsid w:val="00B14691"/>
    <w:rsid w:val="00B203B1"/>
    <w:rsid w:val="00B222C9"/>
    <w:rsid w:val="00B23EF4"/>
    <w:rsid w:val="00B35DF3"/>
    <w:rsid w:val="00B40511"/>
    <w:rsid w:val="00B459CC"/>
    <w:rsid w:val="00B47E45"/>
    <w:rsid w:val="00B521A1"/>
    <w:rsid w:val="00B55ACC"/>
    <w:rsid w:val="00B60F48"/>
    <w:rsid w:val="00B63B12"/>
    <w:rsid w:val="00B65FD5"/>
    <w:rsid w:val="00B75D9B"/>
    <w:rsid w:val="00B77121"/>
    <w:rsid w:val="00B80C95"/>
    <w:rsid w:val="00B83BE0"/>
    <w:rsid w:val="00B90F5D"/>
    <w:rsid w:val="00B918C8"/>
    <w:rsid w:val="00B91E9D"/>
    <w:rsid w:val="00B922F6"/>
    <w:rsid w:val="00B924C9"/>
    <w:rsid w:val="00B92B55"/>
    <w:rsid w:val="00B93B04"/>
    <w:rsid w:val="00B93B58"/>
    <w:rsid w:val="00B966A4"/>
    <w:rsid w:val="00BB2325"/>
    <w:rsid w:val="00BD408A"/>
    <w:rsid w:val="00BD5833"/>
    <w:rsid w:val="00BD7ED2"/>
    <w:rsid w:val="00BE03D3"/>
    <w:rsid w:val="00BE3C28"/>
    <w:rsid w:val="00BE7D68"/>
    <w:rsid w:val="00BF017A"/>
    <w:rsid w:val="00BF2271"/>
    <w:rsid w:val="00BF7CDB"/>
    <w:rsid w:val="00C03643"/>
    <w:rsid w:val="00C10AED"/>
    <w:rsid w:val="00C111FF"/>
    <w:rsid w:val="00C161FF"/>
    <w:rsid w:val="00C22DA6"/>
    <w:rsid w:val="00C24A04"/>
    <w:rsid w:val="00C32AAA"/>
    <w:rsid w:val="00C33D99"/>
    <w:rsid w:val="00C34D74"/>
    <w:rsid w:val="00C45478"/>
    <w:rsid w:val="00C46950"/>
    <w:rsid w:val="00C515D2"/>
    <w:rsid w:val="00C51C69"/>
    <w:rsid w:val="00C530E1"/>
    <w:rsid w:val="00C6177E"/>
    <w:rsid w:val="00C639D1"/>
    <w:rsid w:val="00C82682"/>
    <w:rsid w:val="00C874E5"/>
    <w:rsid w:val="00C91401"/>
    <w:rsid w:val="00C92DEC"/>
    <w:rsid w:val="00C9322B"/>
    <w:rsid w:val="00CA10F6"/>
    <w:rsid w:val="00CA40FB"/>
    <w:rsid w:val="00CA70D4"/>
    <w:rsid w:val="00CA7D18"/>
    <w:rsid w:val="00CC2F1F"/>
    <w:rsid w:val="00CC34C9"/>
    <w:rsid w:val="00CD155E"/>
    <w:rsid w:val="00CD1DA3"/>
    <w:rsid w:val="00CD28AA"/>
    <w:rsid w:val="00CD6A96"/>
    <w:rsid w:val="00CD6BBC"/>
    <w:rsid w:val="00CE363B"/>
    <w:rsid w:val="00CE39CE"/>
    <w:rsid w:val="00CF1E3D"/>
    <w:rsid w:val="00D04882"/>
    <w:rsid w:val="00D050DA"/>
    <w:rsid w:val="00D07E69"/>
    <w:rsid w:val="00D10271"/>
    <w:rsid w:val="00D174DE"/>
    <w:rsid w:val="00D21A85"/>
    <w:rsid w:val="00D26035"/>
    <w:rsid w:val="00D268AB"/>
    <w:rsid w:val="00D3446E"/>
    <w:rsid w:val="00D353D6"/>
    <w:rsid w:val="00D409AA"/>
    <w:rsid w:val="00D41598"/>
    <w:rsid w:val="00D443D8"/>
    <w:rsid w:val="00D467B4"/>
    <w:rsid w:val="00D46AA0"/>
    <w:rsid w:val="00D55731"/>
    <w:rsid w:val="00D55937"/>
    <w:rsid w:val="00D55DC3"/>
    <w:rsid w:val="00D564DE"/>
    <w:rsid w:val="00D60BA6"/>
    <w:rsid w:val="00D6269D"/>
    <w:rsid w:val="00D64640"/>
    <w:rsid w:val="00D718E2"/>
    <w:rsid w:val="00D91D43"/>
    <w:rsid w:val="00DA4216"/>
    <w:rsid w:val="00DA43F5"/>
    <w:rsid w:val="00DB00EE"/>
    <w:rsid w:val="00DB0BF8"/>
    <w:rsid w:val="00DB1B7A"/>
    <w:rsid w:val="00DC1668"/>
    <w:rsid w:val="00DC281A"/>
    <w:rsid w:val="00DD39FF"/>
    <w:rsid w:val="00DD642F"/>
    <w:rsid w:val="00DE206E"/>
    <w:rsid w:val="00DE56D2"/>
    <w:rsid w:val="00DE578B"/>
    <w:rsid w:val="00DF1248"/>
    <w:rsid w:val="00DF218B"/>
    <w:rsid w:val="00DF329C"/>
    <w:rsid w:val="00DF3458"/>
    <w:rsid w:val="00DF45CC"/>
    <w:rsid w:val="00E11C15"/>
    <w:rsid w:val="00E14FDA"/>
    <w:rsid w:val="00E20E20"/>
    <w:rsid w:val="00E24FE9"/>
    <w:rsid w:val="00E47BC3"/>
    <w:rsid w:val="00E52BC8"/>
    <w:rsid w:val="00E54E11"/>
    <w:rsid w:val="00E60D03"/>
    <w:rsid w:val="00E63807"/>
    <w:rsid w:val="00E63916"/>
    <w:rsid w:val="00E648E4"/>
    <w:rsid w:val="00E65CF9"/>
    <w:rsid w:val="00E8724C"/>
    <w:rsid w:val="00E91E0D"/>
    <w:rsid w:val="00EA0144"/>
    <w:rsid w:val="00EA191D"/>
    <w:rsid w:val="00EA4167"/>
    <w:rsid w:val="00EA5D40"/>
    <w:rsid w:val="00EB001A"/>
    <w:rsid w:val="00EB2CE5"/>
    <w:rsid w:val="00EB5FEA"/>
    <w:rsid w:val="00EC3239"/>
    <w:rsid w:val="00EC49B9"/>
    <w:rsid w:val="00EC788B"/>
    <w:rsid w:val="00ED2DFD"/>
    <w:rsid w:val="00ED5284"/>
    <w:rsid w:val="00ED6A98"/>
    <w:rsid w:val="00ED77C9"/>
    <w:rsid w:val="00EE024D"/>
    <w:rsid w:val="00EE1387"/>
    <w:rsid w:val="00EE55B4"/>
    <w:rsid w:val="00EE5ADA"/>
    <w:rsid w:val="00EF099F"/>
    <w:rsid w:val="00EF4F63"/>
    <w:rsid w:val="00EF589B"/>
    <w:rsid w:val="00EF5DA9"/>
    <w:rsid w:val="00EF64FC"/>
    <w:rsid w:val="00F02414"/>
    <w:rsid w:val="00F12406"/>
    <w:rsid w:val="00F13027"/>
    <w:rsid w:val="00F13F14"/>
    <w:rsid w:val="00F217D9"/>
    <w:rsid w:val="00F2441D"/>
    <w:rsid w:val="00F2506E"/>
    <w:rsid w:val="00F26364"/>
    <w:rsid w:val="00F264A0"/>
    <w:rsid w:val="00F304E0"/>
    <w:rsid w:val="00F31A05"/>
    <w:rsid w:val="00F32A41"/>
    <w:rsid w:val="00F34F77"/>
    <w:rsid w:val="00F36965"/>
    <w:rsid w:val="00F36B8F"/>
    <w:rsid w:val="00F430B7"/>
    <w:rsid w:val="00F51E38"/>
    <w:rsid w:val="00F539CC"/>
    <w:rsid w:val="00F5482C"/>
    <w:rsid w:val="00F54E8A"/>
    <w:rsid w:val="00F558AF"/>
    <w:rsid w:val="00F56D8A"/>
    <w:rsid w:val="00F62877"/>
    <w:rsid w:val="00F64FD3"/>
    <w:rsid w:val="00F7072B"/>
    <w:rsid w:val="00F72283"/>
    <w:rsid w:val="00F80A83"/>
    <w:rsid w:val="00F82D38"/>
    <w:rsid w:val="00F82D47"/>
    <w:rsid w:val="00F84860"/>
    <w:rsid w:val="00F85C9E"/>
    <w:rsid w:val="00F872E0"/>
    <w:rsid w:val="00F90516"/>
    <w:rsid w:val="00FB389A"/>
    <w:rsid w:val="00FB38D4"/>
    <w:rsid w:val="00FB6A36"/>
    <w:rsid w:val="00FB6B77"/>
    <w:rsid w:val="00FB74D5"/>
    <w:rsid w:val="00FC71DF"/>
    <w:rsid w:val="00FD5070"/>
    <w:rsid w:val="00FD78A9"/>
    <w:rsid w:val="00FE37D6"/>
    <w:rsid w:val="00FE4B24"/>
    <w:rsid w:val="00FE7B7A"/>
    <w:rsid w:val="00FF23FA"/>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paragraph" w:styleId="berschrift6">
    <w:name w:val="heading 6"/>
    <w:basedOn w:val="Standard"/>
    <w:next w:val="Standard"/>
    <w:link w:val="berschrift6Zchn"/>
    <w:uiPriority w:val="9"/>
    <w:semiHidden/>
    <w:unhideWhenUsed/>
    <w:qFormat/>
    <w:rsid w:val="00CC34C9"/>
    <w:pPr>
      <w:keepNext/>
      <w:keepLines/>
      <w:spacing w:before="40"/>
      <w:outlineLvl w:val="5"/>
    </w:pPr>
    <w:rPr>
      <w:rFonts w:asciiTheme="majorHAnsi" w:eastAsiaTheme="majorEastAsia" w:hAnsiTheme="majorHAnsi" w:cstheme="majorBidi"/>
      <w:color w:val="2E4A56"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customStyle="1" w:styleId="berschrift6Zchn">
    <w:name w:val="Überschrift 6 Zchn"/>
    <w:basedOn w:val="Absatz-Standardschriftart"/>
    <w:link w:val="berschrift6"/>
    <w:uiPriority w:val="9"/>
    <w:semiHidden/>
    <w:rsid w:val="00CC34C9"/>
    <w:rPr>
      <w:rFonts w:asciiTheme="majorHAnsi" w:eastAsiaTheme="majorEastAsia" w:hAnsiTheme="majorHAnsi" w:cstheme="majorBidi"/>
      <w:color w:val="2E4A56" w:themeColor="accent1" w:themeShade="7F"/>
      <w:sz w:val="20"/>
      <w:szCs w:val="18"/>
      <w:lang w:eastAsia="da-DK"/>
    </w:rPr>
  </w:style>
  <w:style w:type="paragraph" w:styleId="berarbeitung">
    <w:name w:val="Revision"/>
    <w:hidden/>
    <w:uiPriority w:val="99"/>
    <w:semiHidden/>
    <w:rsid w:val="00CA70D4"/>
    <w:pPr>
      <w:spacing w:after="0" w:line="240" w:lineRule="auto"/>
    </w:pPr>
    <w:rPr>
      <w:rFonts w:ascii="Roboto Light" w:hAnsi="Roboto Light" w:cs="Arial"/>
      <w:sz w:val="20"/>
      <w:szCs w:val="18"/>
      <w:lang w:eastAsia="da-DK"/>
    </w:rPr>
  </w:style>
  <w:style w:type="paragraph" w:styleId="Kommentarthema">
    <w:name w:val="annotation subject"/>
    <w:basedOn w:val="Kommentartext"/>
    <w:next w:val="Kommentartext"/>
    <w:link w:val="KommentarthemaZchn"/>
    <w:uiPriority w:val="99"/>
    <w:semiHidden/>
    <w:unhideWhenUsed/>
    <w:rsid w:val="00D718E2"/>
    <w:pPr>
      <w:autoSpaceDE/>
      <w:autoSpaceDN/>
    </w:pPr>
    <w:rPr>
      <w:rFonts w:ascii="Roboto Light" w:eastAsiaTheme="minorHAnsi" w:hAnsi="Roboto Light" w:cs="Arial"/>
      <w:b/>
      <w:bCs/>
      <w:lang w:val="en-US" w:eastAsia="da-DK"/>
    </w:rPr>
  </w:style>
  <w:style w:type="character" w:customStyle="1" w:styleId="KommentarthemaZchn">
    <w:name w:val="Kommentarthema Zchn"/>
    <w:basedOn w:val="KommentartextZchn"/>
    <w:link w:val="Kommentarthema"/>
    <w:uiPriority w:val="99"/>
    <w:semiHidden/>
    <w:rsid w:val="00D718E2"/>
    <w:rPr>
      <w:rFonts w:ascii="Roboto Light" w:eastAsia="MS Mincho" w:hAnsi="Roboto Light" w:cs="Arial"/>
      <w:b/>
      <w:bCs/>
      <w:sz w:val="20"/>
      <w:szCs w:val="20"/>
      <w:lang w:val="x-none" w:eastAsia="da-DK"/>
    </w:rPr>
  </w:style>
  <w:style w:type="character" w:styleId="BesuchterLink">
    <w:name w:val="FollowedHyperlink"/>
    <w:basedOn w:val="Absatz-Standardschriftart"/>
    <w:uiPriority w:val="99"/>
    <w:semiHidden/>
    <w:unhideWhenUsed/>
    <w:rsid w:val="00F54E8A"/>
    <w:rPr>
      <w:color w:val="38AFD9" w:themeColor="followedHyperlink"/>
      <w:u w:val="single"/>
    </w:rPr>
  </w:style>
  <w:style w:type="paragraph" w:customStyle="1" w:styleId="Default">
    <w:name w:val="Default"/>
    <w:rsid w:val="008F5709"/>
    <w:pPr>
      <w:autoSpaceDE w:val="0"/>
      <w:autoSpaceDN w:val="0"/>
      <w:adjustRightInd w:val="0"/>
      <w:spacing w:after="0" w:line="240" w:lineRule="auto"/>
    </w:pPr>
    <w:rPr>
      <w:rFonts w:ascii="Roboto Light" w:hAnsi="Roboto Light" w:cs="Roboto Light"/>
      <w:color w:val="000000"/>
      <w:sz w:val="24"/>
      <w:szCs w:val="24"/>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nilfisk.com/de-de/kontaktieren-sie-un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AMID-PR/searchresult/searchresult.xhtml?jobId=275173&amp;searchType=lightbox&amp;loadDetailAfterUpload=true"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2.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4.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1105</Words>
  <Characters>6967</Characters>
  <Application>Microsoft Office Word</Application>
  <DocSecurity>0</DocSecurity>
  <Lines>58</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Nina von Imhoff</cp:lastModifiedBy>
  <cp:revision>18</cp:revision>
  <cp:lastPrinted>2024-12-20T11:35:00Z</cp:lastPrinted>
  <dcterms:created xsi:type="dcterms:W3CDTF">2026-01-29T12:35:00Z</dcterms:created>
  <dcterms:modified xsi:type="dcterms:W3CDTF">2026-02-10T09:58:00Z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