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D03BD4" w14:textId="77B66F17" w:rsidR="00C51C55" w:rsidRPr="00B2745D" w:rsidRDefault="00C51C55" w:rsidP="00C51C55">
      <w:pPr>
        <w:ind w:right="-709"/>
        <w:outlineLvl w:val="0"/>
        <w:rPr>
          <w:b/>
        </w:rPr>
      </w:pPr>
      <w:r w:rsidRPr="00B2745D">
        <w:rPr>
          <w:b/>
        </w:rPr>
        <w:t xml:space="preserve">PRESSEINFORMATION </w:t>
      </w:r>
    </w:p>
    <w:p w14:paraId="333A9BD1" w14:textId="2A49D0C7" w:rsidR="00970937" w:rsidRDefault="00C51C55" w:rsidP="00064DC6">
      <w:pPr>
        <w:ind w:right="-709"/>
        <w:outlineLvl w:val="0"/>
        <w:rPr>
          <w:sz w:val="20"/>
        </w:rPr>
      </w:pPr>
      <w:r w:rsidRPr="00B2745D">
        <w:rPr>
          <w:sz w:val="20"/>
        </w:rPr>
        <w:t xml:space="preserve">Ulm, </w:t>
      </w:r>
      <w:r w:rsidR="007927F5">
        <w:rPr>
          <w:sz w:val="20"/>
        </w:rPr>
        <w:t>1</w:t>
      </w:r>
      <w:r w:rsidR="00F03BED">
        <w:rPr>
          <w:sz w:val="20"/>
        </w:rPr>
        <w:t>8</w:t>
      </w:r>
      <w:r w:rsidR="008B69E2" w:rsidRPr="00B2745D">
        <w:rPr>
          <w:sz w:val="20"/>
        </w:rPr>
        <w:t xml:space="preserve">. </w:t>
      </w:r>
      <w:r w:rsidR="00D245CE">
        <w:rPr>
          <w:sz w:val="20"/>
        </w:rPr>
        <w:t>Okto</w:t>
      </w:r>
      <w:r w:rsidR="001934AC">
        <w:rPr>
          <w:sz w:val="20"/>
        </w:rPr>
        <w:t>ber</w:t>
      </w:r>
      <w:r w:rsidRPr="00B2745D">
        <w:rPr>
          <w:sz w:val="20"/>
        </w:rPr>
        <w:t xml:space="preserve"> 201</w:t>
      </w:r>
      <w:r w:rsidR="008165E8">
        <w:rPr>
          <w:sz w:val="20"/>
        </w:rPr>
        <w:t>7</w:t>
      </w:r>
    </w:p>
    <w:p w14:paraId="254FED34" w14:textId="7B6931EF" w:rsidR="00C340EF" w:rsidRDefault="00981954" w:rsidP="00C340EF">
      <w:pPr>
        <w:ind w:right="-1843"/>
        <w:rPr>
          <w:rFonts w:cs="Arial"/>
          <w:b/>
          <w:bCs/>
          <w:szCs w:val="22"/>
        </w:rPr>
      </w:pPr>
      <w:r>
        <w:rPr>
          <w:b/>
          <w:bCs/>
          <w:sz w:val="28"/>
          <w:szCs w:val="28"/>
        </w:rPr>
        <w:t>Dr. Jörg Vogt</w:t>
      </w:r>
      <w:r w:rsidR="00841042">
        <w:rPr>
          <w:b/>
          <w:bCs/>
          <w:sz w:val="28"/>
          <w:szCs w:val="28"/>
        </w:rPr>
        <w:t xml:space="preserve"> für Finanzen und Personal bei </w:t>
      </w:r>
      <w:r w:rsidR="00841042">
        <w:rPr>
          <w:b/>
          <w:bCs/>
          <w:sz w:val="28"/>
          <w:szCs w:val="28"/>
        </w:rPr>
        <w:br/>
        <w:t>der Wilken Software Group verantwortlich</w:t>
      </w:r>
    </w:p>
    <w:p w14:paraId="7A829FC6" w14:textId="77777777" w:rsidR="00F03BED" w:rsidRPr="00AA7575" w:rsidRDefault="00F03BED" w:rsidP="00F03BED">
      <w:pPr>
        <w:rPr>
          <w:rFonts w:cs="Helvetica"/>
          <w:b/>
          <w:bCs/>
          <w:sz w:val="20"/>
        </w:rPr>
      </w:pPr>
      <w:r>
        <w:rPr>
          <w:rFonts w:cs="Helvetica"/>
          <w:b/>
          <w:bCs/>
          <w:sz w:val="20"/>
        </w:rPr>
        <w:t xml:space="preserve">Mit Dr. Jörg Vogt (52) hat die Wilken Software Group jetzt einen erfahrenen Energie-Manager verpflichtet. Er ist als Geschäftsführer der Wilken Service GmbH und als Mitglied des Management Boards künftig für die Bereiche Finanzen und Personal in der Wilken Software Group verantwortlich. Vogt war zuletzt Geschäftsführer der </w:t>
      </w:r>
      <w:proofErr w:type="spellStart"/>
      <w:r>
        <w:rPr>
          <w:rFonts w:cs="Helvetica"/>
          <w:b/>
          <w:bCs/>
          <w:sz w:val="20"/>
        </w:rPr>
        <w:t>Trianel</w:t>
      </w:r>
      <w:proofErr w:type="spellEnd"/>
      <w:r>
        <w:rPr>
          <w:rFonts w:cs="Helvetica"/>
          <w:b/>
          <w:bCs/>
          <w:sz w:val="20"/>
        </w:rPr>
        <w:t xml:space="preserve"> GmbH und der </w:t>
      </w:r>
      <w:proofErr w:type="spellStart"/>
      <w:r>
        <w:rPr>
          <w:rFonts w:cs="Helvetica"/>
          <w:b/>
          <w:bCs/>
          <w:sz w:val="20"/>
        </w:rPr>
        <w:t>Trianel</w:t>
      </w:r>
      <w:proofErr w:type="spellEnd"/>
      <w:r>
        <w:rPr>
          <w:rFonts w:cs="Helvetica"/>
          <w:b/>
          <w:bCs/>
          <w:sz w:val="20"/>
        </w:rPr>
        <w:t xml:space="preserve"> Finanzdienste GmbH. „Dr. Jörg Vogt vereint in idealer Weise eine fundierte kaufmännische Expertise mit einem reichhaltigen Erfahrungsschatz aus seinen Tätigkeiten in der Versorgungswirtschaft. Damit ist er eine ideale Ergänzung unseres Führungsteams“, begrüßt Wilken-Geschäftsführer Folkert Wilken die Neuverpflichtung.</w:t>
      </w:r>
    </w:p>
    <w:p w14:paraId="64CF2F30" w14:textId="12BC54C9" w:rsidR="007918DD" w:rsidRPr="008F2560" w:rsidRDefault="00F03BED" w:rsidP="00F03BED">
      <w:pPr>
        <w:rPr>
          <w:rFonts w:cs="Helvetica"/>
          <w:sz w:val="20"/>
        </w:rPr>
      </w:pPr>
      <w:r>
        <w:rPr>
          <w:rFonts w:cs="Helvetica"/>
          <w:sz w:val="20"/>
        </w:rPr>
        <w:t xml:space="preserve">Nach seinem </w:t>
      </w:r>
      <w:r w:rsidRPr="008F2560">
        <w:rPr>
          <w:rFonts w:cs="Helvetica"/>
          <w:sz w:val="20"/>
        </w:rPr>
        <w:t>Studium der Verwaltungswissenschaften in Deutschland, Schweiz und Großbritannien</w:t>
      </w:r>
      <w:r>
        <w:rPr>
          <w:rFonts w:cs="Helvetica"/>
          <w:sz w:val="20"/>
        </w:rPr>
        <w:t xml:space="preserve"> sowie der Tätigkeit als wissenschaftlicher Mitarbeiter an der Freien Universität Berlin am Lehrstuhl für strategisches Management startete er 1996 seine Karriere im Hoechst-Konzern. Im Jahr 2000 erfolgte der Einstieg in die Versorgungswirtschaft bei der </w:t>
      </w:r>
      <w:proofErr w:type="spellStart"/>
      <w:r>
        <w:rPr>
          <w:rFonts w:cs="Helvetica"/>
          <w:sz w:val="20"/>
        </w:rPr>
        <w:t>Enervie</w:t>
      </w:r>
      <w:proofErr w:type="spellEnd"/>
      <w:r>
        <w:rPr>
          <w:rFonts w:cs="Helvetica"/>
          <w:sz w:val="20"/>
        </w:rPr>
        <w:t xml:space="preserve"> AG, wo er zuletzt als k</w:t>
      </w:r>
      <w:r w:rsidRPr="008F2560">
        <w:rPr>
          <w:rFonts w:cs="Helvetica"/>
          <w:sz w:val="20"/>
        </w:rPr>
        <w:t xml:space="preserve">aufmännischer Leiter </w:t>
      </w:r>
      <w:r>
        <w:rPr>
          <w:rFonts w:cs="Helvetica"/>
          <w:sz w:val="20"/>
        </w:rPr>
        <w:t xml:space="preserve">für den </w:t>
      </w:r>
      <w:r w:rsidRPr="008F2560">
        <w:rPr>
          <w:rFonts w:cs="Helvetica"/>
          <w:sz w:val="20"/>
        </w:rPr>
        <w:t xml:space="preserve">Konzern </w:t>
      </w:r>
      <w:r>
        <w:rPr>
          <w:rFonts w:cs="Helvetica"/>
          <w:sz w:val="20"/>
        </w:rPr>
        <w:t xml:space="preserve">verantwortlich zeichnete. Dort sammelte er auch als Geschäftsführer der IT-Dienstleistungsgesellschaft mbH intensive Erfahrungen im IT-Umfeld. 2008 wechselte er als Geschäftsführer zur </w:t>
      </w:r>
      <w:proofErr w:type="spellStart"/>
      <w:r>
        <w:rPr>
          <w:rFonts w:cs="Helvetica"/>
          <w:sz w:val="20"/>
        </w:rPr>
        <w:t>Trianel</w:t>
      </w:r>
      <w:proofErr w:type="spellEnd"/>
      <w:r>
        <w:rPr>
          <w:rFonts w:cs="Helvetica"/>
          <w:sz w:val="20"/>
        </w:rPr>
        <w:t xml:space="preserve"> GmbH, </w:t>
      </w:r>
      <w:r w:rsidRPr="007927F5">
        <w:rPr>
          <w:rFonts w:cs="Helvetica"/>
          <w:sz w:val="20"/>
        </w:rPr>
        <w:t>Deutschlands größte</w:t>
      </w:r>
      <w:r>
        <w:rPr>
          <w:rFonts w:cs="Helvetica"/>
          <w:sz w:val="20"/>
        </w:rPr>
        <w:t>m</w:t>
      </w:r>
      <w:r w:rsidRPr="007927F5">
        <w:rPr>
          <w:rFonts w:cs="Helvetica"/>
          <w:sz w:val="20"/>
        </w:rPr>
        <w:t xml:space="preserve"> Stadtwerke-Netzwerk mit 56 kommunal geprägten Versorgern, ca. 350 Mitarbeitern und</w:t>
      </w:r>
      <w:r>
        <w:rPr>
          <w:rFonts w:cs="Helvetica"/>
          <w:sz w:val="20"/>
        </w:rPr>
        <w:t xml:space="preserve"> einem Umsatz von über zwei Milliarden Euro</w:t>
      </w:r>
      <w:r>
        <w:rPr>
          <w:rFonts w:cs="Helvetica"/>
          <w:sz w:val="20"/>
        </w:rPr>
        <w:t xml:space="preserve"> und ve</w:t>
      </w:r>
      <w:r w:rsidR="0031709F">
        <w:rPr>
          <w:rFonts w:cs="Helvetica"/>
          <w:sz w:val="20"/>
        </w:rPr>
        <w:t>r</w:t>
      </w:r>
      <w:r>
        <w:rPr>
          <w:rFonts w:cs="Helvetica"/>
          <w:sz w:val="20"/>
        </w:rPr>
        <w:t xml:space="preserve">antwortete auch die Geschäfte </w:t>
      </w:r>
      <w:r>
        <w:rPr>
          <w:rFonts w:cs="Helvetica"/>
          <w:sz w:val="20"/>
        </w:rPr>
        <w:t xml:space="preserve">der BaFin-lizensierten Tochter </w:t>
      </w:r>
      <w:proofErr w:type="spellStart"/>
      <w:r w:rsidRPr="007918DD">
        <w:rPr>
          <w:rFonts w:cs="Helvetica"/>
          <w:sz w:val="20"/>
        </w:rPr>
        <w:t>Trianel</w:t>
      </w:r>
      <w:proofErr w:type="spellEnd"/>
      <w:r w:rsidRPr="007918DD">
        <w:rPr>
          <w:rFonts w:cs="Helvetica"/>
          <w:sz w:val="20"/>
        </w:rPr>
        <w:t xml:space="preserve"> Finanzdienste GmbH</w:t>
      </w:r>
      <w:r>
        <w:rPr>
          <w:rFonts w:cs="Helvetica"/>
          <w:sz w:val="20"/>
        </w:rPr>
        <w:t>. Parallel führte</w:t>
      </w:r>
      <w:bookmarkStart w:id="0" w:name="_GoBack"/>
      <w:bookmarkEnd w:id="0"/>
      <w:r>
        <w:rPr>
          <w:rFonts w:cs="Helvetica"/>
          <w:sz w:val="20"/>
        </w:rPr>
        <w:t xml:space="preserve"> er als Interim-Geschäftsführer 2010 bis 2011 </w:t>
      </w:r>
      <w:proofErr w:type="gramStart"/>
      <w:r>
        <w:rPr>
          <w:rFonts w:cs="Helvetica"/>
          <w:sz w:val="20"/>
        </w:rPr>
        <w:t xml:space="preserve">die </w:t>
      </w:r>
      <w:proofErr w:type="spellStart"/>
      <w:r w:rsidRPr="007927F5">
        <w:rPr>
          <w:rFonts w:cs="Helvetica"/>
          <w:sz w:val="20"/>
        </w:rPr>
        <w:t>energieGUT</w:t>
      </w:r>
      <w:proofErr w:type="spellEnd"/>
      <w:r w:rsidRPr="007927F5">
        <w:rPr>
          <w:rFonts w:cs="Helvetica"/>
          <w:sz w:val="20"/>
        </w:rPr>
        <w:t xml:space="preserve"> GmbH</w:t>
      </w:r>
      <w:proofErr w:type="gramEnd"/>
      <w:r>
        <w:rPr>
          <w:rFonts w:cs="Helvetica"/>
          <w:sz w:val="20"/>
        </w:rPr>
        <w:t xml:space="preserve"> und von 2013 bis 2014 die </w:t>
      </w:r>
      <w:proofErr w:type="spellStart"/>
      <w:r w:rsidRPr="007927F5">
        <w:rPr>
          <w:rFonts w:cs="Helvetica"/>
          <w:sz w:val="20"/>
        </w:rPr>
        <w:t>Trianel</w:t>
      </w:r>
      <w:proofErr w:type="spellEnd"/>
      <w:r w:rsidRPr="007927F5">
        <w:rPr>
          <w:rFonts w:cs="Helvetica"/>
          <w:sz w:val="20"/>
        </w:rPr>
        <w:t xml:space="preserve"> Windkraft Borkum GmbH &amp; Co KG</w:t>
      </w:r>
      <w:r>
        <w:rPr>
          <w:rFonts w:cs="Helvetica"/>
          <w:sz w:val="20"/>
        </w:rPr>
        <w:t>.</w:t>
      </w:r>
    </w:p>
    <w:p w14:paraId="4D54C572" w14:textId="13EDA075" w:rsidR="008158C2" w:rsidRDefault="008158C2" w:rsidP="00676FF5">
      <w:pPr>
        <w:rPr>
          <w:rFonts w:cs="Helvetica"/>
          <w:sz w:val="20"/>
        </w:rPr>
      </w:pPr>
    </w:p>
    <w:p w14:paraId="11E3A7E4" w14:textId="77777777" w:rsidR="00F03BED" w:rsidRPr="008852F2" w:rsidRDefault="00F03BED" w:rsidP="00676FF5">
      <w:pPr>
        <w:rPr>
          <w:rFonts w:cs="Helvetica"/>
          <w:sz w:val="20"/>
        </w:rPr>
      </w:pPr>
    </w:p>
    <w:tbl>
      <w:tblPr>
        <w:tblW w:w="9180" w:type="dxa"/>
        <w:tblLook w:val="04A0" w:firstRow="1" w:lastRow="0" w:firstColumn="1" w:lastColumn="0" w:noHBand="0" w:noVBand="1"/>
      </w:tblPr>
      <w:tblGrid>
        <w:gridCol w:w="4361"/>
        <w:gridCol w:w="4819"/>
      </w:tblGrid>
      <w:tr w:rsidR="00535049" w:rsidRPr="00B2745D" w14:paraId="7819D4A6" w14:textId="77777777" w:rsidTr="00E6418B">
        <w:tc>
          <w:tcPr>
            <w:tcW w:w="4361" w:type="dxa"/>
            <w:shd w:val="clear" w:color="auto" w:fill="auto"/>
          </w:tcPr>
          <w:p w14:paraId="5A8CA3F3" w14:textId="429A601A" w:rsidR="00535049" w:rsidRPr="00B2745D" w:rsidRDefault="00535049" w:rsidP="00C340E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Wilken </w:t>
            </w:r>
            <w:r w:rsidR="00B54F30">
              <w:rPr>
                <w:rFonts w:ascii="Arial" w:hAnsi="Arial" w:cs="Calibri"/>
                <w:sz w:val="16"/>
                <w:szCs w:val="26"/>
                <w:lang w:eastAsia="de-DE"/>
              </w:rPr>
              <w:t>Software Group</w:t>
            </w:r>
            <w:r w:rsidRPr="00B2745D">
              <w:rPr>
                <w:rFonts w:ascii="Arial" w:hAnsi="Arial" w:cs="Calibri"/>
                <w:sz w:val="16"/>
                <w:szCs w:val="26"/>
                <w:lang w:eastAsia="de-DE"/>
              </w:rPr>
              <w:t xml:space="preserve"> </w:t>
            </w:r>
            <w:r w:rsidR="00DA3F70">
              <w:rPr>
                <w:rFonts w:ascii="Arial" w:hAnsi="Arial" w:cs="Calibri"/>
                <w:sz w:val="16"/>
                <w:szCs w:val="26"/>
                <w:lang w:eastAsia="de-DE"/>
              </w:rPr>
              <w:t xml:space="preserve">– </w:t>
            </w:r>
            <w:r w:rsidR="00C340EF">
              <w:rPr>
                <w:rFonts w:ascii="Arial" w:hAnsi="Arial" w:cs="Calibri"/>
                <w:sz w:val="16"/>
                <w:szCs w:val="26"/>
                <w:lang w:eastAsia="de-DE"/>
              </w:rPr>
              <w:t xml:space="preserve">Eberhard </w:t>
            </w:r>
            <w:proofErr w:type="spellStart"/>
            <w:r w:rsidR="00C340EF">
              <w:rPr>
                <w:rFonts w:ascii="Arial" w:hAnsi="Arial" w:cs="Calibri"/>
                <w:sz w:val="16"/>
                <w:szCs w:val="26"/>
                <w:lang w:eastAsia="de-DE"/>
              </w:rPr>
              <w:t>Macziol</w:t>
            </w:r>
            <w:proofErr w:type="spellEnd"/>
            <w:r w:rsidR="00B2745D"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00B2745D"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00B2745D"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tc>
        <w:tc>
          <w:tcPr>
            <w:tcW w:w="4819" w:type="dxa"/>
            <w:shd w:val="clear" w:color="auto" w:fill="auto"/>
          </w:tcPr>
          <w:p w14:paraId="3ACD7BF9" w14:textId="6A8C9EE4" w:rsidR="00B2745D" w:rsidRPr="00B2745D" w:rsidRDefault="00535049" w:rsidP="00B2745D">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00B2745D" w:rsidRPr="00B2745D">
              <w:rPr>
                <w:rFonts w:ascii="Arial" w:hAnsi="Arial" w:cs="Calibri"/>
                <w:b/>
                <w:sz w:val="16"/>
                <w:szCs w:val="26"/>
                <w:lang w:eastAsia="de-DE"/>
              </w:rPr>
              <w:br/>
            </w:r>
            <w:r w:rsidRPr="00B2745D">
              <w:rPr>
                <w:rFonts w:ascii="Arial" w:hAnsi="Arial" w:cs="Calibri"/>
                <w:sz w:val="16"/>
                <w:szCs w:val="26"/>
                <w:lang w:eastAsia="de-DE"/>
              </w:rPr>
              <w:t>Press’n’Relations GmbH</w:t>
            </w:r>
            <w:r w:rsidR="00B2745D" w:rsidRPr="00B2745D">
              <w:rPr>
                <w:rFonts w:ascii="Arial" w:hAnsi="Arial" w:cs="Calibri"/>
                <w:sz w:val="16"/>
                <w:szCs w:val="26"/>
                <w:lang w:eastAsia="de-DE"/>
              </w:rPr>
              <w:t xml:space="preserve"> – Uwe Pagel</w:t>
            </w:r>
            <w:r w:rsidR="00B2745D" w:rsidRPr="00B2745D">
              <w:rPr>
                <w:rFonts w:ascii="Arial" w:hAnsi="Arial" w:cs="Calibri"/>
                <w:b/>
                <w:sz w:val="16"/>
                <w:szCs w:val="26"/>
                <w:lang w:eastAsia="de-DE"/>
              </w:rPr>
              <w:br/>
            </w:r>
            <w:r w:rsidRPr="00B2745D">
              <w:rPr>
                <w:rFonts w:ascii="Arial" w:hAnsi="Arial" w:cs="Calibri"/>
                <w:sz w:val="16"/>
                <w:szCs w:val="26"/>
                <w:lang w:eastAsia="de-DE"/>
              </w:rPr>
              <w:t>Magirusstraße 33 – 89077 Ul</w:t>
            </w:r>
            <w:r w:rsidR="00B2745D" w:rsidRPr="00B2745D">
              <w:rPr>
                <w:rFonts w:ascii="Arial" w:hAnsi="Arial" w:cs="Calibri"/>
                <w:sz w:val="16"/>
                <w:szCs w:val="26"/>
                <w:lang w:eastAsia="de-DE"/>
              </w:rPr>
              <w:t>m</w:t>
            </w:r>
            <w:r w:rsidR="00B2745D" w:rsidRPr="00B2745D">
              <w:rPr>
                <w:rFonts w:ascii="Arial" w:hAnsi="Arial" w:cs="Calibri"/>
                <w:sz w:val="16"/>
                <w:szCs w:val="26"/>
                <w:lang w:eastAsia="de-DE"/>
              </w:rPr>
              <w:br/>
            </w:r>
            <w:r w:rsidRPr="00B2745D">
              <w:rPr>
                <w:rFonts w:ascii="Arial" w:hAnsi="Arial" w:cs="Calibri"/>
                <w:sz w:val="16"/>
                <w:szCs w:val="26"/>
                <w:lang w:eastAsia="de-DE"/>
              </w:rPr>
              <w:t xml:space="preserve">Tel.: +49 731 962 87-29 </w:t>
            </w:r>
            <w:r w:rsidR="00B2745D" w:rsidRPr="00B2745D">
              <w:rPr>
                <w:rFonts w:ascii="Arial" w:hAnsi="Arial" w:cs="Calibri"/>
                <w:b/>
                <w:sz w:val="16"/>
                <w:szCs w:val="26"/>
                <w:lang w:eastAsia="de-DE"/>
              </w:rPr>
              <w:br/>
            </w:r>
            <w:hyperlink r:id="rId9" w:history="1">
              <w:r w:rsidRPr="00B2745D">
                <w:rPr>
                  <w:rStyle w:val="Link"/>
                  <w:rFonts w:ascii="Arial" w:hAnsi="Arial" w:cs="Calibri"/>
                  <w:sz w:val="16"/>
                  <w:szCs w:val="26"/>
                  <w:lang w:eastAsia="de-DE"/>
                </w:rPr>
                <w:t>upa@press-n-relations.de</w:t>
              </w:r>
            </w:hyperlink>
            <w:r w:rsidR="00B2745D" w:rsidRPr="00B2745D">
              <w:rPr>
                <w:rFonts w:ascii="Arial" w:hAnsi="Arial" w:cs="Calibri"/>
                <w:b/>
                <w:sz w:val="16"/>
                <w:szCs w:val="26"/>
                <w:lang w:eastAsia="de-DE"/>
              </w:rPr>
              <w:t xml:space="preserve"> – </w:t>
            </w:r>
            <w:hyperlink r:id="rId10" w:history="1">
              <w:r w:rsidR="00B2745D" w:rsidRPr="00B2745D">
                <w:rPr>
                  <w:rStyle w:val="Link"/>
                  <w:rFonts w:ascii="Arial" w:hAnsi="Arial" w:cs="Calibri"/>
                  <w:sz w:val="16"/>
                  <w:szCs w:val="26"/>
                  <w:lang w:eastAsia="de-DE"/>
                </w:rPr>
                <w:t>www.press-n-relations.com</w:t>
              </w:r>
            </w:hyperlink>
          </w:p>
        </w:tc>
      </w:tr>
    </w:tbl>
    <w:p w14:paraId="615863D1" w14:textId="20E32785" w:rsidR="00FE48A6" w:rsidRPr="00A8158F" w:rsidRDefault="00560751" w:rsidP="00A8158F">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AB63C5"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sidR="00A8158F">
        <w:rPr>
          <w:rFonts w:ascii="Arial" w:hAnsi="Arial" w:cs="Calibri"/>
          <w:bCs/>
          <w:sz w:val="16"/>
          <w:szCs w:val="26"/>
          <w:lang w:eastAsia="de-DE"/>
        </w:rPr>
        <w:t>P.</w:t>
      </w:r>
    </w:p>
    <w:sectPr w:rsidR="00FE48A6" w:rsidRPr="00A8158F"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842A82" w14:textId="77777777" w:rsidR="003B0709" w:rsidRDefault="003B0709">
      <w:r>
        <w:separator/>
      </w:r>
    </w:p>
  </w:endnote>
  <w:endnote w:type="continuationSeparator" w:id="0">
    <w:p w14:paraId="429D9410" w14:textId="77777777" w:rsidR="003B0709" w:rsidRDefault="003B0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9301D4" w14:textId="77777777" w:rsidR="003B0709" w:rsidRDefault="003B0709">
      <w:r>
        <w:separator/>
      </w:r>
    </w:p>
  </w:footnote>
  <w:footnote w:type="continuationSeparator" w:id="0">
    <w:p w14:paraId="4C70F23F" w14:textId="77777777" w:rsidR="003B0709" w:rsidRDefault="003B070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2098E"/>
    <w:rsid w:val="000231F9"/>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3DA4"/>
    <w:rsid w:val="00097330"/>
    <w:rsid w:val="000A0A44"/>
    <w:rsid w:val="000A6D42"/>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1C14"/>
    <w:rsid w:val="00165471"/>
    <w:rsid w:val="001708FB"/>
    <w:rsid w:val="00172559"/>
    <w:rsid w:val="00175745"/>
    <w:rsid w:val="001858F8"/>
    <w:rsid w:val="001934AC"/>
    <w:rsid w:val="00194E4F"/>
    <w:rsid w:val="001A2076"/>
    <w:rsid w:val="001A4984"/>
    <w:rsid w:val="001B1862"/>
    <w:rsid w:val="001C58AF"/>
    <w:rsid w:val="001C6862"/>
    <w:rsid w:val="001D12AA"/>
    <w:rsid w:val="001E0FCA"/>
    <w:rsid w:val="001E200F"/>
    <w:rsid w:val="00233A0E"/>
    <w:rsid w:val="00245BB7"/>
    <w:rsid w:val="002556E7"/>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E1BC0"/>
    <w:rsid w:val="0031677D"/>
    <w:rsid w:val="0031709F"/>
    <w:rsid w:val="003179A3"/>
    <w:rsid w:val="00324F5C"/>
    <w:rsid w:val="00333E51"/>
    <w:rsid w:val="003365AB"/>
    <w:rsid w:val="003467EA"/>
    <w:rsid w:val="00357CD4"/>
    <w:rsid w:val="00363C56"/>
    <w:rsid w:val="00366E84"/>
    <w:rsid w:val="0037633E"/>
    <w:rsid w:val="00376B33"/>
    <w:rsid w:val="00381970"/>
    <w:rsid w:val="0038387B"/>
    <w:rsid w:val="003A1A5E"/>
    <w:rsid w:val="003A1B6D"/>
    <w:rsid w:val="003A43A2"/>
    <w:rsid w:val="003A775C"/>
    <w:rsid w:val="003B0709"/>
    <w:rsid w:val="003B3C72"/>
    <w:rsid w:val="003C2165"/>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7E0F"/>
    <w:rsid w:val="004851B3"/>
    <w:rsid w:val="0048658B"/>
    <w:rsid w:val="004909C2"/>
    <w:rsid w:val="00493267"/>
    <w:rsid w:val="004A2502"/>
    <w:rsid w:val="004A32B5"/>
    <w:rsid w:val="004A76DC"/>
    <w:rsid w:val="004B3F00"/>
    <w:rsid w:val="004B6B57"/>
    <w:rsid w:val="004C24AD"/>
    <w:rsid w:val="004C38CC"/>
    <w:rsid w:val="004C3D16"/>
    <w:rsid w:val="004D08E4"/>
    <w:rsid w:val="004D42F9"/>
    <w:rsid w:val="004E2379"/>
    <w:rsid w:val="004E5964"/>
    <w:rsid w:val="004F2F02"/>
    <w:rsid w:val="004F79BE"/>
    <w:rsid w:val="00501E82"/>
    <w:rsid w:val="0050632B"/>
    <w:rsid w:val="00511390"/>
    <w:rsid w:val="00511F1D"/>
    <w:rsid w:val="00513A25"/>
    <w:rsid w:val="00517604"/>
    <w:rsid w:val="00521E09"/>
    <w:rsid w:val="005246FF"/>
    <w:rsid w:val="0053141F"/>
    <w:rsid w:val="00531455"/>
    <w:rsid w:val="00535049"/>
    <w:rsid w:val="00535FC2"/>
    <w:rsid w:val="00542FDF"/>
    <w:rsid w:val="005519C2"/>
    <w:rsid w:val="0055421E"/>
    <w:rsid w:val="00554B3C"/>
    <w:rsid w:val="00557659"/>
    <w:rsid w:val="00560751"/>
    <w:rsid w:val="005639AD"/>
    <w:rsid w:val="00565FD4"/>
    <w:rsid w:val="00574C52"/>
    <w:rsid w:val="00575F36"/>
    <w:rsid w:val="00576B32"/>
    <w:rsid w:val="00583BF7"/>
    <w:rsid w:val="0058795D"/>
    <w:rsid w:val="00590B04"/>
    <w:rsid w:val="005937FF"/>
    <w:rsid w:val="00595CF3"/>
    <w:rsid w:val="0059648C"/>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7CBE"/>
    <w:rsid w:val="00675809"/>
    <w:rsid w:val="0067633A"/>
    <w:rsid w:val="00676FF5"/>
    <w:rsid w:val="00686574"/>
    <w:rsid w:val="00693603"/>
    <w:rsid w:val="006963F7"/>
    <w:rsid w:val="006A0673"/>
    <w:rsid w:val="006B0312"/>
    <w:rsid w:val="006B4311"/>
    <w:rsid w:val="006B5F44"/>
    <w:rsid w:val="006B72FA"/>
    <w:rsid w:val="006D435A"/>
    <w:rsid w:val="006E468B"/>
    <w:rsid w:val="006E5937"/>
    <w:rsid w:val="006F6C95"/>
    <w:rsid w:val="00731FA2"/>
    <w:rsid w:val="00733F48"/>
    <w:rsid w:val="0073656F"/>
    <w:rsid w:val="007367F7"/>
    <w:rsid w:val="00737E3A"/>
    <w:rsid w:val="00741F98"/>
    <w:rsid w:val="00742609"/>
    <w:rsid w:val="00746812"/>
    <w:rsid w:val="00752F6B"/>
    <w:rsid w:val="0075523B"/>
    <w:rsid w:val="00757073"/>
    <w:rsid w:val="0076126F"/>
    <w:rsid w:val="00764A09"/>
    <w:rsid w:val="00770008"/>
    <w:rsid w:val="007706D1"/>
    <w:rsid w:val="00772476"/>
    <w:rsid w:val="00774940"/>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F7D4A"/>
    <w:rsid w:val="00803D59"/>
    <w:rsid w:val="00803F01"/>
    <w:rsid w:val="00804587"/>
    <w:rsid w:val="00811D53"/>
    <w:rsid w:val="0081245E"/>
    <w:rsid w:val="008158C2"/>
    <w:rsid w:val="008165E8"/>
    <w:rsid w:val="00823230"/>
    <w:rsid w:val="00823A31"/>
    <w:rsid w:val="00827D4C"/>
    <w:rsid w:val="008331D8"/>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4092"/>
    <w:rsid w:val="00894BE0"/>
    <w:rsid w:val="008A57BB"/>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115B8"/>
    <w:rsid w:val="00916458"/>
    <w:rsid w:val="00921B7A"/>
    <w:rsid w:val="009231B2"/>
    <w:rsid w:val="0093086E"/>
    <w:rsid w:val="009333FD"/>
    <w:rsid w:val="0093375E"/>
    <w:rsid w:val="009378C5"/>
    <w:rsid w:val="00943667"/>
    <w:rsid w:val="00946420"/>
    <w:rsid w:val="00947BDC"/>
    <w:rsid w:val="00947D6A"/>
    <w:rsid w:val="009520FE"/>
    <w:rsid w:val="00961AD9"/>
    <w:rsid w:val="009668A5"/>
    <w:rsid w:val="00970937"/>
    <w:rsid w:val="00971D24"/>
    <w:rsid w:val="00973837"/>
    <w:rsid w:val="00974EB5"/>
    <w:rsid w:val="00980D69"/>
    <w:rsid w:val="00981954"/>
    <w:rsid w:val="00984451"/>
    <w:rsid w:val="00984EEC"/>
    <w:rsid w:val="009873C5"/>
    <w:rsid w:val="009A30BF"/>
    <w:rsid w:val="009A5237"/>
    <w:rsid w:val="009A7A52"/>
    <w:rsid w:val="009B0EFC"/>
    <w:rsid w:val="009B1B65"/>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30045"/>
    <w:rsid w:val="00A30D0F"/>
    <w:rsid w:val="00A31345"/>
    <w:rsid w:val="00A3451E"/>
    <w:rsid w:val="00A363D4"/>
    <w:rsid w:val="00A51F3A"/>
    <w:rsid w:val="00A56D07"/>
    <w:rsid w:val="00A604E8"/>
    <w:rsid w:val="00A6101D"/>
    <w:rsid w:val="00A65506"/>
    <w:rsid w:val="00A6600D"/>
    <w:rsid w:val="00A67754"/>
    <w:rsid w:val="00A73AC3"/>
    <w:rsid w:val="00A77BBC"/>
    <w:rsid w:val="00A8158F"/>
    <w:rsid w:val="00A85E92"/>
    <w:rsid w:val="00A90BD3"/>
    <w:rsid w:val="00A92B64"/>
    <w:rsid w:val="00A941BA"/>
    <w:rsid w:val="00AA2FE1"/>
    <w:rsid w:val="00AA7575"/>
    <w:rsid w:val="00AB63C5"/>
    <w:rsid w:val="00AB7591"/>
    <w:rsid w:val="00AF1D9E"/>
    <w:rsid w:val="00B12792"/>
    <w:rsid w:val="00B15DE7"/>
    <w:rsid w:val="00B1628C"/>
    <w:rsid w:val="00B23F8A"/>
    <w:rsid w:val="00B2745D"/>
    <w:rsid w:val="00B33354"/>
    <w:rsid w:val="00B4126D"/>
    <w:rsid w:val="00B441DE"/>
    <w:rsid w:val="00B54F30"/>
    <w:rsid w:val="00B62065"/>
    <w:rsid w:val="00B63171"/>
    <w:rsid w:val="00B67855"/>
    <w:rsid w:val="00B86EC2"/>
    <w:rsid w:val="00B87471"/>
    <w:rsid w:val="00BA5FB0"/>
    <w:rsid w:val="00BA7303"/>
    <w:rsid w:val="00BB487D"/>
    <w:rsid w:val="00BC2F70"/>
    <w:rsid w:val="00BC2F7F"/>
    <w:rsid w:val="00BC5768"/>
    <w:rsid w:val="00BC7023"/>
    <w:rsid w:val="00BE053E"/>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146F"/>
    <w:rsid w:val="00C6183F"/>
    <w:rsid w:val="00C62E40"/>
    <w:rsid w:val="00C73CA9"/>
    <w:rsid w:val="00C7604D"/>
    <w:rsid w:val="00C83E25"/>
    <w:rsid w:val="00C96BC2"/>
    <w:rsid w:val="00CA2704"/>
    <w:rsid w:val="00CB64A2"/>
    <w:rsid w:val="00CD1E40"/>
    <w:rsid w:val="00CD395A"/>
    <w:rsid w:val="00CE4B1C"/>
    <w:rsid w:val="00CF4E1F"/>
    <w:rsid w:val="00D0021E"/>
    <w:rsid w:val="00D13CB5"/>
    <w:rsid w:val="00D165F1"/>
    <w:rsid w:val="00D20DFE"/>
    <w:rsid w:val="00D21A51"/>
    <w:rsid w:val="00D245CE"/>
    <w:rsid w:val="00D26FA2"/>
    <w:rsid w:val="00D35749"/>
    <w:rsid w:val="00D35F0E"/>
    <w:rsid w:val="00D500C9"/>
    <w:rsid w:val="00D50D14"/>
    <w:rsid w:val="00D52F3D"/>
    <w:rsid w:val="00D5304C"/>
    <w:rsid w:val="00D53DA2"/>
    <w:rsid w:val="00D77FE4"/>
    <w:rsid w:val="00D805A3"/>
    <w:rsid w:val="00D923CC"/>
    <w:rsid w:val="00D95B01"/>
    <w:rsid w:val="00DA2579"/>
    <w:rsid w:val="00DA3F70"/>
    <w:rsid w:val="00DA4F82"/>
    <w:rsid w:val="00DB0CE5"/>
    <w:rsid w:val="00DB2C74"/>
    <w:rsid w:val="00DB4016"/>
    <w:rsid w:val="00DC7643"/>
    <w:rsid w:val="00DE1531"/>
    <w:rsid w:val="00DE2EB6"/>
    <w:rsid w:val="00DF68C5"/>
    <w:rsid w:val="00E00BE3"/>
    <w:rsid w:val="00E02730"/>
    <w:rsid w:val="00E0302D"/>
    <w:rsid w:val="00E14434"/>
    <w:rsid w:val="00E3393D"/>
    <w:rsid w:val="00E34875"/>
    <w:rsid w:val="00E37B54"/>
    <w:rsid w:val="00E409DF"/>
    <w:rsid w:val="00E44651"/>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03BED"/>
    <w:rsid w:val="00F122B4"/>
    <w:rsid w:val="00F23364"/>
    <w:rsid w:val="00F24A9D"/>
    <w:rsid w:val="00F24B57"/>
    <w:rsid w:val="00F254C3"/>
    <w:rsid w:val="00F3050A"/>
    <w:rsid w:val="00F42BC2"/>
    <w:rsid w:val="00F44C5C"/>
    <w:rsid w:val="00F47247"/>
    <w:rsid w:val="00F50498"/>
    <w:rsid w:val="00F55A89"/>
    <w:rsid w:val="00F5752D"/>
    <w:rsid w:val="00F61560"/>
    <w:rsid w:val="00F646AC"/>
    <w:rsid w:val="00F717EB"/>
    <w:rsid w:val="00F771FF"/>
    <w:rsid w:val="00F9031E"/>
    <w:rsid w:val="00F903C3"/>
    <w:rsid w:val="00F95D59"/>
    <w:rsid w:val="00F96E98"/>
    <w:rsid w:val="00FA13E1"/>
    <w:rsid w:val="00FA3705"/>
    <w:rsid w:val="00FA76E0"/>
    <w:rsid w:val="00FB0927"/>
    <w:rsid w:val="00FB3528"/>
    <w:rsid w:val="00FB7D61"/>
    <w:rsid w:val="00FC18FD"/>
    <w:rsid w:val="00FD7591"/>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421</Words>
  <Characters>2653</Characters>
  <Application>Microsoft Macintosh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Oktober 2017</vt:lpstr>
    </vt:vector>
  </TitlesOfParts>
  <Company>Press'n'Relations </Company>
  <LinksUpToDate>false</LinksUpToDate>
  <CharactersWithSpaces>3068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4</cp:revision>
  <cp:lastPrinted>2017-10-16T14:14:00Z</cp:lastPrinted>
  <dcterms:created xsi:type="dcterms:W3CDTF">2017-10-17T09:34:00Z</dcterms:created>
  <dcterms:modified xsi:type="dcterms:W3CDTF">2017-10-17T11:08:00Z</dcterms:modified>
</cp:coreProperties>
</file>