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header1.xml" ContentType="application/vnd.openxmlformats-officedocument.wordprocessingml.header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779" w:rsidRPr="00876596" w:rsidRDefault="008B40F9" w:rsidP="00D54779">
      <w:pPr>
        <w:widowControl w:val="0"/>
        <w:spacing w:line="240" w:lineRule="auto"/>
        <w:rPr>
          <w:sz w:val="22"/>
        </w:rPr>
      </w:pPr>
      <w:r>
        <w:rPr>
          <w:sz w:val="22"/>
        </w:rPr>
        <w:t>Wien, 6</w:t>
      </w:r>
      <w:r w:rsidR="00451BFE">
        <w:rPr>
          <w:sz w:val="22"/>
        </w:rPr>
        <w:t xml:space="preserve">. Juli </w:t>
      </w:r>
      <w:r w:rsidR="00DA7125" w:rsidRPr="00876596">
        <w:rPr>
          <w:sz w:val="22"/>
        </w:rPr>
        <w:t>2015</w:t>
      </w:r>
    </w:p>
    <w:p w:rsidR="00D54779" w:rsidRPr="00876596" w:rsidRDefault="00D54779" w:rsidP="00D54779">
      <w:pPr>
        <w:widowControl w:val="0"/>
        <w:spacing w:line="240" w:lineRule="auto"/>
      </w:pPr>
    </w:p>
    <w:p w:rsidR="00A4472C" w:rsidRPr="00A4472C" w:rsidRDefault="007D29E9" w:rsidP="00A4472C">
      <w:pPr>
        <w:rPr>
          <w:b/>
          <w:sz w:val="28"/>
        </w:rPr>
      </w:pPr>
      <w:r w:rsidRPr="00A4472C">
        <w:rPr>
          <w:b/>
          <w:sz w:val="28"/>
        </w:rPr>
        <w:t xml:space="preserve">Zühlke </w:t>
      </w:r>
      <w:r w:rsidR="00A4472C" w:rsidRPr="00A4472C">
        <w:rPr>
          <w:b/>
          <w:sz w:val="28"/>
        </w:rPr>
        <w:t>Round Table</w:t>
      </w:r>
      <w:r w:rsidR="00A4472C">
        <w:rPr>
          <w:b/>
          <w:sz w:val="28"/>
        </w:rPr>
        <w:t xml:space="preserve">: </w:t>
      </w:r>
      <w:r w:rsidR="00451BFE">
        <w:rPr>
          <w:b/>
          <w:sz w:val="28"/>
        </w:rPr>
        <w:t>Der agile Festpreis in der IT-Beschaffung</w:t>
      </w:r>
    </w:p>
    <w:p w:rsidR="00451BFE" w:rsidRDefault="00A4472C" w:rsidP="00A4472C">
      <w:pPr>
        <w:spacing w:line="240" w:lineRule="auto"/>
        <w:rPr>
          <w:sz w:val="22"/>
        </w:rPr>
      </w:pPr>
      <w:r>
        <w:rPr>
          <w:sz w:val="22"/>
        </w:rPr>
        <w:t>Experten vermitteln</w:t>
      </w:r>
      <w:r w:rsidR="00A96F59" w:rsidRPr="00876596">
        <w:rPr>
          <w:sz w:val="22"/>
        </w:rPr>
        <w:t xml:space="preserve"> </w:t>
      </w:r>
      <w:r>
        <w:rPr>
          <w:sz w:val="22"/>
        </w:rPr>
        <w:t xml:space="preserve">wertvolles Fachwissen </w:t>
      </w:r>
      <w:r w:rsidR="00451BFE">
        <w:rPr>
          <w:sz w:val="22"/>
        </w:rPr>
        <w:t>rund um agile Fixpreisprojekte</w:t>
      </w:r>
    </w:p>
    <w:p w:rsidR="00D54779" w:rsidRPr="00876596" w:rsidRDefault="00D54779" w:rsidP="00A4472C">
      <w:pPr>
        <w:spacing w:line="240" w:lineRule="auto"/>
        <w:rPr>
          <w:b/>
        </w:rPr>
      </w:pPr>
    </w:p>
    <w:p w:rsidR="007D29E9" w:rsidRPr="00876596" w:rsidRDefault="00A4472C" w:rsidP="007C630A">
      <w:pPr>
        <w:spacing w:line="288" w:lineRule="auto"/>
        <w:rPr>
          <w:b/>
        </w:rPr>
      </w:pPr>
      <w:r>
        <w:rPr>
          <w:b/>
        </w:rPr>
        <w:t xml:space="preserve">Am 30. Juni lud </w:t>
      </w:r>
      <w:r w:rsidR="008F78EE" w:rsidRPr="00876596">
        <w:rPr>
          <w:b/>
        </w:rPr>
        <w:t>Zühlke</w:t>
      </w:r>
      <w:r w:rsidR="005F3372">
        <w:rPr>
          <w:b/>
        </w:rPr>
        <w:t xml:space="preserve"> Engineering</w:t>
      </w:r>
      <w:r w:rsidR="00CD010D" w:rsidRPr="00876596">
        <w:rPr>
          <w:b/>
        </w:rPr>
        <w:t>, der Lösungspartner für Innovationen,</w:t>
      </w:r>
      <w:r w:rsidR="008F78EE" w:rsidRPr="00876596">
        <w:rPr>
          <w:b/>
        </w:rPr>
        <w:t xml:space="preserve"> </w:t>
      </w:r>
      <w:r w:rsidR="0086268D">
        <w:rPr>
          <w:b/>
        </w:rPr>
        <w:t xml:space="preserve">Software- und Produktentwicklung, </w:t>
      </w:r>
      <w:r>
        <w:rPr>
          <w:b/>
        </w:rPr>
        <w:t>Vertreter aus Wirtschaft und Industrie zu</w:t>
      </w:r>
      <w:r w:rsidR="00A96F59" w:rsidRPr="00876596">
        <w:rPr>
          <w:b/>
        </w:rPr>
        <w:t xml:space="preserve"> </w:t>
      </w:r>
      <w:r>
        <w:rPr>
          <w:b/>
        </w:rPr>
        <w:t>einem hochklassigen Round Table</w:t>
      </w:r>
      <w:r w:rsidR="00451BFE">
        <w:rPr>
          <w:b/>
        </w:rPr>
        <w:t xml:space="preserve"> im Rivergate Wien</w:t>
      </w:r>
      <w:r w:rsidR="00A96F59" w:rsidRPr="00876596">
        <w:rPr>
          <w:b/>
        </w:rPr>
        <w:t xml:space="preserve">. </w:t>
      </w:r>
      <w:r>
        <w:rPr>
          <w:b/>
        </w:rPr>
        <w:t xml:space="preserve">Die </w:t>
      </w:r>
      <w:r w:rsidRPr="00A4472C">
        <w:rPr>
          <w:b/>
        </w:rPr>
        <w:t xml:space="preserve">vortragenden Experten Richard Brenner (Business </w:t>
      </w:r>
      <w:r w:rsidRPr="005F3372">
        <w:rPr>
          <w:b/>
        </w:rPr>
        <w:t>Development</w:t>
      </w:r>
      <w:r w:rsidRPr="00EA552E">
        <w:rPr>
          <w:b/>
        </w:rPr>
        <w:t xml:space="preserve"> </w:t>
      </w:r>
      <w:r w:rsidR="005F3372" w:rsidRPr="00EA552E">
        <w:rPr>
          <w:b/>
        </w:rPr>
        <w:t>Manager</w:t>
      </w:r>
      <w:r w:rsidR="005F3372">
        <w:t xml:space="preserve"> </w:t>
      </w:r>
      <w:r w:rsidRPr="00A4472C">
        <w:rPr>
          <w:b/>
        </w:rPr>
        <w:t xml:space="preserve">Zühlke), </w:t>
      </w:r>
      <w:r>
        <w:rPr>
          <w:b/>
        </w:rPr>
        <w:t>Dr. Lukas Feiler (</w:t>
      </w:r>
      <w:r w:rsidRPr="00A4472C">
        <w:rPr>
          <w:b/>
        </w:rPr>
        <w:t>Rechtsanwalt Baker &amp; McKenzie</w:t>
      </w:r>
      <w:r>
        <w:rPr>
          <w:b/>
        </w:rPr>
        <w:t>)</w:t>
      </w:r>
      <w:r w:rsidRPr="00A4472C">
        <w:rPr>
          <w:b/>
        </w:rPr>
        <w:t xml:space="preserve"> und Richard Gunitzberger (</w:t>
      </w:r>
      <w:r w:rsidR="00076115">
        <w:rPr>
          <w:b/>
        </w:rPr>
        <w:t xml:space="preserve">Product Developer Verkehrsmanagementsysteme </w:t>
      </w:r>
      <w:r>
        <w:rPr>
          <w:b/>
        </w:rPr>
        <w:t>ASFINAG Maut Service</w:t>
      </w:r>
      <w:r w:rsidR="00076115">
        <w:rPr>
          <w:b/>
        </w:rPr>
        <w:t xml:space="preserve"> GmbH</w:t>
      </w:r>
      <w:r>
        <w:rPr>
          <w:b/>
        </w:rPr>
        <w:t xml:space="preserve">) </w:t>
      </w:r>
      <w:r w:rsidRPr="00A4472C">
        <w:rPr>
          <w:b/>
        </w:rPr>
        <w:t xml:space="preserve">vermittelten wertvolles Fachwissen zum Thema „Agiler Festpreis“. Die </w:t>
      </w:r>
      <w:r>
        <w:rPr>
          <w:b/>
        </w:rPr>
        <w:t>Spezialisten</w:t>
      </w:r>
      <w:r w:rsidRPr="00A4472C">
        <w:rPr>
          <w:b/>
        </w:rPr>
        <w:t xml:space="preserve"> erläuterten unter anderem, warum agile Fixpreisverträge in der IT-Beschaffung Sin</w:t>
      </w:r>
      <w:r>
        <w:rPr>
          <w:b/>
        </w:rPr>
        <w:t>n machen, welche rechtl</w:t>
      </w:r>
      <w:r w:rsidRPr="00A4472C">
        <w:rPr>
          <w:b/>
        </w:rPr>
        <w:t xml:space="preserve">ichen Aspekte dabei zu berücksichtigen sind und </w:t>
      </w:r>
      <w:r>
        <w:rPr>
          <w:b/>
        </w:rPr>
        <w:t>wie das M</w:t>
      </w:r>
      <w:r w:rsidRPr="00A4472C">
        <w:rPr>
          <w:b/>
        </w:rPr>
        <w:t xml:space="preserve">odell in der Praxis funktioniert. </w:t>
      </w:r>
      <w:r>
        <w:rPr>
          <w:b/>
        </w:rPr>
        <w:t xml:space="preserve">Im Anschluss diskutierten die rund 30 Teilnehmer mit den Referenten und tauschten </w:t>
      </w:r>
      <w:r w:rsidR="00451BFE">
        <w:rPr>
          <w:b/>
        </w:rPr>
        <w:t xml:space="preserve">ihre </w:t>
      </w:r>
      <w:r>
        <w:rPr>
          <w:b/>
        </w:rPr>
        <w:t>Erfahrungen aus.</w:t>
      </w:r>
      <w:r w:rsidR="00451BFE">
        <w:rPr>
          <w:b/>
        </w:rPr>
        <w:t xml:space="preserve"> </w:t>
      </w:r>
      <w:r w:rsidR="007C630A" w:rsidRPr="00876596">
        <w:rPr>
          <w:b/>
        </w:rPr>
        <w:t>„</w:t>
      </w:r>
      <w:r w:rsidR="00451BFE">
        <w:rPr>
          <w:b/>
        </w:rPr>
        <w:t>Mit der Veransta</w:t>
      </w:r>
      <w:r w:rsidR="00451BFE">
        <w:rPr>
          <w:b/>
        </w:rPr>
        <w:t>l</w:t>
      </w:r>
      <w:r w:rsidR="00451BFE">
        <w:rPr>
          <w:b/>
        </w:rPr>
        <w:t xml:space="preserve">tung haben wir </w:t>
      </w:r>
      <w:r w:rsidR="00451BFE" w:rsidRPr="00451BFE">
        <w:rPr>
          <w:b/>
        </w:rPr>
        <w:t xml:space="preserve">eine Rundum-Sicht zum Thema agiler Festpreis </w:t>
      </w:r>
      <w:r w:rsidR="00451BFE">
        <w:rPr>
          <w:b/>
        </w:rPr>
        <w:t>ermöglicht</w:t>
      </w:r>
      <w:r w:rsidR="00451BFE" w:rsidRPr="00451BFE">
        <w:rPr>
          <w:b/>
        </w:rPr>
        <w:t>. Die spa</w:t>
      </w:r>
      <w:r w:rsidR="00451BFE" w:rsidRPr="00451BFE">
        <w:rPr>
          <w:b/>
        </w:rPr>
        <w:t>n</w:t>
      </w:r>
      <w:r w:rsidR="00451BFE" w:rsidRPr="00451BFE">
        <w:rPr>
          <w:b/>
        </w:rPr>
        <w:t>nende Diskussion ha</w:t>
      </w:r>
      <w:r w:rsidR="00451BFE">
        <w:rPr>
          <w:b/>
        </w:rPr>
        <w:t>t</w:t>
      </w:r>
      <w:r w:rsidR="00451BFE" w:rsidRPr="00451BFE">
        <w:rPr>
          <w:b/>
        </w:rPr>
        <w:t xml:space="preserve"> gezeigt, dass für einen erfolgreichen Projektabschluss das en</w:t>
      </w:r>
      <w:r w:rsidR="00451BFE" w:rsidRPr="00451BFE">
        <w:rPr>
          <w:b/>
        </w:rPr>
        <w:t>t</w:t>
      </w:r>
      <w:r w:rsidR="00451BFE" w:rsidRPr="00451BFE">
        <w:rPr>
          <w:b/>
        </w:rPr>
        <w:t>sprechende Wissen um agile</w:t>
      </w:r>
      <w:bookmarkStart w:id="0" w:name="_GoBack"/>
      <w:bookmarkEnd w:id="0"/>
      <w:r w:rsidR="00451BFE" w:rsidRPr="00451BFE">
        <w:rPr>
          <w:b/>
        </w:rPr>
        <w:t xml:space="preserve"> Fixpreisprojekte notwendig ist. Wenn alle Vor- und Nachte</w:t>
      </w:r>
      <w:r w:rsidR="00451BFE" w:rsidRPr="00451BFE">
        <w:rPr>
          <w:b/>
        </w:rPr>
        <w:t>i</w:t>
      </w:r>
      <w:r w:rsidR="00451BFE" w:rsidRPr="00451BFE">
        <w:rPr>
          <w:b/>
        </w:rPr>
        <w:t>le beachtet werden, können agile Projekte erfolgreich und nutzenbringend für Auftraggeber und -nehmer abgeschlossen werden</w:t>
      </w:r>
      <w:r w:rsidR="007C630A" w:rsidRPr="00451BFE">
        <w:rPr>
          <w:b/>
        </w:rPr>
        <w:t>“</w:t>
      </w:r>
      <w:r w:rsidR="00876596" w:rsidRPr="00451BFE">
        <w:rPr>
          <w:b/>
        </w:rPr>
        <w:t>, erklärt</w:t>
      </w:r>
      <w:r w:rsidR="007D29E9" w:rsidRPr="00451BFE">
        <w:rPr>
          <w:b/>
        </w:rPr>
        <w:t xml:space="preserve"> Dr</w:t>
      </w:r>
      <w:r w:rsidR="007D29E9" w:rsidRPr="00876596">
        <w:rPr>
          <w:b/>
        </w:rPr>
        <w:t>. Nikolaus Kawka, G</w:t>
      </w:r>
      <w:r w:rsidR="007D29E9" w:rsidRPr="00876596">
        <w:rPr>
          <w:b/>
        </w:rPr>
        <w:t>e</w:t>
      </w:r>
      <w:r w:rsidR="007D29E9" w:rsidRPr="00876596">
        <w:rPr>
          <w:b/>
        </w:rPr>
        <w:t xml:space="preserve">schäftsführer Zühlke Engineering </w:t>
      </w:r>
      <w:r w:rsidR="005F3372">
        <w:rPr>
          <w:b/>
        </w:rPr>
        <w:t>(</w:t>
      </w:r>
      <w:r w:rsidR="007D29E9" w:rsidRPr="00876596">
        <w:rPr>
          <w:b/>
        </w:rPr>
        <w:t>Austria</w:t>
      </w:r>
      <w:r w:rsidR="005F3372">
        <w:rPr>
          <w:b/>
        </w:rPr>
        <w:t>)</w:t>
      </w:r>
      <w:r w:rsidR="007D29E9" w:rsidRPr="00876596">
        <w:rPr>
          <w:b/>
        </w:rPr>
        <w:t xml:space="preserve"> GmbH</w:t>
      </w:r>
      <w:r w:rsidR="007C630A" w:rsidRPr="00876596">
        <w:rPr>
          <w:b/>
        </w:rPr>
        <w:t>.</w:t>
      </w:r>
    </w:p>
    <w:p w:rsidR="00D54779" w:rsidRPr="00876596" w:rsidRDefault="00D54779" w:rsidP="007C630A">
      <w:pPr>
        <w:spacing w:line="288" w:lineRule="auto"/>
      </w:pPr>
    </w:p>
    <w:p w:rsidR="00112A75" w:rsidRDefault="00112A75" w:rsidP="00A4472C">
      <w:pPr>
        <w:spacing w:line="288" w:lineRule="auto"/>
      </w:pPr>
      <w:r>
        <w:t xml:space="preserve">Im ersten Vortrag stellte </w:t>
      </w:r>
      <w:r w:rsidR="00A4472C" w:rsidRPr="00264E14">
        <w:t>Richard Brenner, Business Development Manager bei Zühlke Engine</w:t>
      </w:r>
      <w:r w:rsidR="00A4472C" w:rsidRPr="00264E14">
        <w:t>e</w:t>
      </w:r>
      <w:r w:rsidR="00A4472C" w:rsidRPr="00264E14">
        <w:t>ring Austria</w:t>
      </w:r>
      <w:r>
        <w:t>,</w:t>
      </w:r>
      <w:r w:rsidR="00A4472C" w:rsidRPr="00264E14">
        <w:t xml:space="preserve"> das Züh</w:t>
      </w:r>
      <w:r>
        <w:t>lke-Modell für agile Festpreisp</w:t>
      </w:r>
      <w:r w:rsidR="00A4472C" w:rsidRPr="00264E14">
        <w:t xml:space="preserve">rojekte dar, </w:t>
      </w:r>
      <w:r w:rsidR="00A4472C">
        <w:t xml:space="preserve">das auf </w:t>
      </w:r>
      <w:r w:rsidR="00A4472C" w:rsidRPr="00A038D8">
        <w:t>enger Kollaboration zw</w:t>
      </w:r>
      <w:r w:rsidR="00A4472C" w:rsidRPr="00A038D8">
        <w:t>i</w:t>
      </w:r>
      <w:r w:rsidR="00A4472C" w:rsidRPr="00A038D8">
        <w:t>schen Auftraggeber und Auftragnehmer</w:t>
      </w:r>
      <w:r w:rsidR="00A4472C">
        <w:t xml:space="preserve"> basiert. Da die meisten </w:t>
      </w:r>
      <w:r w:rsidR="00A4472C" w:rsidRPr="00A038D8">
        <w:t>Auftraggeber ein Budget für das beauftragte Projekt</w:t>
      </w:r>
      <w:r w:rsidR="00A4472C">
        <w:t xml:space="preserve"> benötigen, fördert Zühlke Engineering agile Fixpreisverträge, die</w:t>
      </w:r>
      <w:r w:rsidR="00A4472C" w:rsidRPr="00A038D8">
        <w:t xml:space="preserve"> einerseits ein Budget-Dach definieren</w:t>
      </w:r>
      <w:r w:rsidR="00A4472C">
        <w:t>,</w:t>
      </w:r>
      <w:r w:rsidR="00A4472C" w:rsidRPr="00A038D8">
        <w:t xml:space="preserve"> </w:t>
      </w:r>
      <w:r w:rsidR="00A4472C">
        <w:t>aber</w:t>
      </w:r>
      <w:r w:rsidR="00A4472C" w:rsidRPr="00A038D8">
        <w:t xml:space="preserve"> dennoch ein agiles Vorgehensmodell unterstützen</w:t>
      </w:r>
      <w:r w:rsidR="00A4472C">
        <w:t xml:space="preserve">. </w:t>
      </w:r>
      <w:r w:rsidR="00A4472C" w:rsidRPr="00A038D8">
        <w:t>Auf Basis eines initialen Backlogs inklusive Scope-Schätzung können in diesem Vertrag leicht Stories a</w:t>
      </w:r>
      <w:r>
        <w:t>usgetauscht, sofern die Gesamtk</w:t>
      </w:r>
      <w:r w:rsidR="00A4472C" w:rsidRPr="00A038D8">
        <w:t>omplexität nicht verä</w:t>
      </w:r>
      <w:r w:rsidR="00A4472C">
        <w:t>ndert wird („Changes for free“), oder der Scope reduziert</w:t>
      </w:r>
      <w:r w:rsidR="00A4472C" w:rsidRPr="00B51BAC">
        <w:t xml:space="preserve"> </w:t>
      </w:r>
      <w:r w:rsidR="00A4472C" w:rsidRPr="00A038D8">
        <w:t>werden</w:t>
      </w:r>
      <w:r w:rsidR="00A4472C">
        <w:t>.</w:t>
      </w:r>
      <w:r w:rsidR="00A4472C" w:rsidRPr="00B51BAC">
        <w:t xml:space="preserve"> </w:t>
      </w:r>
      <w:r w:rsidR="00A4472C" w:rsidRPr="00A038D8">
        <w:t xml:space="preserve">Sowohl für </w:t>
      </w:r>
      <w:r w:rsidR="00A4472C">
        <w:t>Auftragnehmer als auch -geber</w:t>
      </w:r>
      <w:r w:rsidR="00A4472C" w:rsidRPr="00A038D8">
        <w:t xml:space="preserve"> stellt der Vertrag sicher, dass nicht nur das Budget aufgebraucht wird, sondern das</w:t>
      </w:r>
      <w:r w:rsidR="00A4472C">
        <w:t>s</w:t>
      </w:r>
      <w:r>
        <w:t xml:space="preserve"> Softwareprodukte mit höchst mögl</w:t>
      </w:r>
      <w:r>
        <w:t>i</w:t>
      </w:r>
      <w:r>
        <w:t>chem</w:t>
      </w:r>
      <w:r w:rsidR="00A4472C" w:rsidRPr="00A038D8">
        <w:t xml:space="preserve"> Kundennutzen entstehen.</w:t>
      </w:r>
    </w:p>
    <w:p w:rsidR="00112A75" w:rsidRDefault="00112A75" w:rsidP="00A4472C">
      <w:pPr>
        <w:spacing w:line="288" w:lineRule="auto"/>
      </w:pPr>
    </w:p>
    <w:p w:rsidR="00A4472C" w:rsidRPr="00112A75" w:rsidRDefault="00112A75" w:rsidP="00A4472C">
      <w:pPr>
        <w:spacing w:line="288" w:lineRule="auto"/>
        <w:rPr>
          <w:b/>
        </w:rPr>
      </w:pPr>
      <w:r w:rsidRPr="00112A75">
        <w:rPr>
          <w:b/>
        </w:rPr>
        <w:t>Rechtliche Aspekte des agilen Festpreismodells</w:t>
      </w:r>
    </w:p>
    <w:p w:rsidR="00652320" w:rsidRDefault="00A4472C" w:rsidP="00A4472C">
      <w:pPr>
        <w:spacing w:line="288" w:lineRule="auto"/>
      </w:pPr>
      <w:r>
        <w:t>Dr. Lukas Feiler, Rechtsanwalt bei Baker &amp; McKenzie in Wien</w:t>
      </w:r>
      <w:r w:rsidR="00112A75">
        <w:t>,</w:t>
      </w:r>
      <w:r>
        <w:t xml:space="preserve"> erläuterte </w:t>
      </w:r>
      <w:r w:rsidR="00112A75">
        <w:t xml:space="preserve">anschaulich </w:t>
      </w:r>
      <w:r>
        <w:t>die rech</w:t>
      </w:r>
      <w:r>
        <w:t>t</w:t>
      </w:r>
      <w:r>
        <w:t xml:space="preserve">lichen </w:t>
      </w:r>
      <w:r w:rsidR="00112A75">
        <w:t>Spannungsfelder</w:t>
      </w:r>
      <w:r>
        <w:t xml:space="preserve"> des agilen Festpreises. Nach einer Einführung zu den Vertragstypen (Diens</w:t>
      </w:r>
      <w:r w:rsidR="00112A75">
        <w:t>t- versus</w:t>
      </w:r>
      <w:r>
        <w:t xml:space="preserve"> Werkvertrag) st</w:t>
      </w:r>
      <w:r w:rsidR="00112A75">
        <w:t>ellte er verschiedene Fixpreism</w:t>
      </w:r>
      <w:r>
        <w:t xml:space="preserve">odelle vor. Im Hauptteil seines Vortrages behandelte er die wichtigsten </w:t>
      </w:r>
      <w:r w:rsidR="00112A75">
        <w:t>Vertragsbausteine bei Fixpreisp</w:t>
      </w:r>
      <w:r>
        <w:t>rojekten: Bestimmung des Leistungsgegenstandes und Change</w:t>
      </w:r>
      <w:r w:rsidR="005F3372">
        <w:t>-</w:t>
      </w:r>
      <w:r>
        <w:t>Management, Liefer- und Zahlungstermine, Verzug, Abnahme</w:t>
      </w:r>
      <w:r w:rsidR="00112A75">
        <w:t>,</w:t>
      </w:r>
      <w:r>
        <w:t xml:space="preserve"> Gewährleistung und Kündigung. Zudem gab er einen Überblick über Fixpreis-Vertragsmodelle. Dr. Feiler betonte mehrfach die große Wichtigkeit der Definition von „Done“</w:t>
      </w:r>
      <w:r w:rsidR="00652320">
        <w:t>, also der Abnahme von Entwicklungsschritten</w:t>
      </w:r>
      <w:r>
        <w:t>. Für alle Vertragspartner muss klar sein, welche Leistung bis wann erbracht werden</w:t>
      </w:r>
      <w:r w:rsidR="00652320">
        <w:t xml:space="preserve"> muss</w:t>
      </w:r>
      <w:r>
        <w:t>, damit die Abnahme erfolgen</w:t>
      </w:r>
      <w:r w:rsidRPr="00496B8B">
        <w:t xml:space="preserve"> </w:t>
      </w:r>
      <w:r>
        <w:t xml:space="preserve">kann. </w:t>
      </w:r>
    </w:p>
    <w:p w:rsidR="00652320" w:rsidRDefault="00652320" w:rsidP="00A4472C">
      <w:pPr>
        <w:spacing w:line="288" w:lineRule="auto"/>
      </w:pPr>
    </w:p>
    <w:p w:rsidR="00A4472C" w:rsidRPr="00652320" w:rsidRDefault="00652320" w:rsidP="00A4472C">
      <w:pPr>
        <w:spacing w:line="288" w:lineRule="auto"/>
        <w:rPr>
          <w:b/>
        </w:rPr>
      </w:pPr>
      <w:r w:rsidRPr="00652320">
        <w:rPr>
          <w:b/>
        </w:rPr>
        <w:t>Spannende Praxiserfahrungen</w:t>
      </w:r>
    </w:p>
    <w:p w:rsidR="00652320" w:rsidRDefault="00A4472C" w:rsidP="00A4472C">
      <w:pPr>
        <w:spacing w:line="288" w:lineRule="auto"/>
      </w:pPr>
      <w:r>
        <w:t xml:space="preserve">Richard Gunitzberger von der ASFINAG Maut Service GmbH zeigte in beeindruckender Weise, wie ein agiles Festpreisprojekt im öffentlichen Bereich funktionieren kann. Er sprach über das Software-Entwicklungsprojekt „Baustellen-Management-System 2012“, das unter seiner Leitung </w:t>
      </w:r>
      <w:r w:rsidR="00652320">
        <w:t>als agiles Fix</w:t>
      </w:r>
      <w:r>
        <w:t xml:space="preserve">preisprojekt mit einem externen Anbieter durchgeführt wurde. Er ging auf die Gründe für die agile Vorgehensweise sowie die Herausforderungen im Spannungsfeld </w:t>
      </w:r>
      <w:r w:rsidR="00652320">
        <w:t xml:space="preserve">von </w:t>
      </w:r>
      <w:r>
        <w:t>Te</w:t>
      </w:r>
      <w:r>
        <w:t>r</w:t>
      </w:r>
      <w:r w:rsidR="00652320">
        <w:t>mintreue</w:t>
      </w:r>
      <w:r>
        <w:t>, Kosten und Qualität ein. Besonderen Wert legte er auf die Miteinbeziehung aller Key-User des Systems</w:t>
      </w:r>
      <w:r w:rsidR="00652320">
        <w:t xml:space="preserve"> in das Projekt</w:t>
      </w:r>
      <w:r>
        <w:t xml:space="preserve">, </w:t>
      </w:r>
      <w:r w:rsidR="00652320">
        <w:t>um den Erfolg zu gewährleisten.</w:t>
      </w:r>
    </w:p>
    <w:p w:rsidR="00652320" w:rsidRDefault="00652320" w:rsidP="00F71EC6">
      <w:pPr>
        <w:spacing w:line="288" w:lineRule="auto"/>
      </w:pPr>
    </w:p>
    <w:p w:rsidR="00652320" w:rsidRDefault="00652320" w:rsidP="00F71EC6">
      <w:pPr>
        <w:spacing w:line="288" w:lineRule="auto"/>
      </w:pPr>
    </w:p>
    <w:p w:rsidR="007C630A" w:rsidRPr="00876596" w:rsidRDefault="007C630A" w:rsidP="00F71EC6">
      <w:pPr>
        <w:spacing w:line="288" w:lineRule="auto"/>
      </w:pPr>
    </w:p>
    <w:p w:rsidR="00652320" w:rsidRDefault="00652320" w:rsidP="00F71EC6">
      <w:pPr>
        <w:spacing w:line="288" w:lineRule="auto"/>
      </w:pPr>
      <w:r w:rsidRPr="00652320">
        <w:rPr>
          <w:noProof/>
        </w:rPr>
        <w:drawing>
          <wp:inline distT="0" distB="0" distL="0" distR="0">
            <wp:extent cx="2325785" cy="1550522"/>
            <wp:effectExtent l="25400" t="0" r="11015" b="0"/>
            <wp:docPr id="4" name="Bild 1" descr=":Brenn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:Brenner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7341" cy="15515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>
            <wp:extent cx="2325785" cy="1550523"/>
            <wp:effectExtent l="25400" t="0" r="11015" b="0"/>
            <wp:docPr id="5" name="Bild 2" descr=":Dr Feil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:Dr Feiler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5867" cy="15505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2320" w:rsidRDefault="00652320" w:rsidP="00F71EC6">
      <w:pPr>
        <w:spacing w:line="288" w:lineRule="auto"/>
      </w:pPr>
    </w:p>
    <w:p w:rsidR="005229C7" w:rsidRDefault="00652320" w:rsidP="00F71EC6">
      <w:pPr>
        <w:spacing w:line="288" w:lineRule="auto"/>
      </w:pPr>
      <w:r>
        <w:rPr>
          <w:noProof/>
        </w:rPr>
        <w:drawing>
          <wp:inline distT="0" distB="0" distL="0" distR="0">
            <wp:extent cx="2325785" cy="1619036"/>
            <wp:effectExtent l="25400" t="0" r="11015" b="0"/>
            <wp:docPr id="6" name="Bild 3" descr=":Gunitzberg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:Gunitzberger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6022" cy="1619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4779" w:rsidRPr="00652320" w:rsidRDefault="00652320" w:rsidP="00D54779">
      <w:pPr>
        <w:spacing w:line="288" w:lineRule="auto"/>
        <w:ind w:right="709"/>
        <w:rPr>
          <w:b/>
          <w:sz w:val="18"/>
        </w:rPr>
      </w:pPr>
      <w:r w:rsidRPr="00652320">
        <w:rPr>
          <w:b/>
          <w:sz w:val="18"/>
        </w:rPr>
        <w:t>Die Experten Richard Brenner (Business Development</w:t>
      </w:r>
      <w:r w:rsidRPr="00652320">
        <w:rPr>
          <w:sz w:val="18"/>
        </w:rPr>
        <w:t xml:space="preserve"> </w:t>
      </w:r>
      <w:r w:rsidR="005F3372" w:rsidRPr="00EA552E">
        <w:rPr>
          <w:b/>
          <w:sz w:val="18"/>
        </w:rPr>
        <w:t>Manager</w:t>
      </w:r>
      <w:r w:rsidR="005F3372">
        <w:rPr>
          <w:sz w:val="18"/>
        </w:rPr>
        <w:t xml:space="preserve"> </w:t>
      </w:r>
      <w:r w:rsidRPr="00652320">
        <w:rPr>
          <w:b/>
          <w:sz w:val="18"/>
        </w:rPr>
        <w:t>Zühlke), Dr. Lukas Feiler (Rechtsanwalt Baker &amp; McKenzie) und Richard Gunitzberger (ASFINAG Maut Service) vermittelten wertvolles Fachwissen zum Thema „Agiler Festpreis“</w:t>
      </w:r>
    </w:p>
    <w:p w:rsidR="00652320" w:rsidRPr="00652320" w:rsidRDefault="00652320" w:rsidP="00D54779">
      <w:pPr>
        <w:pStyle w:val="Textkrper"/>
        <w:widowControl w:val="0"/>
        <w:spacing w:line="240" w:lineRule="auto"/>
        <w:ind w:right="-1957"/>
        <w:outlineLvl w:val="0"/>
        <w:rPr>
          <w:sz w:val="18"/>
          <w:szCs w:val="18"/>
        </w:rPr>
      </w:pPr>
    </w:p>
    <w:p w:rsidR="00D54779" w:rsidRPr="00652320" w:rsidRDefault="00D54779" w:rsidP="00D54779">
      <w:pPr>
        <w:pStyle w:val="Textkrper"/>
        <w:widowControl w:val="0"/>
        <w:spacing w:line="240" w:lineRule="auto"/>
        <w:ind w:right="-1957"/>
        <w:outlineLvl w:val="0"/>
        <w:rPr>
          <w:sz w:val="18"/>
          <w:szCs w:val="18"/>
        </w:rPr>
      </w:pPr>
      <w:r w:rsidRPr="00652320">
        <w:rPr>
          <w:sz w:val="18"/>
          <w:szCs w:val="18"/>
        </w:rPr>
        <w:t xml:space="preserve">Das Bildmaterial steht in </w:t>
      </w:r>
      <w:r w:rsidR="00ED39A2" w:rsidRPr="00652320">
        <w:rPr>
          <w:sz w:val="18"/>
          <w:szCs w:val="18"/>
        </w:rPr>
        <w:t xml:space="preserve">unserem Mediaportal </w:t>
      </w:r>
      <w:hyperlink r:id="rId11" w:history="1">
        <w:r w:rsidR="00ED39A2" w:rsidRPr="00652320">
          <w:rPr>
            <w:rStyle w:val="Link"/>
            <w:sz w:val="18"/>
            <w:szCs w:val="18"/>
          </w:rPr>
          <w:t>AMID-PR</w:t>
        </w:r>
      </w:hyperlink>
      <w:r w:rsidRPr="00652320">
        <w:rPr>
          <w:sz w:val="18"/>
          <w:szCs w:val="18"/>
        </w:rPr>
        <w:t xml:space="preserve"> zum Download bereit.</w:t>
      </w:r>
    </w:p>
    <w:p w:rsidR="00D54779" w:rsidRPr="00876596" w:rsidRDefault="00D54779" w:rsidP="00D54779">
      <w:pPr>
        <w:pStyle w:val="Textkrper"/>
        <w:widowControl w:val="0"/>
        <w:spacing w:line="240" w:lineRule="auto"/>
        <w:ind w:right="-1957"/>
        <w:rPr>
          <w:b w:val="0"/>
          <w:sz w:val="18"/>
          <w:szCs w:val="18"/>
        </w:rPr>
      </w:pPr>
    </w:p>
    <w:tbl>
      <w:tblPr>
        <w:tblW w:w="9284" w:type="dxa"/>
        <w:tblCellMar>
          <w:left w:w="70" w:type="dxa"/>
          <w:right w:w="70" w:type="dxa"/>
        </w:tblCellMar>
        <w:tblLook w:val="0000"/>
      </w:tblPr>
      <w:tblGrid>
        <w:gridCol w:w="4606"/>
        <w:gridCol w:w="4678"/>
      </w:tblGrid>
      <w:tr w:rsidR="00D54779" w:rsidRPr="00876596">
        <w:trPr>
          <w:trHeight w:val="1085"/>
        </w:trPr>
        <w:tc>
          <w:tcPr>
            <w:tcW w:w="4606" w:type="dxa"/>
          </w:tcPr>
          <w:p w:rsidR="00D54779" w:rsidRPr="00876596" w:rsidRDefault="00D54779" w:rsidP="005F3372">
            <w:pPr>
              <w:spacing w:line="240" w:lineRule="auto"/>
              <w:rPr>
                <w:sz w:val="18"/>
              </w:rPr>
            </w:pPr>
            <w:r w:rsidRPr="00876596">
              <w:rPr>
                <w:b/>
                <w:sz w:val="18"/>
                <w:szCs w:val="16"/>
              </w:rPr>
              <w:t>Weitere Informationen:</w:t>
            </w:r>
            <w:r w:rsidRPr="00876596">
              <w:rPr>
                <w:sz w:val="18"/>
                <w:szCs w:val="16"/>
              </w:rPr>
              <w:br/>
            </w:r>
            <w:r w:rsidR="007D29E9" w:rsidRPr="00876596">
              <w:rPr>
                <w:sz w:val="18"/>
              </w:rPr>
              <w:t xml:space="preserve">Zühlke Engineering </w:t>
            </w:r>
            <w:r w:rsidR="005F3372">
              <w:rPr>
                <w:sz w:val="18"/>
              </w:rPr>
              <w:t>(</w:t>
            </w:r>
            <w:r w:rsidR="007D29E9" w:rsidRPr="00876596">
              <w:rPr>
                <w:sz w:val="18"/>
              </w:rPr>
              <w:t>Austria</w:t>
            </w:r>
            <w:r w:rsidR="005F3372">
              <w:rPr>
                <w:sz w:val="18"/>
              </w:rPr>
              <w:t>)</w:t>
            </w:r>
            <w:r w:rsidR="007D29E9" w:rsidRPr="00876596">
              <w:rPr>
                <w:rFonts w:cs="Arial"/>
                <w:color w:val="000000"/>
                <w:sz w:val="18"/>
                <w:szCs w:val="16"/>
              </w:rPr>
              <w:t xml:space="preserve"> </w:t>
            </w:r>
            <w:r w:rsidRPr="00876596">
              <w:rPr>
                <w:rFonts w:cs="Arial"/>
                <w:color w:val="000000"/>
                <w:sz w:val="18"/>
                <w:szCs w:val="16"/>
              </w:rPr>
              <w:t xml:space="preserve">GmbH – </w:t>
            </w:r>
            <w:r w:rsidR="007D29E9" w:rsidRPr="00876596">
              <w:rPr>
                <w:rFonts w:cs="Arial"/>
                <w:color w:val="000000"/>
                <w:sz w:val="18"/>
                <w:szCs w:val="16"/>
              </w:rPr>
              <w:t>Susanne Bauer</w:t>
            </w:r>
            <w:r w:rsidRPr="00876596">
              <w:rPr>
                <w:rFonts w:cs="Arial"/>
                <w:color w:val="000000"/>
                <w:sz w:val="18"/>
                <w:szCs w:val="16"/>
              </w:rPr>
              <w:br/>
            </w:r>
            <w:r w:rsidR="007D29E9" w:rsidRPr="00876596">
              <w:rPr>
                <w:rFonts w:cs="Arial"/>
                <w:sz w:val="18"/>
                <w:szCs w:val="16"/>
              </w:rPr>
              <w:t>Rivergate, Handeskai 92</w:t>
            </w:r>
            <w:r w:rsidR="00ED39A2" w:rsidRPr="00876596">
              <w:rPr>
                <w:rFonts w:cs="Arial"/>
                <w:sz w:val="18"/>
                <w:szCs w:val="16"/>
              </w:rPr>
              <w:t xml:space="preserve"> </w:t>
            </w:r>
            <w:r w:rsidR="007D29E9" w:rsidRPr="00876596">
              <w:rPr>
                <w:rFonts w:cs="Arial"/>
                <w:color w:val="000000"/>
                <w:sz w:val="18"/>
                <w:szCs w:val="16"/>
              </w:rPr>
              <w:t>– 1200 Wien</w:t>
            </w:r>
            <w:r w:rsidRPr="00876596">
              <w:rPr>
                <w:rFonts w:cs="Arial"/>
                <w:color w:val="000000"/>
                <w:sz w:val="18"/>
                <w:szCs w:val="16"/>
              </w:rPr>
              <w:br/>
              <w:t xml:space="preserve">Tel.: +43 </w:t>
            </w:r>
            <w:r w:rsidR="007D29E9" w:rsidRPr="00876596">
              <w:rPr>
                <w:rFonts w:cs="Arial"/>
                <w:color w:val="000000"/>
                <w:sz w:val="18"/>
                <w:szCs w:val="16"/>
              </w:rPr>
              <w:t>1 2051168-</w:t>
            </w:r>
            <w:r w:rsidR="005F3372">
              <w:rPr>
                <w:rFonts w:cs="Arial"/>
                <w:color w:val="000000"/>
                <w:sz w:val="18"/>
                <w:szCs w:val="16"/>
              </w:rPr>
              <w:t>32</w:t>
            </w:r>
            <w:r w:rsidR="007D29E9" w:rsidRPr="00876596">
              <w:rPr>
                <w:rFonts w:cs="Arial"/>
                <w:color w:val="000000"/>
                <w:sz w:val="18"/>
                <w:szCs w:val="16"/>
              </w:rPr>
              <w:br/>
              <w:t>susanne.bauer</w:t>
            </w:r>
            <w:r w:rsidR="00ED39A2" w:rsidRPr="00876596">
              <w:rPr>
                <w:rFonts w:cs="Arial"/>
                <w:color w:val="000000"/>
                <w:sz w:val="18"/>
                <w:szCs w:val="16"/>
              </w:rPr>
              <w:t>@</w:t>
            </w:r>
            <w:r w:rsidR="007D29E9" w:rsidRPr="00876596">
              <w:rPr>
                <w:rFonts w:cs="Arial"/>
                <w:color w:val="000000"/>
                <w:sz w:val="18"/>
                <w:szCs w:val="16"/>
              </w:rPr>
              <w:t>zuehlke.com</w:t>
            </w:r>
            <w:r w:rsidR="00ED39A2" w:rsidRPr="00876596">
              <w:rPr>
                <w:rFonts w:cs="Arial"/>
                <w:color w:val="000000"/>
                <w:sz w:val="18"/>
                <w:szCs w:val="16"/>
              </w:rPr>
              <w:t xml:space="preserve"> –</w:t>
            </w:r>
            <w:r w:rsidR="00ED39A2" w:rsidRPr="00876596">
              <w:rPr>
                <w:sz w:val="18"/>
              </w:rPr>
              <w:t xml:space="preserve"> www.</w:t>
            </w:r>
            <w:r w:rsidR="007D29E9" w:rsidRPr="00876596">
              <w:rPr>
                <w:sz w:val="18"/>
              </w:rPr>
              <w:t>zuehlke</w:t>
            </w:r>
            <w:r w:rsidR="00ED39A2" w:rsidRPr="00876596">
              <w:rPr>
                <w:sz w:val="18"/>
              </w:rPr>
              <w:t>.com</w:t>
            </w:r>
          </w:p>
        </w:tc>
        <w:tc>
          <w:tcPr>
            <w:tcW w:w="4678" w:type="dxa"/>
          </w:tcPr>
          <w:p w:rsidR="00D54779" w:rsidRPr="00876596" w:rsidRDefault="00D54779" w:rsidP="00D54779">
            <w:pPr>
              <w:spacing w:line="240" w:lineRule="auto"/>
              <w:rPr>
                <w:sz w:val="18"/>
                <w:szCs w:val="16"/>
              </w:rPr>
            </w:pPr>
            <w:r w:rsidRPr="00876596">
              <w:rPr>
                <w:b/>
                <w:sz w:val="18"/>
                <w:szCs w:val="16"/>
              </w:rPr>
              <w:t>Presse- und Öffentlichkeitsarbeit:</w:t>
            </w:r>
            <w:r w:rsidRPr="00876596">
              <w:rPr>
                <w:sz w:val="18"/>
                <w:szCs w:val="16"/>
              </w:rPr>
              <w:br/>
            </w:r>
            <w:r w:rsidRPr="00876596">
              <w:rPr>
                <w:color w:val="000000"/>
                <w:sz w:val="18"/>
              </w:rPr>
              <w:t>Press’n’Relations Austria GmbH – Georg Dutzi</w:t>
            </w:r>
            <w:r w:rsidRPr="00876596">
              <w:rPr>
                <w:color w:val="000000"/>
                <w:sz w:val="18"/>
              </w:rPr>
              <w:br/>
              <w:t>Währinger Straße 61 – 1090 Wien</w:t>
            </w:r>
            <w:r w:rsidRPr="00876596">
              <w:rPr>
                <w:color w:val="000000"/>
                <w:sz w:val="18"/>
              </w:rPr>
              <w:br/>
              <w:t>Tel.: +43 1 907 61 48-10</w:t>
            </w:r>
            <w:r w:rsidRPr="00876596">
              <w:rPr>
                <w:color w:val="000000"/>
                <w:sz w:val="18"/>
              </w:rPr>
              <w:br/>
              <w:t xml:space="preserve">gd@press-n-relations.at – </w:t>
            </w:r>
            <w:hyperlink r:id="rId12" w:history="1">
              <w:r w:rsidRPr="00876596">
                <w:rPr>
                  <w:color w:val="000000"/>
                  <w:sz w:val="18"/>
                </w:rPr>
                <w:t>www.press-n-relations.com</w:t>
              </w:r>
            </w:hyperlink>
          </w:p>
        </w:tc>
      </w:tr>
    </w:tbl>
    <w:p w:rsidR="00C72EF0" w:rsidRPr="00876596" w:rsidRDefault="00C72EF0" w:rsidP="00D54779">
      <w:pPr>
        <w:spacing w:line="240" w:lineRule="auto"/>
        <w:ind w:right="-1843"/>
        <w:outlineLvl w:val="0"/>
        <w:rPr>
          <w:b/>
          <w:sz w:val="18"/>
          <w:szCs w:val="16"/>
        </w:rPr>
      </w:pPr>
    </w:p>
    <w:p w:rsidR="00C72EF0" w:rsidRPr="00687757" w:rsidRDefault="00C72EF0" w:rsidP="00A96F59">
      <w:pPr>
        <w:spacing w:line="240" w:lineRule="auto"/>
        <w:rPr>
          <w:b/>
          <w:sz w:val="18"/>
        </w:rPr>
      </w:pPr>
      <w:r w:rsidRPr="00687757">
        <w:rPr>
          <w:b/>
          <w:sz w:val="18"/>
        </w:rPr>
        <w:t>Über Zühlke</w:t>
      </w:r>
    </w:p>
    <w:p w:rsidR="00CD010D" w:rsidRPr="00876596" w:rsidRDefault="002F68F5" w:rsidP="00CD010D">
      <w:pPr>
        <w:spacing w:line="240" w:lineRule="auto"/>
        <w:ind w:right="-708"/>
        <w:rPr>
          <w:sz w:val="18"/>
        </w:rPr>
      </w:pPr>
      <w:r w:rsidRPr="00687757">
        <w:rPr>
          <w:sz w:val="18"/>
        </w:rPr>
        <w:t>Zühlke</w:t>
      </w:r>
      <w:r w:rsidR="00C72EF0" w:rsidRPr="00687757">
        <w:rPr>
          <w:sz w:val="18"/>
        </w:rPr>
        <w:t xml:space="preserve"> ist ein international</w:t>
      </w:r>
      <w:r w:rsidRPr="00687757">
        <w:rPr>
          <w:sz w:val="18"/>
        </w:rPr>
        <w:t>er</w:t>
      </w:r>
      <w:r w:rsidR="00C72EF0" w:rsidRPr="00687757">
        <w:rPr>
          <w:sz w:val="18"/>
        </w:rPr>
        <w:t xml:space="preserve"> </w:t>
      </w:r>
      <w:r w:rsidRPr="00687757">
        <w:rPr>
          <w:sz w:val="18"/>
        </w:rPr>
        <w:t>Lösungsanbieter</w:t>
      </w:r>
      <w:r w:rsidR="00C72EF0" w:rsidRPr="00687757">
        <w:rPr>
          <w:sz w:val="18"/>
        </w:rPr>
        <w:t xml:space="preserve"> mit </w:t>
      </w:r>
      <w:r w:rsidR="00895AD5" w:rsidRPr="00687757">
        <w:rPr>
          <w:sz w:val="18"/>
        </w:rPr>
        <w:t>lokalen Standorten</w:t>
      </w:r>
      <w:r w:rsidR="00C72EF0" w:rsidRPr="00687757">
        <w:rPr>
          <w:sz w:val="18"/>
        </w:rPr>
        <w:t xml:space="preserve"> in </w:t>
      </w:r>
      <w:r w:rsidR="00D541AC" w:rsidRPr="00687757">
        <w:rPr>
          <w:sz w:val="18"/>
        </w:rPr>
        <w:t xml:space="preserve">der Schweiz, </w:t>
      </w:r>
      <w:r w:rsidR="00C72EF0" w:rsidRPr="00687757">
        <w:rPr>
          <w:sz w:val="18"/>
        </w:rPr>
        <w:t xml:space="preserve">Österreich, Deutschland, Großbritannien und Serbien. </w:t>
      </w:r>
      <w:r w:rsidR="00895AD5" w:rsidRPr="00687757">
        <w:rPr>
          <w:sz w:val="18"/>
        </w:rPr>
        <w:t xml:space="preserve">Zühlke </w:t>
      </w:r>
      <w:r w:rsidRPr="00687757">
        <w:rPr>
          <w:sz w:val="18"/>
        </w:rPr>
        <w:t xml:space="preserve">begleitet </w:t>
      </w:r>
      <w:r w:rsidR="00895AD5" w:rsidRPr="00687757">
        <w:rPr>
          <w:sz w:val="18"/>
        </w:rPr>
        <w:t xml:space="preserve">die Unternehmen von der Umsetzung ihrer Vision von der Idee bis zum Markterfolg. </w:t>
      </w:r>
      <w:r w:rsidR="00C72EF0" w:rsidRPr="00687757">
        <w:rPr>
          <w:sz w:val="18"/>
        </w:rPr>
        <w:t>Fokus ist die Entwicklung</w:t>
      </w:r>
      <w:r w:rsidR="00C72EF0" w:rsidRPr="00876596">
        <w:rPr>
          <w:sz w:val="18"/>
        </w:rPr>
        <w:t xml:space="preserve"> multidisziplinärer Lösungen, die von der Prozessberatung über die Firmware bis zur Internet-Anwendung und kompletten Produktentwicklung reichen. Zu den Kernkompetenzen zä</w:t>
      </w:r>
      <w:r w:rsidR="00C72EF0" w:rsidRPr="00876596">
        <w:rPr>
          <w:sz w:val="18"/>
        </w:rPr>
        <w:t>h</w:t>
      </w:r>
      <w:r w:rsidR="00C72EF0" w:rsidRPr="00876596">
        <w:rPr>
          <w:sz w:val="18"/>
        </w:rPr>
        <w:t xml:space="preserve">len die Entwicklung von Software und Produkten </w:t>
      </w:r>
      <w:r w:rsidR="00834A05" w:rsidRPr="00876596">
        <w:rPr>
          <w:sz w:val="18"/>
        </w:rPr>
        <w:t>für die Bereiche</w:t>
      </w:r>
      <w:r w:rsidR="00C72EF0" w:rsidRPr="00876596">
        <w:rPr>
          <w:sz w:val="18"/>
        </w:rPr>
        <w:t xml:space="preserve"> Elektronik, Mechanik, Sensorik und Kunst</w:t>
      </w:r>
      <w:r w:rsidR="007729BB" w:rsidRPr="00876596">
        <w:rPr>
          <w:sz w:val="18"/>
        </w:rPr>
        <w:t xml:space="preserve">stoff. Das </w:t>
      </w:r>
      <w:r w:rsidR="00D541AC" w:rsidRPr="00876596">
        <w:rPr>
          <w:sz w:val="18"/>
        </w:rPr>
        <w:t xml:space="preserve">Portfolio </w:t>
      </w:r>
      <w:r w:rsidR="007729BB" w:rsidRPr="00876596">
        <w:rPr>
          <w:sz w:val="18"/>
        </w:rPr>
        <w:t>umfasst Leistungen wie Agile Systementwicklung, Test-Automatisierung, Embedded Software und I</w:t>
      </w:r>
      <w:r w:rsidR="00876596">
        <w:rPr>
          <w:sz w:val="18"/>
        </w:rPr>
        <w:t>o</w:t>
      </w:r>
      <w:r w:rsidR="007729BB" w:rsidRPr="00876596">
        <w:rPr>
          <w:sz w:val="18"/>
        </w:rPr>
        <w:t xml:space="preserve">T-Lösungen sowie Enterprise Solutions. </w:t>
      </w:r>
      <w:r w:rsidR="00C72EF0" w:rsidRPr="00876596">
        <w:rPr>
          <w:sz w:val="18"/>
        </w:rPr>
        <w:t>Mit über 8.000 umgesetzten Software- und Produktentwicklungsprojekten betreut Zühlke namhafte Kunden wie Zumtobel, Liebherr</w:t>
      </w:r>
      <w:r w:rsidR="001B0FA3">
        <w:rPr>
          <w:sz w:val="18"/>
        </w:rPr>
        <w:t>, Kapsch oder SOS Kinderdorf</w:t>
      </w:r>
      <w:r w:rsidR="00C72EF0" w:rsidRPr="00876596">
        <w:rPr>
          <w:sz w:val="18"/>
        </w:rPr>
        <w:t>. Im Jahr 2014 erwirtschaft</w:t>
      </w:r>
      <w:r w:rsidR="00C72EF0" w:rsidRPr="00876596">
        <w:rPr>
          <w:sz w:val="18"/>
        </w:rPr>
        <w:t>e</w:t>
      </w:r>
      <w:r w:rsidR="00C72EF0" w:rsidRPr="00876596">
        <w:rPr>
          <w:sz w:val="18"/>
        </w:rPr>
        <w:t>t</w:t>
      </w:r>
      <w:r w:rsidR="007F74C9" w:rsidRPr="00876596">
        <w:rPr>
          <w:sz w:val="18"/>
        </w:rPr>
        <w:t xml:space="preserve">e die Zühlke Gruppe </w:t>
      </w:r>
      <w:r w:rsidR="00C72EF0" w:rsidRPr="00876596">
        <w:rPr>
          <w:sz w:val="18"/>
        </w:rPr>
        <w:t xml:space="preserve">mit </w:t>
      </w:r>
      <w:r w:rsidR="007F74C9" w:rsidRPr="00876596">
        <w:rPr>
          <w:sz w:val="18"/>
        </w:rPr>
        <w:t xml:space="preserve">insgesamt </w:t>
      </w:r>
      <w:r w:rsidR="00C72EF0" w:rsidRPr="00876596">
        <w:rPr>
          <w:sz w:val="18"/>
        </w:rPr>
        <w:t>700 Mitarbeitern rund 98 Millionen Euro.</w:t>
      </w:r>
    </w:p>
    <w:sectPr w:rsidR="00CD010D" w:rsidRPr="00876596" w:rsidSect="00652320">
      <w:headerReference w:type="default" r:id="rId13"/>
      <w:pgSz w:w="11906" w:h="16838"/>
      <w:pgMar w:top="2269" w:right="1983" w:bottom="1134" w:left="1417" w:header="708" w:footer="708" w:gutter="0"/>
      <w:cols w:space="708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2744" w:rsidRDefault="002B2744">
      <w:r>
        <w:separator/>
      </w:r>
    </w:p>
  </w:endnote>
  <w:endnote w:type="continuationSeparator" w:id="0">
    <w:p w:rsidR="002B2744" w:rsidRDefault="002B27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00000000" w:usb2="00010000" w:usb3="00000000" w:csb0="80000000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altName w:val="Cordia New"/>
    <w:panose1 w:val="020B0300000000000000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Neo Sans Pro Regular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0000000" w:usb2="01000407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2744" w:rsidRDefault="002B2744">
      <w:r>
        <w:separator/>
      </w:r>
    </w:p>
  </w:footnote>
  <w:footnote w:type="continuationSeparator" w:id="0">
    <w:p w:rsidR="002B2744" w:rsidRDefault="002B2744">
      <w:r>
        <w:continuationSeparator/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1B10" w:rsidRDefault="007D29E9">
    <w:pPr>
      <w:pStyle w:val="Kopfzeile"/>
      <w:tabs>
        <w:tab w:val="clear" w:pos="9072"/>
        <w:tab w:val="right" w:pos="10065"/>
      </w:tabs>
      <w:ind w:right="-2834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5209540</wp:posOffset>
          </wp:positionH>
          <wp:positionV relativeFrom="paragraph">
            <wp:posOffset>14547</wp:posOffset>
          </wp:positionV>
          <wp:extent cx="916709" cy="921328"/>
          <wp:effectExtent l="25400" t="0" r="0" b="0"/>
          <wp:wrapNone/>
          <wp:docPr id="2" name="Bild 2" descr="::Downloads: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::Downloads: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6709" cy="92132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7D29E9" w:rsidRDefault="007D29E9">
    <w:pPr>
      <w:pStyle w:val="Kopfzeile"/>
      <w:tabs>
        <w:tab w:val="clear" w:pos="9072"/>
        <w:tab w:val="right" w:pos="10065"/>
      </w:tabs>
      <w:ind w:right="-2834"/>
    </w:pPr>
  </w:p>
  <w:p w:rsidR="00FC1B10" w:rsidRDefault="00FC1B10">
    <w:pPr>
      <w:pStyle w:val="Kopfzeile"/>
      <w:tabs>
        <w:tab w:val="clear" w:pos="9072"/>
        <w:tab w:val="right" w:pos="10065"/>
      </w:tabs>
      <w:ind w:right="-2834"/>
    </w:pPr>
  </w:p>
  <w:p w:rsidR="00FC1B10" w:rsidRPr="007D29E9" w:rsidRDefault="00FC1B10" w:rsidP="007D29E9">
    <w:pPr>
      <w:widowControl w:val="0"/>
      <w:rPr>
        <w:sz w:val="32"/>
      </w:rPr>
    </w:pPr>
    <w:r>
      <w:rPr>
        <w:sz w:val="32"/>
      </w:rPr>
      <w:t>PRESSEINFORMATION</w:t>
    </w: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1010AE3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166D90"/>
    <w:multiLevelType w:val="hybridMultilevel"/>
    <w:tmpl w:val="055601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091093"/>
    <w:multiLevelType w:val="hybridMultilevel"/>
    <w:tmpl w:val="62A82A22"/>
    <w:lvl w:ilvl="0" w:tplc="0CDCC7EC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5"/>
  <w:embedSystemFonts/>
  <w:doNotTrackMoves/>
  <w:defaultTabStop w:val="709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7B7EF1"/>
    <w:rsid w:val="00030723"/>
    <w:rsid w:val="0003620B"/>
    <w:rsid w:val="00070555"/>
    <w:rsid w:val="00076115"/>
    <w:rsid w:val="000A4A81"/>
    <w:rsid w:val="000B4BDB"/>
    <w:rsid w:val="000C1998"/>
    <w:rsid w:val="00101894"/>
    <w:rsid w:val="00112A75"/>
    <w:rsid w:val="00113DAC"/>
    <w:rsid w:val="0012457C"/>
    <w:rsid w:val="00192683"/>
    <w:rsid w:val="001A05D2"/>
    <w:rsid w:val="001A75FE"/>
    <w:rsid w:val="001B0FA3"/>
    <w:rsid w:val="001B488A"/>
    <w:rsid w:val="001B7E84"/>
    <w:rsid w:val="001D52FD"/>
    <w:rsid w:val="001F6618"/>
    <w:rsid w:val="001F6675"/>
    <w:rsid w:val="00263C65"/>
    <w:rsid w:val="00272DE5"/>
    <w:rsid w:val="002A44F9"/>
    <w:rsid w:val="002B2744"/>
    <w:rsid w:val="002D2859"/>
    <w:rsid w:val="002F68F5"/>
    <w:rsid w:val="0034603A"/>
    <w:rsid w:val="003A69FF"/>
    <w:rsid w:val="003D0E0F"/>
    <w:rsid w:val="003E40F6"/>
    <w:rsid w:val="00402765"/>
    <w:rsid w:val="00422863"/>
    <w:rsid w:val="00440B9C"/>
    <w:rsid w:val="00451BFE"/>
    <w:rsid w:val="004A39E6"/>
    <w:rsid w:val="004B5653"/>
    <w:rsid w:val="004C738F"/>
    <w:rsid w:val="004D3602"/>
    <w:rsid w:val="004D7323"/>
    <w:rsid w:val="005229C7"/>
    <w:rsid w:val="00557F18"/>
    <w:rsid w:val="00586224"/>
    <w:rsid w:val="00587150"/>
    <w:rsid w:val="00591C23"/>
    <w:rsid w:val="00594900"/>
    <w:rsid w:val="0059531E"/>
    <w:rsid w:val="005A2443"/>
    <w:rsid w:val="005C7C7D"/>
    <w:rsid w:val="005D7974"/>
    <w:rsid w:val="005E2E56"/>
    <w:rsid w:val="005F3372"/>
    <w:rsid w:val="0062456B"/>
    <w:rsid w:val="006502C0"/>
    <w:rsid w:val="00652320"/>
    <w:rsid w:val="00662262"/>
    <w:rsid w:val="00666BD8"/>
    <w:rsid w:val="006704CD"/>
    <w:rsid w:val="00687757"/>
    <w:rsid w:val="006C3129"/>
    <w:rsid w:val="006E41D8"/>
    <w:rsid w:val="00712637"/>
    <w:rsid w:val="0075243B"/>
    <w:rsid w:val="00770A77"/>
    <w:rsid w:val="007729BB"/>
    <w:rsid w:val="007B7EF1"/>
    <w:rsid w:val="007C630A"/>
    <w:rsid w:val="007D29E9"/>
    <w:rsid w:val="007F74C9"/>
    <w:rsid w:val="008063A1"/>
    <w:rsid w:val="00834A05"/>
    <w:rsid w:val="0086268D"/>
    <w:rsid w:val="00876596"/>
    <w:rsid w:val="0088411F"/>
    <w:rsid w:val="00895AD5"/>
    <w:rsid w:val="008B40F9"/>
    <w:rsid w:val="008F5B42"/>
    <w:rsid w:val="008F78EE"/>
    <w:rsid w:val="00966448"/>
    <w:rsid w:val="00994C2E"/>
    <w:rsid w:val="009A219A"/>
    <w:rsid w:val="009B7075"/>
    <w:rsid w:val="00A07764"/>
    <w:rsid w:val="00A077E6"/>
    <w:rsid w:val="00A07FAB"/>
    <w:rsid w:val="00A141C5"/>
    <w:rsid w:val="00A25A4C"/>
    <w:rsid w:val="00A4472C"/>
    <w:rsid w:val="00A47C26"/>
    <w:rsid w:val="00A71421"/>
    <w:rsid w:val="00A77213"/>
    <w:rsid w:val="00A83728"/>
    <w:rsid w:val="00A96F59"/>
    <w:rsid w:val="00AA6B25"/>
    <w:rsid w:val="00AD7BF9"/>
    <w:rsid w:val="00B208FF"/>
    <w:rsid w:val="00B463D4"/>
    <w:rsid w:val="00B83A51"/>
    <w:rsid w:val="00BA1747"/>
    <w:rsid w:val="00BB57D3"/>
    <w:rsid w:val="00BC6714"/>
    <w:rsid w:val="00BD4186"/>
    <w:rsid w:val="00BE2A0B"/>
    <w:rsid w:val="00C1352E"/>
    <w:rsid w:val="00C72EF0"/>
    <w:rsid w:val="00C961D9"/>
    <w:rsid w:val="00CA593C"/>
    <w:rsid w:val="00CC7035"/>
    <w:rsid w:val="00CD010D"/>
    <w:rsid w:val="00CD0E41"/>
    <w:rsid w:val="00CF573E"/>
    <w:rsid w:val="00D02919"/>
    <w:rsid w:val="00D34EA3"/>
    <w:rsid w:val="00D44D71"/>
    <w:rsid w:val="00D541AC"/>
    <w:rsid w:val="00D54779"/>
    <w:rsid w:val="00D74DE6"/>
    <w:rsid w:val="00D74FB0"/>
    <w:rsid w:val="00DA1331"/>
    <w:rsid w:val="00DA7125"/>
    <w:rsid w:val="00DD4A86"/>
    <w:rsid w:val="00DD7561"/>
    <w:rsid w:val="00DF765E"/>
    <w:rsid w:val="00E37169"/>
    <w:rsid w:val="00E60051"/>
    <w:rsid w:val="00EA2227"/>
    <w:rsid w:val="00EA3996"/>
    <w:rsid w:val="00EA552E"/>
    <w:rsid w:val="00EC6D70"/>
    <w:rsid w:val="00ED39A2"/>
    <w:rsid w:val="00F624D4"/>
    <w:rsid w:val="00F71EC6"/>
    <w:rsid w:val="00F85883"/>
    <w:rsid w:val="00FC1B10"/>
    <w:rsid w:val="00FD6491"/>
  </w:rsids>
  <m:mathPr>
    <m:mathFont m:val="Wingdings 2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List Number 2" w:semiHidden="0" w:unhideWhenUsed="0"/>
    <w:lsdException w:name="List Number 5" w:semiHidden="0" w:unhideWhenUsed="0"/>
    <w:lsdException w:name="Title" w:semiHidden="0" w:unhideWhenUsed="0"/>
    <w:lsdException w:name="Subtitle" w:semiHidden="0" w:unhideWhenUsed="0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iPriority="22" w:unhideWhenUsed="0" w:qFormat="1"/>
    <w:lsdException w:name="Emphasis" w:semiHidden="0" w:unhideWhenUsed="0"/>
    <w:lsdException w:name="Normal (Web)" w:uiPriority="99"/>
    <w:lsdException w:name="Table Grid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Standard">
    <w:name w:val="Normal"/>
    <w:qFormat/>
    <w:rsid w:val="00A07FAB"/>
    <w:pPr>
      <w:spacing w:line="312" w:lineRule="auto"/>
    </w:pPr>
    <w:rPr>
      <w:rFonts w:ascii="Helvetica" w:hAnsi="Helvetica"/>
    </w:rPr>
  </w:style>
  <w:style w:type="character" w:default="1" w:styleId="Absatzstandardschriftart">
    <w:name w:val="Default Paragraph Font"/>
    <w:semiHidden/>
    <w:unhideWhenUsed/>
  </w:style>
  <w:style w:type="table" w:default="1" w:styleId="NormaleTabel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  <w:unhideWhenUsed/>
  </w:style>
  <w:style w:type="paragraph" w:styleId="Kopfzeile">
    <w:name w:val="header"/>
    <w:basedOn w:val="Standard"/>
    <w:rsid w:val="00A07FAB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A07FAB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A07FAB"/>
    <w:rPr>
      <w:b/>
      <w:szCs w:val="22"/>
    </w:rPr>
  </w:style>
  <w:style w:type="character" w:styleId="Link">
    <w:name w:val="Hyperlink"/>
    <w:rsid w:val="00A07FAB"/>
    <w:rPr>
      <w:color w:val="0000FF"/>
      <w:u w:val="single"/>
    </w:rPr>
  </w:style>
  <w:style w:type="paragraph" w:styleId="Sprechblasentext">
    <w:name w:val="Balloon Text"/>
    <w:basedOn w:val="Standard"/>
    <w:semiHidden/>
    <w:rsid w:val="00A07FAB"/>
    <w:rPr>
      <w:rFonts w:ascii="Lucida Grande" w:hAnsi="Lucida Grande"/>
      <w:sz w:val="18"/>
      <w:szCs w:val="18"/>
    </w:rPr>
  </w:style>
  <w:style w:type="character" w:customStyle="1" w:styleId="TextkrperZeichen">
    <w:name w:val="Textkörper Zeichen"/>
    <w:rsid w:val="00A07FAB"/>
    <w:rPr>
      <w:rFonts w:ascii="Helvetica" w:hAnsi="Helvetica"/>
      <w:b/>
      <w:sz w:val="22"/>
      <w:szCs w:val="22"/>
    </w:rPr>
  </w:style>
  <w:style w:type="character" w:styleId="Kommentarzeichen">
    <w:name w:val="annotation reference"/>
    <w:uiPriority w:val="99"/>
    <w:semiHidden/>
    <w:unhideWhenUsed/>
    <w:rsid w:val="00A07FAB"/>
    <w:rPr>
      <w:sz w:val="18"/>
      <w:szCs w:val="18"/>
    </w:rPr>
  </w:style>
  <w:style w:type="paragraph" w:styleId="Kommentartext">
    <w:name w:val="annotation text"/>
    <w:basedOn w:val="Standard"/>
    <w:uiPriority w:val="99"/>
    <w:semiHidden/>
    <w:unhideWhenUsed/>
    <w:rsid w:val="00A07FAB"/>
    <w:rPr>
      <w:sz w:val="24"/>
      <w:szCs w:val="24"/>
    </w:rPr>
  </w:style>
  <w:style w:type="character" w:customStyle="1" w:styleId="KommentartextZeichen">
    <w:name w:val="Kommentartext Zeichen"/>
    <w:uiPriority w:val="99"/>
    <w:semiHidden/>
    <w:rsid w:val="00A07FAB"/>
    <w:rPr>
      <w:rFonts w:ascii="Helvetica" w:hAnsi="Helvetica"/>
      <w:sz w:val="24"/>
      <w:szCs w:val="24"/>
    </w:rPr>
  </w:style>
  <w:style w:type="paragraph" w:styleId="Kommentarthema">
    <w:name w:val="annotation subject"/>
    <w:basedOn w:val="Kommentartext"/>
    <w:next w:val="Kommentartext"/>
    <w:uiPriority w:val="99"/>
    <w:semiHidden/>
    <w:unhideWhenUsed/>
    <w:rsid w:val="00A07FAB"/>
    <w:rPr>
      <w:b/>
      <w:bCs/>
      <w:sz w:val="20"/>
      <w:szCs w:val="20"/>
    </w:rPr>
  </w:style>
  <w:style w:type="character" w:customStyle="1" w:styleId="KommentarthemaZeichen">
    <w:name w:val="Kommentarthema Zeichen"/>
    <w:uiPriority w:val="99"/>
    <w:semiHidden/>
    <w:rsid w:val="00A07FAB"/>
    <w:rPr>
      <w:rFonts w:ascii="Helvetica" w:hAnsi="Helvetica"/>
      <w:b/>
      <w:bCs/>
      <w:sz w:val="24"/>
      <w:szCs w:val="24"/>
    </w:rPr>
  </w:style>
  <w:style w:type="paragraph" w:styleId="Textkrpereinzug">
    <w:name w:val="Body Text Indent"/>
    <w:basedOn w:val="Standard"/>
    <w:rsid w:val="00A07FAB"/>
    <w:pPr>
      <w:spacing w:after="120"/>
      <w:ind w:left="283"/>
    </w:pPr>
  </w:style>
  <w:style w:type="character" w:customStyle="1" w:styleId="TextkrpereinzugZeichen">
    <w:name w:val="Textkörpereinzug Zeichen"/>
    <w:rsid w:val="00A07FAB"/>
    <w:rPr>
      <w:rFonts w:ascii="Helvetica" w:hAnsi="Helvetica"/>
    </w:rPr>
  </w:style>
  <w:style w:type="paragraph" w:styleId="StandardWeb">
    <w:name w:val="Normal (Web)"/>
    <w:basedOn w:val="Standard"/>
    <w:uiPriority w:val="99"/>
    <w:rsid w:val="009C1FE3"/>
    <w:pPr>
      <w:spacing w:beforeLines="1" w:afterLines="1" w:line="240" w:lineRule="auto"/>
    </w:pPr>
    <w:rPr>
      <w:rFonts w:ascii="Times" w:hAnsi="Times"/>
    </w:rPr>
  </w:style>
  <w:style w:type="paragraph" w:styleId="Bearbeitung">
    <w:name w:val="Revision"/>
    <w:hidden/>
    <w:rsid w:val="009C1FE3"/>
    <w:rPr>
      <w:rFonts w:ascii="Helvetica" w:hAnsi="Helvetica"/>
    </w:rPr>
  </w:style>
  <w:style w:type="paragraph" w:styleId="Listenabsatz">
    <w:name w:val="List Paragraph"/>
    <w:basedOn w:val="Standard"/>
    <w:qFormat/>
    <w:rsid w:val="009C1FE3"/>
    <w:pPr>
      <w:ind w:left="720"/>
      <w:contextualSpacing/>
    </w:pPr>
  </w:style>
  <w:style w:type="character" w:styleId="GesichteterLink">
    <w:name w:val="FollowedHyperlink"/>
    <w:rsid w:val="009C1FE3"/>
    <w:rPr>
      <w:color w:val="800080"/>
      <w:u w:val="single"/>
    </w:rPr>
  </w:style>
  <w:style w:type="table" w:styleId="Tabellenraster">
    <w:name w:val="Table Grid"/>
    <w:basedOn w:val="NormaleTabelle"/>
    <w:uiPriority w:val="59"/>
    <w:rsid w:val="00BD0D5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Betont">
    <w:name w:val="Strong"/>
    <w:basedOn w:val="Absatzstandardschriftart"/>
    <w:uiPriority w:val="22"/>
    <w:qFormat/>
    <w:rsid w:val="003D0E0F"/>
    <w:rPr>
      <w:rFonts w:ascii="Neo Sans Pro Regular" w:hAnsi="Neo Sans Pro Regular" w:hint="default"/>
      <w:b w:val="0"/>
      <w:b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0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0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60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06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151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84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1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138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86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3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29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305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31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29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04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96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0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87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79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64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61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31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013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48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94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77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72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386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5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5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86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321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14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609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60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69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27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press-n-relations.mediamid.com/AMID-PR/de/instance/ko/Willkommen.xhtml;jsessionid=e3b26882d2569b1ae92300bd53269f8a9998d3e5a36805fda3448f53ed251f0a?oid=1904&amp;conversationId=42746" TargetMode="External"/><Relationship Id="rId12" Type="http://schemas.openxmlformats.org/officeDocument/2006/relationships/hyperlink" Target="http://www.press-n-relations.com" TargetMode="External"/><Relationship Id="rId13" Type="http://schemas.openxmlformats.org/officeDocument/2006/relationships/header" Target="header1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image" Target="media/image2.jpeg"/><Relationship Id="rId10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0C8888-B5F6-2E45-BB93-2BBCB6DD8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820</Words>
  <Characters>4678</Characters>
  <Application>Microsoft Macintosh Word</Application>
  <DocSecurity>0</DocSecurity>
  <Lines>38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Presseinformation</vt:lpstr>
      <vt:lpstr>Presseinformation</vt:lpstr>
    </vt:vector>
  </TitlesOfParts>
  <Manager/>
  <Company>Press'n'Relations GmbH</Company>
  <LinksUpToDate>false</LinksUpToDate>
  <CharactersWithSpaces>5744</CharactersWithSpaces>
  <SharedDoc>false</SharedDoc>
  <HyperlinkBase/>
  <HLinks>
    <vt:vector size="30" baseType="variant">
      <vt:variant>
        <vt:i4>5963795</vt:i4>
      </vt:variant>
      <vt:variant>
        <vt:i4>6</vt:i4>
      </vt:variant>
      <vt:variant>
        <vt:i4>0</vt:i4>
      </vt:variant>
      <vt:variant>
        <vt:i4>5</vt:i4>
      </vt:variant>
      <vt:variant>
        <vt:lpwstr>http://www.press-n-relations.com</vt:lpwstr>
      </vt:variant>
      <vt:variant>
        <vt:lpwstr/>
      </vt:variant>
      <vt:variant>
        <vt:i4>7012443</vt:i4>
      </vt:variant>
      <vt:variant>
        <vt:i4>3</vt:i4>
      </vt:variant>
      <vt:variant>
        <vt:i4>0</vt:i4>
      </vt:variant>
      <vt:variant>
        <vt:i4>5</vt:i4>
      </vt:variant>
      <vt:variant>
        <vt:lpwstr>http://www.mediamid.com</vt:lpwstr>
      </vt:variant>
      <vt:variant>
        <vt:lpwstr/>
      </vt:variant>
      <vt:variant>
        <vt:i4>5963795</vt:i4>
      </vt:variant>
      <vt:variant>
        <vt:i4>0</vt:i4>
      </vt:variant>
      <vt:variant>
        <vt:i4>0</vt:i4>
      </vt:variant>
      <vt:variant>
        <vt:i4>5</vt:i4>
      </vt:variant>
      <vt:variant>
        <vt:lpwstr>http://www.press-n-relations.com</vt:lpwstr>
      </vt:variant>
      <vt:variant>
        <vt:lpwstr/>
      </vt:variant>
      <vt:variant>
        <vt:i4>1638456</vt:i4>
      </vt:variant>
      <vt:variant>
        <vt:i4>5706</vt:i4>
      </vt:variant>
      <vt:variant>
        <vt:i4>1025</vt:i4>
      </vt:variant>
      <vt:variant>
        <vt:i4>1</vt:i4>
      </vt:variant>
      <vt:variant>
        <vt:lpwstr>DB social Media Kopie</vt:lpwstr>
      </vt:variant>
      <vt:variant>
        <vt:lpwstr/>
      </vt:variant>
      <vt:variant>
        <vt:i4>2424857</vt:i4>
      </vt:variant>
      <vt:variant>
        <vt:i4>-1</vt:i4>
      </vt:variant>
      <vt:variant>
        <vt:i4>2051</vt:i4>
      </vt:variant>
      <vt:variant>
        <vt:i4>1</vt:i4>
      </vt:variant>
      <vt:variant>
        <vt:lpwstr>mediamid_BB-Logo+Claim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subject/>
  <dc:creator>Georg Dutzi</dc:creator>
  <cp:keywords/>
  <dc:description/>
  <cp:lastModifiedBy>Georg Dutzi</cp:lastModifiedBy>
  <cp:revision>3</cp:revision>
  <cp:lastPrinted>2015-05-29T12:13:00Z</cp:lastPrinted>
  <dcterms:created xsi:type="dcterms:W3CDTF">2015-07-06T09:08:00Z</dcterms:created>
  <dcterms:modified xsi:type="dcterms:W3CDTF">2015-07-06T10:29:00Z</dcterms:modified>
  <cp:category/>
</cp:coreProperties>
</file>