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37B" w:rsidRPr="00CD4CDA" w:rsidRDefault="003B750C" w:rsidP="0058337B">
      <w:pPr>
        <w:widowControl w:val="0"/>
      </w:pPr>
      <w:r>
        <w:rPr>
          <w:noProof/>
          <w:lang w:eastAsia="de-DE"/>
        </w:rPr>
        <w:drawing>
          <wp:anchor distT="0" distB="0" distL="114300" distR="114300" simplePos="0" relativeHeight="251657728" behindDoc="0" locked="0" layoutInCell="1" allowOverlap="1">
            <wp:simplePos x="0" y="0"/>
            <wp:positionH relativeFrom="column">
              <wp:posOffset>4035269</wp:posOffset>
            </wp:positionH>
            <wp:positionV relativeFrom="paragraph">
              <wp:posOffset>-705891</wp:posOffset>
            </wp:positionV>
            <wp:extent cx="1908331" cy="374754"/>
            <wp:effectExtent l="25400" t="0" r="0" b="0"/>
            <wp:wrapNone/>
            <wp:docPr id="4" name="Grafik 4" descr="WCA-Logo-WI-XL-rgb-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CA-Logo-WI-XL-rgb-500"/>
                    <pic:cNvPicPr>
                      <a:picLocks noChangeAspect="1" noChangeArrowheads="1"/>
                    </pic:cNvPicPr>
                  </pic:nvPicPr>
                  <pic:blipFill>
                    <a:blip r:embed="rId7"/>
                    <a:srcRect/>
                    <a:stretch>
                      <a:fillRect/>
                    </a:stretch>
                  </pic:blipFill>
                  <pic:spPr bwMode="auto">
                    <a:xfrm>
                      <a:off x="0" y="0"/>
                      <a:ext cx="1908331" cy="374754"/>
                    </a:xfrm>
                    <a:prstGeom prst="rect">
                      <a:avLst/>
                    </a:prstGeom>
                    <a:noFill/>
                    <a:ln w="9525">
                      <a:noFill/>
                      <a:miter lim="800000"/>
                      <a:headEnd/>
                      <a:tailEnd/>
                    </a:ln>
                  </pic:spPr>
                </pic:pic>
              </a:graphicData>
            </a:graphic>
          </wp:anchor>
        </w:drawing>
      </w:r>
      <w:r w:rsidR="002E5554">
        <w:t>Kienberg, 18</w:t>
      </w:r>
      <w:r w:rsidR="0058337B">
        <w:t>. Juni 2014</w:t>
      </w:r>
    </w:p>
    <w:p w:rsidR="0058337B" w:rsidRPr="00CD4CDA" w:rsidRDefault="0058337B" w:rsidP="0058337B">
      <w:pPr>
        <w:widowControl w:val="0"/>
      </w:pPr>
    </w:p>
    <w:p w:rsidR="0058337B" w:rsidRPr="00164D71" w:rsidRDefault="00481531" w:rsidP="00481531">
      <w:pPr>
        <w:widowControl w:val="0"/>
        <w:ind w:right="283"/>
        <w:rPr>
          <w:b/>
          <w:sz w:val="32"/>
        </w:rPr>
      </w:pPr>
      <w:r>
        <w:rPr>
          <w:b/>
          <w:sz w:val="32"/>
        </w:rPr>
        <w:t xml:space="preserve">Neue Leichtstahlflasche von </w:t>
      </w:r>
      <w:proofErr w:type="spellStart"/>
      <w:r>
        <w:rPr>
          <w:b/>
          <w:sz w:val="32"/>
        </w:rPr>
        <w:t>Worthington</w:t>
      </w:r>
      <w:proofErr w:type="spellEnd"/>
      <w:r>
        <w:rPr>
          <w:b/>
          <w:sz w:val="32"/>
        </w:rPr>
        <w:t xml:space="preserve"> hilft, Transportkosten</w:t>
      </w:r>
      <w:r w:rsidR="0058337B">
        <w:rPr>
          <w:b/>
          <w:sz w:val="32"/>
        </w:rPr>
        <w:t xml:space="preserve"> ein</w:t>
      </w:r>
      <w:r>
        <w:rPr>
          <w:b/>
          <w:sz w:val="32"/>
        </w:rPr>
        <w:t>zu</w:t>
      </w:r>
      <w:r w:rsidR="0058337B">
        <w:rPr>
          <w:b/>
          <w:sz w:val="32"/>
        </w:rPr>
        <w:t>sparen</w:t>
      </w:r>
    </w:p>
    <w:p w:rsidR="0058337B" w:rsidRPr="00C553D9" w:rsidRDefault="0058337B" w:rsidP="00481531">
      <w:pPr>
        <w:widowControl w:val="0"/>
        <w:ind w:right="283"/>
        <w:rPr>
          <w:sz w:val="20"/>
        </w:rPr>
      </w:pPr>
    </w:p>
    <w:p w:rsidR="0058337B" w:rsidRDefault="00481531" w:rsidP="00EB0189">
      <w:pPr>
        <w:spacing w:line="288" w:lineRule="auto"/>
        <w:ind w:right="-284"/>
      </w:pPr>
      <w:r>
        <w:t>Produktion im niederösterreichischen Kienberg</w:t>
      </w:r>
      <w:r w:rsidR="0058337B">
        <w:t xml:space="preserve"> läuft auf Hochtouren</w:t>
      </w:r>
    </w:p>
    <w:p w:rsidR="0058337B" w:rsidRPr="0044058C" w:rsidRDefault="0058337B" w:rsidP="00EB0189">
      <w:pPr>
        <w:spacing w:line="288" w:lineRule="auto"/>
        <w:ind w:right="-284"/>
      </w:pPr>
    </w:p>
    <w:p w:rsidR="0058337B" w:rsidRPr="006052B8" w:rsidRDefault="0058337B" w:rsidP="00EB0189">
      <w:pPr>
        <w:spacing w:line="288" w:lineRule="auto"/>
        <w:ind w:right="-284"/>
        <w:rPr>
          <w:b/>
        </w:rPr>
      </w:pPr>
      <w:proofErr w:type="spellStart"/>
      <w:r w:rsidRPr="00994AA7">
        <w:rPr>
          <w:b/>
        </w:rPr>
        <w:t>Worthington</w:t>
      </w:r>
      <w:proofErr w:type="spellEnd"/>
      <w:r w:rsidRPr="00994AA7">
        <w:rPr>
          <w:b/>
        </w:rPr>
        <w:t xml:space="preserve"> Industries hat die weltweit </w:t>
      </w:r>
      <w:r w:rsidR="00422C35" w:rsidRPr="00994AA7">
        <w:rPr>
          <w:b/>
        </w:rPr>
        <w:t>leichteste</w:t>
      </w:r>
      <w:r w:rsidRPr="00994AA7">
        <w:rPr>
          <w:b/>
        </w:rPr>
        <w:t xml:space="preserve"> Stahlflasche für Hochdruc</w:t>
      </w:r>
      <w:r w:rsidRPr="00994AA7">
        <w:rPr>
          <w:b/>
        </w:rPr>
        <w:t>k</w:t>
      </w:r>
      <w:r w:rsidRPr="00994AA7">
        <w:rPr>
          <w:b/>
        </w:rPr>
        <w:t xml:space="preserve">gase entwickelt. Die neue </w:t>
      </w:r>
      <w:r w:rsidR="00994AA7" w:rsidRPr="00994AA7">
        <w:rPr>
          <w:b/>
        </w:rPr>
        <w:t>„New Age“ F</w:t>
      </w:r>
      <w:r w:rsidR="00422C35" w:rsidRPr="00994AA7">
        <w:rPr>
          <w:b/>
        </w:rPr>
        <w:t>l</w:t>
      </w:r>
      <w:r w:rsidRPr="00994AA7">
        <w:rPr>
          <w:b/>
        </w:rPr>
        <w:t xml:space="preserve">asche für Industriegas-Anwendungen ist bis zu 30 Prozent </w:t>
      </w:r>
      <w:r w:rsidR="00422C35" w:rsidRPr="00994AA7">
        <w:rPr>
          <w:b/>
        </w:rPr>
        <w:t>leichter</w:t>
      </w:r>
      <w:r w:rsidRPr="00994AA7">
        <w:rPr>
          <w:b/>
        </w:rPr>
        <w:t xml:space="preserve"> als vergleichbare Modelle am Markt, abhängig vo</w:t>
      </w:r>
      <w:r w:rsidR="00481531" w:rsidRPr="00994AA7">
        <w:rPr>
          <w:b/>
        </w:rPr>
        <w:t>m jeweiligen</w:t>
      </w:r>
      <w:r w:rsidRPr="00994AA7">
        <w:rPr>
          <w:b/>
        </w:rPr>
        <w:t xml:space="preserve"> Standard und </w:t>
      </w:r>
      <w:r w:rsidR="00481531" w:rsidRPr="00994AA7">
        <w:rPr>
          <w:b/>
        </w:rPr>
        <w:t xml:space="preserve">der </w:t>
      </w:r>
      <w:r w:rsidRPr="00994AA7">
        <w:rPr>
          <w:b/>
        </w:rPr>
        <w:t>Spezifikation. Die</w:t>
      </w:r>
      <w:r w:rsidR="00010509" w:rsidRPr="00994AA7">
        <w:rPr>
          <w:b/>
        </w:rPr>
        <w:t>se</w:t>
      </w:r>
      <w:r w:rsidRPr="00994AA7">
        <w:rPr>
          <w:b/>
        </w:rPr>
        <w:t xml:space="preserve"> </w:t>
      </w:r>
      <w:r w:rsidR="00010509" w:rsidRPr="00994AA7">
        <w:rPr>
          <w:b/>
        </w:rPr>
        <w:t>R</w:t>
      </w:r>
      <w:r w:rsidR="00010509" w:rsidRPr="00994AA7">
        <w:rPr>
          <w:b/>
        </w:rPr>
        <w:t>e</w:t>
      </w:r>
      <w:r w:rsidR="00010509" w:rsidRPr="00994AA7">
        <w:rPr>
          <w:b/>
        </w:rPr>
        <w:t xml:space="preserve">duktion </w:t>
      </w:r>
      <w:r w:rsidRPr="00994AA7">
        <w:rPr>
          <w:b/>
        </w:rPr>
        <w:t>ermöglicht niedrig</w:t>
      </w:r>
      <w:r w:rsidRPr="00994AA7">
        <w:rPr>
          <w:b/>
        </w:rPr>
        <w:t>e</w:t>
      </w:r>
      <w:r w:rsidRPr="00994AA7">
        <w:rPr>
          <w:b/>
        </w:rPr>
        <w:t xml:space="preserve">re Transportkosten </w:t>
      </w:r>
      <w:r w:rsidR="00010509" w:rsidRPr="00994AA7">
        <w:rPr>
          <w:b/>
        </w:rPr>
        <w:t xml:space="preserve">sowie ein </w:t>
      </w:r>
      <w:r w:rsidRPr="00994AA7">
        <w:rPr>
          <w:b/>
        </w:rPr>
        <w:t>besseres Han</w:t>
      </w:r>
      <w:r w:rsidRPr="00994AA7">
        <w:rPr>
          <w:b/>
        </w:rPr>
        <w:t>d</w:t>
      </w:r>
      <w:r w:rsidRPr="00994AA7">
        <w:rPr>
          <w:b/>
        </w:rPr>
        <w:t xml:space="preserve">ling. Gleichzeitig erfüllt der neue Druckbehälter </w:t>
      </w:r>
      <w:r w:rsidR="00481531" w:rsidRPr="00994AA7">
        <w:rPr>
          <w:b/>
        </w:rPr>
        <w:t>sämtliche</w:t>
      </w:r>
      <w:r>
        <w:rPr>
          <w:b/>
        </w:rPr>
        <w:t xml:space="preserve"> </w:t>
      </w:r>
      <w:r w:rsidRPr="006052B8">
        <w:rPr>
          <w:b/>
        </w:rPr>
        <w:t>Sicherheitsa</w:t>
      </w:r>
      <w:r w:rsidRPr="006052B8">
        <w:rPr>
          <w:b/>
        </w:rPr>
        <w:t>n</w:t>
      </w:r>
      <w:r w:rsidRPr="006052B8">
        <w:rPr>
          <w:b/>
        </w:rPr>
        <w:t>forderungen.</w:t>
      </w:r>
      <w:r>
        <w:rPr>
          <w:b/>
        </w:rPr>
        <w:t xml:space="preserve"> </w:t>
      </w:r>
      <w:r w:rsidRPr="006052B8">
        <w:rPr>
          <w:b/>
        </w:rPr>
        <w:t>„Wir wissen, dass das Fl</w:t>
      </w:r>
      <w:r w:rsidRPr="006052B8">
        <w:rPr>
          <w:b/>
        </w:rPr>
        <w:t>a</w:t>
      </w:r>
      <w:r w:rsidRPr="006052B8">
        <w:rPr>
          <w:b/>
        </w:rPr>
        <w:t xml:space="preserve">schengewicht für den Transport von Gasen </w:t>
      </w:r>
      <w:r w:rsidR="00481531">
        <w:rPr>
          <w:b/>
        </w:rPr>
        <w:t xml:space="preserve">ein </w:t>
      </w:r>
      <w:r w:rsidRPr="006052B8">
        <w:rPr>
          <w:b/>
        </w:rPr>
        <w:t>kritisch</w:t>
      </w:r>
      <w:r w:rsidR="00481531">
        <w:rPr>
          <w:b/>
        </w:rPr>
        <w:t>er Faktor</w:t>
      </w:r>
      <w:r w:rsidRPr="006052B8">
        <w:rPr>
          <w:b/>
        </w:rPr>
        <w:t xml:space="preserve"> ist. Schwerere Flaschen bedeuten weniger Stück beim Transport </w:t>
      </w:r>
      <w:r w:rsidR="00481531">
        <w:rPr>
          <w:b/>
        </w:rPr>
        <w:t>am</w:t>
      </w:r>
      <w:r w:rsidRPr="006052B8">
        <w:rPr>
          <w:b/>
        </w:rPr>
        <w:t xml:space="preserve"> Lkw. Mit der neuen Leich</w:t>
      </w:r>
      <w:r w:rsidRPr="006052B8">
        <w:rPr>
          <w:b/>
        </w:rPr>
        <w:t>t</w:t>
      </w:r>
      <w:r w:rsidRPr="006052B8">
        <w:rPr>
          <w:b/>
        </w:rPr>
        <w:t>fla</w:t>
      </w:r>
      <w:r w:rsidR="00481531">
        <w:rPr>
          <w:b/>
        </w:rPr>
        <w:t>sche lassen sich die Logistik</w:t>
      </w:r>
      <w:r w:rsidRPr="006052B8">
        <w:rPr>
          <w:b/>
        </w:rPr>
        <w:t>kosten deutlich reduzieren“, erklärt Gabriele Ze</w:t>
      </w:r>
      <w:r w:rsidRPr="006052B8">
        <w:rPr>
          <w:b/>
        </w:rPr>
        <w:t>i</w:t>
      </w:r>
      <w:r w:rsidRPr="006052B8">
        <w:rPr>
          <w:b/>
        </w:rPr>
        <w:t>lerbauer, Vertriebsle</w:t>
      </w:r>
      <w:r w:rsidRPr="006052B8">
        <w:rPr>
          <w:b/>
        </w:rPr>
        <w:t>i</w:t>
      </w:r>
      <w:r w:rsidRPr="006052B8">
        <w:rPr>
          <w:b/>
        </w:rPr>
        <w:t xml:space="preserve">terin für Industrieprodukte aus Europa bei </w:t>
      </w:r>
      <w:proofErr w:type="spellStart"/>
      <w:r w:rsidRPr="006052B8">
        <w:rPr>
          <w:b/>
        </w:rPr>
        <w:t>Worthington</w:t>
      </w:r>
      <w:proofErr w:type="spellEnd"/>
      <w:r w:rsidRPr="006052B8">
        <w:rPr>
          <w:b/>
        </w:rPr>
        <w:t xml:space="preserve"> I</w:t>
      </w:r>
      <w:r w:rsidRPr="006052B8">
        <w:rPr>
          <w:b/>
        </w:rPr>
        <w:t>n</w:t>
      </w:r>
      <w:r w:rsidRPr="006052B8">
        <w:rPr>
          <w:b/>
        </w:rPr>
        <w:t xml:space="preserve">dustries </w:t>
      </w:r>
      <w:proofErr w:type="spellStart"/>
      <w:r w:rsidRPr="006052B8">
        <w:rPr>
          <w:b/>
        </w:rPr>
        <w:t>Pressure</w:t>
      </w:r>
      <w:proofErr w:type="spellEnd"/>
      <w:r w:rsidRPr="006052B8">
        <w:rPr>
          <w:b/>
        </w:rPr>
        <w:t xml:space="preserve"> </w:t>
      </w:r>
      <w:proofErr w:type="spellStart"/>
      <w:r w:rsidRPr="006052B8">
        <w:rPr>
          <w:b/>
        </w:rPr>
        <w:t>Cylinders</w:t>
      </w:r>
      <w:proofErr w:type="spellEnd"/>
      <w:r w:rsidRPr="006052B8">
        <w:rPr>
          <w:b/>
        </w:rPr>
        <w:t xml:space="preserve">. </w:t>
      </w:r>
    </w:p>
    <w:p w:rsidR="0058337B" w:rsidRPr="0044058C" w:rsidRDefault="0058337B" w:rsidP="00EB0189">
      <w:pPr>
        <w:spacing w:line="288" w:lineRule="auto"/>
        <w:ind w:right="-284"/>
      </w:pPr>
    </w:p>
    <w:p w:rsidR="0058337B" w:rsidRDefault="0058337B" w:rsidP="00EB0189">
      <w:pPr>
        <w:spacing w:line="288" w:lineRule="auto"/>
        <w:ind w:right="-284"/>
      </w:pPr>
      <w:proofErr w:type="spellStart"/>
      <w:r w:rsidRPr="006052B8">
        <w:t>Worthington</w:t>
      </w:r>
      <w:r>
        <w:t>s</w:t>
      </w:r>
      <w:proofErr w:type="spellEnd"/>
      <w:r w:rsidRPr="006052B8">
        <w:t xml:space="preserve"> Stahlflasche</w:t>
      </w:r>
      <w:r>
        <w:t xml:space="preserve">n </w:t>
      </w:r>
      <w:r w:rsidRPr="006052B8">
        <w:t xml:space="preserve">für Hochdruckgase </w:t>
      </w:r>
      <w:r>
        <w:t>sind</w:t>
      </w:r>
      <w:r w:rsidRPr="006052B8">
        <w:t xml:space="preserve"> schon seit langem für </w:t>
      </w:r>
      <w:r>
        <w:t>ihr</w:t>
      </w:r>
      <w:r w:rsidRPr="006052B8">
        <w:t xml:space="preserve"> </w:t>
      </w:r>
      <w:r>
        <w:t>geringes</w:t>
      </w:r>
      <w:r w:rsidRPr="006052B8">
        <w:t xml:space="preserve"> Gewicht bekannt. </w:t>
      </w:r>
      <w:r>
        <w:t>Der patentierte</w:t>
      </w:r>
      <w:r w:rsidRPr="006052B8">
        <w:t xml:space="preserve"> Fertigungsprozess</w:t>
      </w:r>
      <w:r>
        <w:t>, bei dem die Druckbehälter</w:t>
      </w:r>
      <w:r w:rsidRPr="006052B8">
        <w:t xml:space="preserve"> </w:t>
      </w:r>
      <w:r>
        <w:t xml:space="preserve">mit Hilfe von speziellen Werkzeugen </w:t>
      </w:r>
      <w:r w:rsidRPr="006052B8">
        <w:t xml:space="preserve">aus </w:t>
      </w:r>
      <w:r>
        <w:t>einem</w:t>
      </w:r>
      <w:r w:rsidRPr="006052B8">
        <w:t xml:space="preserve"> Block</w:t>
      </w:r>
      <w:r>
        <w:t xml:space="preserve"> geschmi</w:t>
      </w:r>
      <w:r>
        <w:t>e</w:t>
      </w:r>
      <w:r>
        <w:t>det werden</w:t>
      </w:r>
      <w:r w:rsidRPr="006052B8">
        <w:t xml:space="preserve">, </w:t>
      </w:r>
      <w:r>
        <w:t>wurde nun weiter entwickelt. Ergebnis ist ein</w:t>
      </w:r>
      <w:r w:rsidRPr="006052B8">
        <w:t xml:space="preserve"> neue</w:t>
      </w:r>
      <w:r>
        <w:t>s</w:t>
      </w:r>
      <w:r w:rsidR="00481531">
        <w:t xml:space="preserve"> Design, welches die Flaschen leichter macht</w:t>
      </w:r>
      <w:r>
        <w:t xml:space="preserve">. So konnte das Gewicht der neuen </w:t>
      </w:r>
      <w:r w:rsidRPr="006052B8">
        <w:t xml:space="preserve">ISO 9809-2 </w:t>
      </w:r>
      <w:r>
        <w:t>Stah</w:t>
      </w:r>
      <w:r>
        <w:t>l</w:t>
      </w:r>
      <w:r>
        <w:t>f</w:t>
      </w:r>
      <w:r w:rsidRPr="006052B8">
        <w:t xml:space="preserve">lasche </w:t>
      </w:r>
      <w:r>
        <w:t>(</w:t>
      </w:r>
      <w:r w:rsidRPr="006052B8">
        <w:t>50 L</w:t>
      </w:r>
      <w:r>
        <w:t xml:space="preserve">iter, 200 bar) von 46,5 Kilogramm um </w:t>
      </w:r>
      <w:r w:rsidR="00010509">
        <w:t xml:space="preserve">fünf </w:t>
      </w:r>
      <w:r>
        <w:t>Prozent</w:t>
      </w:r>
      <w:r w:rsidRPr="006052B8">
        <w:t xml:space="preserve"> </w:t>
      </w:r>
      <w:r w:rsidR="00481531">
        <w:t>auf 44</w:t>
      </w:r>
      <w:r>
        <w:t xml:space="preserve"> Kilo g</w:t>
      </w:r>
      <w:r>
        <w:t>e</w:t>
      </w:r>
      <w:r>
        <w:t xml:space="preserve">senkt werden. Die gleiche </w:t>
      </w:r>
      <w:r w:rsidRPr="006052B8">
        <w:t xml:space="preserve">ISO 9809-2 </w:t>
      </w:r>
      <w:r>
        <w:t>Fl</w:t>
      </w:r>
      <w:r>
        <w:t>a</w:t>
      </w:r>
      <w:r>
        <w:t xml:space="preserve">sche in der Ausführung bis </w:t>
      </w:r>
      <w:r w:rsidRPr="006052B8">
        <w:t xml:space="preserve">300 </w:t>
      </w:r>
      <w:r>
        <w:t>bar</w:t>
      </w:r>
      <w:r w:rsidRPr="006052B8">
        <w:t xml:space="preserve"> </w:t>
      </w:r>
      <w:r>
        <w:t xml:space="preserve">ist nun um </w:t>
      </w:r>
      <w:r w:rsidR="00010509">
        <w:t>drei</w:t>
      </w:r>
      <w:r>
        <w:t xml:space="preserve"> Prozent leichter als bisher (62 statt 64 Kilo).</w:t>
      </w:r>
      <w:r w:rsidR="00481531">
        <w:t xml:space="preserve"> „Die neuen Leichtfl</w:t>
      </w:r>
      <w:r w:rsidR="00481531">
        <w:t>a</w:t>
      </w:r>
      <w:r w:rsidR="00481531">
        <w:t>schen sind nun</w:t>
      </w:r>
      <w:r w:rsidR="00481531" w:rsidRPr="00481531">
        <w:t xml:space="preserve"> Standard </w:t>
      </w:r>
      <w:r w:rsidR="00481531">
        <w:t>bei</w:t>
      </w:r>
      <w:r w:rsidR="00481531" w:rsidRPr="00481531">
        <w:t xml:space="preserve"> </w:t>
      </w:r>
      <w:proofErr w:type="spellStart"/>
      <w:r w:rsidR="00481531" w:rsidRPr="00481531">
        <w:t>Worthington</w:t>
      </w:r>
      <w:proofErr w:type="spellEnd"/>
      <w:r w:rsidR="00481531">
        <w:t xml:space="preserve"> und a</w:t>
      </w:r>
      <w:r w:rsidR="00481531" w:rsidRPr="00481531">
        <w:t>b Juli e</w:t>
      </w:r>
      <w:r w:rsidR="00481531" w:rsidRPr="00481531">
        <w:t>r</w:t>
      </w:r>
      <w:r w:rsidR="00481531" w:rsidRPr="00481531">
        <w:t>hä</w:t>
      </w:r>
      <w:r w:rsidR="00481531">
        <w:t>ltlich“, erklärt Gabriele Zeilerbauer.</w:t>
      </w:r>
    </w:p>
    <w:p w:rsidR="0058337B" w:rsidRDefault="0058337B" w:rsidP="00EB0189">
      <w:pPr>
        <w:spacing w:line="288" w:lineRule="auto"/>
        <w:ind w:right="-284"/>
      </w:pPr>
    </w:p>
    <w:p w:rsidR="00EB0189" w:rsidRDefault="0058337B" w:rsidP="00EB0189">
      <w:pPr>
        <w:spacing w:line="288" w:lineRule="auto"/>
        <w:ind w:right="-284"/>
      </w:pPr>
      <w:r>
        <w:rPr>
          <w:b/>
        </w:rPr>
        <w:t>Produktion in Kienberg läuft auf Hochtouren</w:t>
      </w:r>
      <w:r w:rsidRPr="004107F3">
        <w:rPr>
          <w:b/>
        </w:rPr>
        <w:br/>
      </w:r>
      <w:r>
        <w:t xml:space="preserve">Produziert werden die „New Age“ Flaschen bei </w:t>
      </w:r>
      <w:proofErr w:type="spellStart"/>
      <w:r>
        <w:t>Worthington</w:t>
      </w:r>
      <w:proofErr w:type="spellEnd"/>
      <w:r>
        <w:t xml:space="preserve"> </w:t>
      </w:r>
      <w:proofErr w:type="spellStart"/>
      <w:r>
        <w:t>Cylinders</w:t>
      </w:r>
      <w:proofErr w:type="spellEnd"/>
      <w:r>
        <w:t xml:space="preserve"> in Kienberg bei Gaming. Dort ist auch der Wiederaufbau des Massewerks, das im August 2013 durch einen Brand vernichtet worden war, abgeschlossen. </w:t>
      </w:r>
      <w:r w:rsidRPr="00AE11FF">
        <w:t>Das neue Azet</w:t>
      </w:r>
      <w:r w:rsidRPr="00AE11FF">
        <w:t>y</w:t>
      </w:r>
      <w:r w:rsidRPr="00AE11FF">
        <w:t xml:space="preserve">len-Massewerk ist das modernste </w:t>
      </w:r>
      <w:r>
        <w:t>seiner Art</w:t>
      </w:r>
      <w:r w:rsidRPr="00AE11FF">
        <w:t xml:space="preserve"> weltweit, ausgestattet mit </w:t>
      </w:r>
      <w:r>
        <w:t>moder</w:t>
      </w:r>
      <w:r>
        <w:t>n</w:t>
      </w:r>
      <w:r>
        <w:t xml:space="preserve">sten, </w:t>
      </w:r>
      <w:r w:rsidRPr="00AE11FF">
        <w:t>hoch</w:t>
      </w:r>
      <w:r>
        <w:t>gradig</w:t>
      </w:r>
      <w:r w:rsidRPr="00AE11FF">
        <w:t xml:space="preserve"> automat</w:t>
      </w:r>
      <w:r w:rsidRPr="00AE11FF">
        <w:t>i</w:t>
      </w:r>
      <w:r w:rsidRPr="00AE11FF">
        <w:t>sierten</w:t>
      </w:r>
      <w:r>
        <w:t xml:space="preserve"> Fertigungsanlagen. </w:t>
      </w:r>
      <w:proofErr w:type="spellStart"/>
      <w:r>
        <w:t>Worthington</w:t>
      </w:r>
      <w:proofErr w:type="spellEnd"/>
      <w:r>
        <w:t xml:space="preserve"> stellt im neu gebauten Werk Azetylenflaschen her, die für Anwendungen wie beispielsweise Schweißen und Löten eingesetzt werden. „Die </w:t>
      </w:r>
      <w:r w:rsidRPr="00AE11FF">
        <w:t>Pro</w:t>
      </w:r>
      <w:r>
        <w:t>duktion im Massewerk läuft seit Ju</w:t>
      </w:r>
      <w:r w:rsidR="00C549B8">
        <w:t>l</w:t>
      </w:r>
      <w:r>
        <w:t>i voll an. Nun können wir unsere Kunden wieder schneller mit Azetylenfl</w:t>
      </w:r>
      <w:r>
        <w:t>a</w:t>
      </w:r>
      <w:r>
        <w:t xml:space="preserve">schen beliefern“, berichtet </w:t>
      </w:r>
      <w:r w:rsidR="00EB0189">
        <w:t xml:space="preserve">Günther </w:t>
      </w:r>
      <w:r w:rsidR="00EB0189" w:rsidRPr="00EB0189">
        <w:t xml:space="preserve">Ehrgott, </w:t>
      </w:r>
      <w:proofErr w:type="spellStart"/>
      <w:r w:rsidR="00EB0189" w:rsidRPr="00EB0189">
        <w:t>Operations</w:t>
      </w:r>
      <w:proofErr w:type="spellEnd"/>
      <w:r w:rsidR="00EB0189" w:rsidRPr="00EB0189">
        <w:t xml:space="preserve"> Manager </w:t>
      </w:r>
      <w:proofErr w:type="spellStart"/>
      <w:r w:rsidR="00EB0189" w:rsidRPr="00EB0189">
        <w:t>Worthington</w:t>
      </w:r>
      <w:proofErr w:type="spellEnd"/>
      <w:r w:rsidR="00EB0189" w:rsidRPr="00EB0189">
        <w:t xml:space="preserve"> </w:t>
      </w:r>
      <w:proofErr w:type="spellStart"/>
      <w:r w:rsidR="00EB0189" w:rsidRPr="00EB0189">
        <w:t>Cyli</w:t>
      </w:r>
      <w:r w:rsidR="00EB0189" w:rsidRPr="00EB0189">
        <w:t>n</w:t>
      </w:r>
      <w:r w:rsidR="00EB0189" w:rsidRPr="00EB0189">
        <w:t>ders</w:t>
      </w:r>
      <w:proofErr w:type="spellEnd"/>
      <w:r w:rsidR="00EB0189" w:rsidRPr="00EB0189">
        <w:t xml:space="preserve"> GmbH</w:t>
      </w:r>
      <w:r w:rsidRPr="00EB0189">
        <w:t>.</w:t>
      </w:r>
    </w:p>
    <w:p w:rsidR="0058337B" w:rsidRPr="00EB0189" w:rsidRDefault="0058337B" w:rsidP="00481531">
      <w:pPr>
        <w:spacing w:line="288" w:lineRule="auto"/>
        <w:ind w:right="283"/>
      </w:pPr>
    </w:p>
    <w:p w:rsidR="0058337B" w:rsidRPr="00234EA0" w:rsidRDefault="003B750C" w:rsidP="0058337B">
      <w:pPr>
        <w:widowControl w:val="0"/>
        <w:spacing w:line="288" w:lineRule="auto"/>
        <w:ind w:right="850"/>
      </w:pPr>
      <w:r>
        <w:rPr>
          <w:noProof/>
          <w:lang w:eastAsia="de-DE"/>
        </w:rPr>
        <w:drawing>
          <wp:inline distT="0" distB="0" distL="0" distR="0">
            <wp:extent cx="2518410" cy="1641475"/>
            <wp:effectExtent l="2540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518410" cy="1641475"/>
                    </a:xfrm>
                    <a:prstGeom prst="rect">
                      <a:avLst/>
                    </a:prstGeom>
                    <a:noFill/>
                    <a:ln w="9525">
                      <a:noFill/>
                      <a:miter lim="800000"/>
                      <a:headEnd/>
                      <a:tailEnd/>
                    </a:ln>
                  </pic:spPr>
                </pic:pic>
              </a:graphicData>
            </a:graphic>
          </wp:inline>
        </w:drawing>
      </w:r>
    </w:p>
    <w:p w:rsidR="0058337B" w:rsidRDefault="0058337B" w:rsidP="0058337B">
      <w:pPr>
        <w:widowControl w:val="0"/>
        <w:spacing w:line="288" w:lineRule="auto"/>
        <w:ind w:right="-1418"/>
        <w:rPr>
          <w:b/>
          <w:sz w:val="18"/>
        </w:rPr>
      </w:pPr>
      <w:proofErr w:type="spellStart"/>
      <w:r w:rsidRPr="002641EA">
        <w:rPr>
          <w:b/>
          <w:sz w:val="18"/>
        </w:rPr>
        <w:t>Worthingtons</w:t>
      </w:r>
      <w:proofErr w:type="spellEnd"/>
      <w:r w:rsidRPr="002641EA">
        <w:rPr>
          <w:b/>
          <w:sz w:val="18"/>
        </w:rPr>
        <w:t xml:space="preserve"> neue Leichtflasche hilft, Transportkosten einzusparen</w:t>
      </w:r>
    </w:p>
    <w:p w:rsidR="0058337B" w:rsidRPr="002641EA" w:rsidRDefault="0058337B" w:rsidP="0058337B">
      <w:pPr>
        <w:widowControl w:val="0"/>
        <w:spacing w:line="288" w:lineRule="auto"/>
        <w:ind w:right="-1418"/>
        <w:rPr>
          <w:b/>
          <w:sz w:val="18"/>
        </w:rPr>
      </w:pPr>
    </w:p>
    <w:p w:rsidR="0058337B" w:rsidRDefault="003B750C" w:rsidP="0058337B">
      <w:pPr>
        <w:widowControl w:val="0"/>
        <w:spacing w:line="288" w:lineRule="auto"/>
        <w:ind w:right="-1418"/>
      </w:pPr>
      <w:r>
        <w:rPr>
          <w:noProof/>
          <w:lang w:eastAsia="de-DE"/>
        </w:rPr>
        <w:drawing>
          <wp:inline distT="0" distB="0" distL="0" distR="0">
            <wp:extent cx="3432810" cy="2181225"/>
            <wp:effectExtent l="2540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432810" cy="2181225"/>
                    </a:xfrm>
                    <a:prstGeom prst="rect">
                      <a:avLst/>
                    </a:prstGeom>
                    <a:noFill/>
                    <a:ln w="9525">
                      <a:noFill/>
                      <a:miter lim="800000"/>
                      <a:headEnd/>
                      <a:tailEnd/>
                    </a:ln>
                  </pic:spPr>
                </pic:pic>
              </a:graphicData>
            </a:graphic>
          </wp:inline>
        </w:drawing>
      </w:r>
      <w:r>
        <w:rPr>
          <w:noProof/>
          <w:lang w:eastAsia="de-DE"/>
        </w:rPr>
        <w:drawing>
          <wp:inline distT="0" distB="0" distL="0" distR="0">
            <wp:extent cx="1836420" cy="2091055"/>
            <wp:effectExtent l="2540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1836420" cy="2091055"/>
                    </a:xfrm>
                    <a:prstGeom prst="rect">
                      <a:avLst/>
                    </a:prstGeom>
                    <a:noFill/>
                    <a:ln w="9525">
                      <a:noFill/>
                      <a:miter lim="800000"/>
                      <a:headEnd/>
                      <a:tailEnd/>
                    </a:ln>
                  </pic:spPr>
                </pic:pic>
              </a:graphicData>
            </a:graphic>
          </wp:inline>
        </w:drawing>
      </w:r>
    </w:p>
    <w:p w:rsidR="0058337B" w:rsidRDefault="0058337B" w:rsidP="0058337B">
      <w:pPr>
        <w:widowControl w:val="0"/>
        <w:spacing w:line="288" w:lineRule="auto"/>
        <w:ind w:right="-1418"/>
        <w:rPr>
          <w:b/>
          <w:sz w:val="18"/>
        </w:rPr>
      </w:pPr>
      <w:r>
        <w:rPr>
          <w:b/>
          <w:sz w:val="18"/>
        </w:rPr>
        <w:t>Das neue Massewerk in Kienberg ist bereits fertig und im Produktionsbetrieb</w:t>
      </w:r>
    </w:p>
    <w:p w:rsidR="0058337B" w:rsidRPr="00733833" w:rsidRDefault="0058337B" w:rsidP="0058337B">
      <w:pPr>
        <w:widowControl w:val="0"/>
        <w:ind w:right="426"/>
        <w:rPr>
          <w:b/>
          <w:color w:val="000000"/>
          <w:sz w:val="18"/>
          <w:szCs w:val="18"/>
        </w:rPr>
      </w:pPr>
    </w:p>
    <w:tbl>
      <w:tblPr>
        <w:tblW w:w="9426" w:type="dxa"/>
        <w:tblCellMar>
          <w:left w:w="70" w:type="dxa"/>
          <w:right w:w="70" w:type="dxa"/>
        </w:tblCellMar>
        <w:tblLook w:val="0000"/>
      </w:tblPr>
      <w:tblGrid>
        <w:gridCol w:w="4606"/>
        <w:gridCol w:w="4820"/>
      </w:tblGrid>
      <w:tr w:rsidR="0058337B" w:rsidRPr="00733833">
        <w:trPr>
          <w:trHeight w:val="1481"/>
        </w:trPr>
        <w:tc>
          <w:tcPr>
            <w:tcW w:w="4606" w:type="dxa"/>
          </w:tcPr>
          <w:p w:rsidR="0058337B" w:rsidRPr="00EF014D" w:rsidRDefault="0058337B" w:rsidP="0058337B">
            <w:pPr>
              <w:widowControl w:val="0"/>
              <w:autoSpaceDE w:val="0"/>
              <w:autoSpaceDN w:val="0"/>
              <w:adjustRightInd w:val="0"/>
              <w:ind w:right="-2126"/>
              <w:rPr>
                <w:sz w:val="18"/>
                <w:szCs w:val="18"/>
              </w:rPr>
            </w:pPr>
            <w:r w:rsidRPr="00733833">
              <w:rPr>
                <w:b/>
                <w:color w:val="000000"/>
                <w:sz w:val="18"/>
                <w:szCs w:val="18"/>
              </w:rPr>
              <w:t>Weitere Informationen:</w:t>
            </w:r>
            <w:r w:rsidRPr="00733833">
              <w:rPr>
                <w:color w:val="000000"/>
                <w:sz w:val="18"/>
                <w:szCs w:val="18"/>
              </w:rPr>
              <w:br/>
            </w:r>
            <w:proofErr w:type="spellStart"/>
            <w:r>
              <w:rPr>
                <w:sz w:val="18"/>
              </w:rPr>
              <w:t>Worthington</w:t>
            </w:r>
            <w:proofErr w:type="spellEnd"/>
            <w:r>
              <w:rPr>
                <w:sz w:val="18"/>
              </w:rPr>
              <w:t xml:space="preserve"> </w:t>
            </w:r>
            <w:proofErr w:type="spellStart"/>
            <w:r>
              <w:rPr>
                <w:sz w:val="18"/>
              </w:rPr>
              <w:t>Cylinders</w:t>
            </w:r>
            <w:proofErr w:type="spellEnd"/>
            <w:r>
              <w:rPr>
                <w:sz w:val="18"/>
              </w:rPr>
              <w:t xml:space="preserve"> </w:t>
            </w:r>
            <w:r w:rsidRPr="00EF014D">
              <w:rPr>
                <w:sz w:val="18"/>
              </w:rPr>
              <w:t>GmbH</w:t>
            </w:r>
            <w:r w:rsidRPr="00EF014D">
              <w:rPr>
                <w:sz w:val="18"/>
              </w:rPr>
              <w:br/>
            </w:r>
            <w:r>
              <w:rPr>
                <w:sz w:val="18"/>
              </w:rPr>
              <w:t>Gabriele Zeilerbauer</w:t>
            </w:r>
            <w:r w:rsidRPr="00EF014D">
              <w:rPr>
                <w:sz w:val="18"/>
              </w:rPr>
              <w:br/>
            </w:r>
            <w:r>
              <w:rPr>
                <w:sz w:val="18"/>
              </w:rPr>
              <w:t>Beim Flaschenwerk 1</w:t>
            </w:r>
            <w:r w:rsidRPr="00EF014D">
              <w:rPr>
                <w:sz w:val="18"/>
              </w:rPr>
              <w:t xml:space="preserve"> – </w:t>
            </w:r>
            <w:r>
              <w:rPr>
                <w:sz w:val="18"/>
              </w:rPr>
              <w:t xml:space="preserve">3291 Kienberg bei </w:t>
            </w:r>
            <w:proofErr w:type="spellStart"/>
            <w:r>
              <w:rPr>
                <w:sz w:val="18"/>
              </w:rPr>
              <w:t>Gaming</w:t>
            </w:r>
            <w:proofErr w:type="spellEnd"/>
            <w:r w:rsidRPr="00EF014D">
              <w:rPr>
                <w:sz w:val="18"/>
              </w:rPr>
              <w:br/>
              <w:t xml:space="preserve">Tel.: +43 </w:t>
            </w:r>
            <w:r w:rsidRPr="00CD4CDA">
              <w:rPr>
                <w:sz w:val="18"/>
              </w:rPr>
              <w:t>7485 606</w:t>
            </w:r>
            <w:r>
              <w:rPr>
                <w:sz w:val="18"/>
              </w:rPr>
              <w:t>-</w:t>
            </w:r>
            <w:r w:rsidRPr="00CD4CDA">
              <w:rPr>
                <w:sz w:val="18"/>
              </w:rPr>
              <w:t>292</w:t>
            </w:r>
            <w:r w:rsidRPr="00EF014D">
              <w:rPr>
                <w:sz w:val="18"/>
              </w:rPr>
              <w:br/>
            </w:r>
            <w:r w:rsidRPr="00CD4CDA">
              <w:rPr>
                <w:sz w:val="18"/>
              </w:rPr>
              <w:t>gabriele.zeilerbauer@wthg.at</w:t>
            </w:r>
            <w:r>
              <w:rPr>
                <w:sz w:val="18"/>
              </w:rPr>
              <w:t xml:space="preserve"> </w:t>
            </w:r>
          </w:p>
        </w:tc>
        <w:tc>
          <w:tcPr>
            <w:tcW w:w="4820" w:type="dxa"/>
          </w:tcPr>
          <w:p w:rsidR="0058337B" w:rsidRPr="00454A23" w:rsidRDefault="0058337B" w:rsidP="0058337B">
            <w:pPr>
              <w:pStyle w:val="Textkrper"/>
              <w:widowControl w:val="0"/>
              <w:spacing w:line="240" w:lineRule="auto"/>
              <w:ind w:right="-2126"/>
              <w:rPr>
                <w:b w:val="0"/>
                <w:color w:val="000000"/>
                <w:sz w:val="18"/>
                <w:lang w:eastAsia="de-DE"/>
              </w:rPr>
            </w:pPr>
            <w:r w:rsidRPr="00454A23">
              <w:rPr>
                <w:color w:val="000000"/>
                <w:sz w:val="18"/>
                <w:szCs w:val="18"/>
                <w:lang w:eastAsia="de-DE"/>
              </w:rPr>
              <w:t>Presse- und Öffentlichkeitsarbeit:</w:t>
            </w:r>
            <w:r w:rsidRPr="00454A23">
              <w:rPr>
                <w:bCs/>
                <w:color w:val="000000"/>
                <w:sz w:val="18"/>
                <w:szCs w:val="18"/>
                <w:lang w:eastAsia="de-DE"/>
              </w:rPr>
              <w:br/>
            </w:r>
            <w:proofErr w:type="spellStart"/>
            <w:r w:rsidRPr="00454A23">
              <w:rPr>
                <w:b w:val="0"/>
                <w:sz w:val="18"/>
                <w:lang w:eastAsia="de-DE"/>
              </w:rPr>
              <w:t>Press’n’Relations</w:t>
            </w:r>
            <w:proofErr w:type="spellEnd"/>
            <w:r w:rsidRPr="00454A23">
              <w:rPr>
                <w:b w:val="0"/>
                <w:sz w:val="18"/>
                <w:lang w:eastAsia="de-DE"/>
              </w:rPr>
              <w:t xml:space="preserve"> </w:t>
            </w:r>
            <w:proofErr w:type="spellStart"/>
            <w:r w:rsidRPr="00454A23">
              <w:rPr>
                <w:b w:val="0"/>
                <w:sz w:val="18"/>
                <w:lang w:eastAsia="de-DE"/>
              </w:rPr>
              <w:t>Austria</w:t>
            </w:r>
            <w:proofErr w:type="spellEnd"/>
            <w:r w:rsidRPr="00454A23">
              <w:rPr>
                <w:b w:val="0"/>
                <w:sz w:val="18"/>
                <w:lang w:eastAsia="de-DE"/>
              </w:rPr>
              <w:t xml:space="preserve"> GmbH</w:t>
            </w:r>
            <w:r w:rsidRPr="00454A23">
              <w:rPr>
                <w:b w:val="0"/>
                <w:sz w:val="18"/>
                <w:lang w:eastAsia="de-DE"/>
              </w:rPr>
              <w:br/>
              <w:t xml:space="preserve">Georg </w:t>
            </w:r>
            <w:proofErr w:type="spellStart"/>
            <w:r w:rsidRPr="00454A23">
              <w:rPr>
                <w:b w:val="0"/>
                <w:sz w:val="18"/>
                <w:lang w:eastAsia="de-DE"/>
              </w:rPr>
              <w:t>Dutzi</w:t>
            </w:r>
            <w:proofErr w:type="spellEnd"/>
            <w:r w:rsidRPr="00454A23">
              <w:rPr>
                <w:b w:val="0"/>
                <w:sz w:val="18"/>
                <w:lang w:eastAsia="de-DE"/>
              </w:rPr>
              <w:br/>
            </w:r>
            <w:proofErr w:type="spellStart"/>
            <w:r w:rsidRPr="00454A23">
              <w:rPr>
                <w:b w:val="0"/>
                <w:sz w:val="18"/>
                <w:lang w:eastAsia="de-DE"/>
              </w:rPr>
              <w:t>Währinger</w:t>
            </w:r>
            <w:proofErr w:type="spellEnd"/>
            <w:r w:rsidRPr="00454A23">
              <w:rPr>
                <w:b w:val="0"/>
                <w:sz w:val="18"/>
                <w:lang w:eastAsia="de-DE"/>
              </w:rPr>
              <w:t xml:space="preserve"> Straße 61 – 1090 Wien</w:t>
            </w:r>
            <w:r w:rsidRPr="00454A23">
              <w:rPr>
                <w:b w:val="0"/>
                <w:sz w:val="18"/>
                <w:lang w:eastAsia="de-DE"/>
              </w:rPr>
              <w:br/>
              <w:t>Tel.: + 43 1 907 61 48-10 – Fax: + 43 1 907 61 48-15</w:t>
            </w:r>
            <w:r w:rsidRPr="00454A23">
              <w:rPr>
                <w:b w:val="0"/>
                <w:sz w:val="18"/>
                <w:lang w:eastAsia="de-DE"/>
              </w:rPr>
              <w:br/>
              <w:t xml:space="preserve">gd@press-n-relations.at - </w:t>
            </w:r>
            <w:hyperlink r:id="rId11" w:history="1">
              <w:r w:rsidRPr="00454A23">
                <w:rPr>
                  <w:b w:val="0"/>
                  <w:sz w:val="18"/>
                  <w:lang w:eastAsia="de-DE"/>
                </w:rPr>
                <w:t>www.press-n-relations.com</w:t>
              </w:r>
            </w:hyperlink>
          </w:p>
        </w:tc>
      </w:tr>
    </w:tbl>
    <w:p w:rsidR="0058337B" w:rsidRDefault="0058337B" w:rsidP="0058337B">
      <w:pPr>
        <w:widowControl w:val="0"/>
        <w:spacing w:line="288" w:lineRule="auto"/>
        <w:ind w:right="-1276"/>
        <w:rPr>
          <w:sz w:val="18"/>
        </w:rPr>
      </w:pPr>
    </w:p>
    <w:p w:rsidR="0058337B" w:rsidRDefault="0058337B" w:rsidP="0058337B">
      <w:pPr>
        <w:widowControl w:val="0"/>
        <w:ind w:right="-1276"/>
        <w:rPr>
          <w:color w:val="000000"/>
          <w:sz w:val="18"/>
        </w:rPr>
      </w:pPr>
      <w:r w:rsidRPr="00094A9C">
        <w:rPr>
          <w:b/>
          <w:sz w:val="18"/>
        </w:rPr>
        <w:t xml:space="preserve">Über </w:t>
      </w:r>
      <w:proofErr w:type="spellStart"/>
      <w:r w:rsidRPr="00094A9C">
        <w:rPr>
          <w:b/>
          <w:sz w:val="18"/>
        </w:rPr>
        <w:t>Worthington</w:t>
      </w:r>
      <w:proofErr w:type="spellEnd"/>
      <w:r w:rsidRPr="00094A9C">
        <w:rPr>
          <w:b/>
          <w:sz w:val="18"/>
        </w:rPr>
        <w:t xml:space="preserve"> </w:t>
      </w:r>
      <w:proofErr w:type="spellStart"/>
      <w:r w:rsidRPr="00094A9C">
        <w:rPr>
          <w:b/>
          <w:sz w:val="18"/>
        </w:rPr>
        <w:t>Cylinders</w:t>
      </w:r>
      <w:proofErr w:type="spellEnd"/>
      <w:r w:rsidRPr="00094A9C">
        <w:rPr>
          <w:b/>
          <w:sz w:val="18"/>
        </w:rPr>
        <w:br/>
      </w:r>
      <w:proofErr w:type="spellStart"/>
      <w:r w:rsidRPr="0069753D">
        <w:rPr>
          <w:sz w:val="18"/>
        </w:rPr>
        <w:t>Worthington</w:t>
      </w:r>
      <w:proofErr w:type="spellEnd"/>
      <w:r w:rsidRPr="0069753D">
        <w:rPr>
          <w:sz w:val="18"/>
        </w:rPr>
        <w:t xml:space="preserve"> </w:t>
      </w:r>
      <w:proofErr w:type="spellStart"/>
      <w:r w:rsidRPr="0069753D">
        <w:rPr>
          <w:sz w:val="18"/>
        </w:rPr>
        <w:t>Cylinders</w:t>
      </w:r>
      <w:proofErr w:type="spellEnd"/>
      <w:r w:rsidRPr="0069753D">
        <w:rPr>
          <w:sz w:val="18"/>
        </w:rPr>
        <w:t xml:space="preserve"> ist ein Tochterunternehmen des internationalen </w:t>
      </w:r>
      <w:proofErr w:type="spellStart"/>
      <w:r w:rsidRPr="0069753D">
        <w:rPr>
          <w:sz w:val="18"/>
        </w:rPr>
        <w:t>Worthington</w:t>
      </w:r>
      <w:proofErr w:type="spellEnd"/>
      <w:r w:rsidRPr="0069753D">
        <w:rPr>
          <w:sz w:val="18"/>
        </w:rPr>
        <w:t xml:space="preserve"> Industries</w:t>
      </w:r>
      <w:r>
        <w:rPr>
          <w:sz w:val="18"/>
        </w:rPr>
        <w:t xml:space="preserve"> </w:t>
      </w:r>
      <w:r w:rsidRPr="0069753D">
        <w:rPr>
          <w:sz w:val="18"/>
        </w:rPr>
        <w:t>Konzerns</w:t>
      </w:r>
      <w:r>
        <w:rPr>
          <w:sz w:val="18"/>
        </w:rPr>
        <w:t>. Der</w:t>
      </w:r>
      <w:r w:rsidRPr="0069753D">
        <w:rPr>
          <w:sz w:val="18"/>
        </w:rPr>
        <w:t xml:space="preserve"> 1817 gegründete Betrieb mit Sitz in Kienberg bei </w:t>
      </w:r>
      <w:proofErr w:type="spellStart"/>
      <w:r w:rsidRPr="0069753D">
        <w:rPr>
          <w:sz w:val="18"/>
        </w:rPr>
        <w:t>Gaming</w:t>
      </w:r>
      <w:proofErr w:type="spellEnd"/>
      <w:r w:rsidRPr="0069753D">
        <w:rPr>
          <w:sz w:val="18"/>
        </w:rPr>
        <w:t xml:space="preserve"> gilt als Kompetenzzentrum für die Sparte Hochdruckbehälter. Das Unternehmen entwickelt und produziert mit </w:t>
      </w:r>
      <w:r w:rsidRPr="00AB3A93">
        <w:rPr>
          <w:color w:val="000000"/>
          <w:sz w:val="18"/>
        </w:rPr>
        <w:t xml:space="preserve">rund 330 Mitarbeitern hochwertige Druckbehälter für den weltweiten Einsatz in Industrie und </w:t>
      </w:r>
      <w:r w:rsidRPr="0071043A">
        <w:rPr>
          <w:color w:val="000000"/>
          <w:sz w:val="18"/>
        </w:rPr>
        <w:t>Medizin sowie im Automobilbau. 2013 erzeugte das Unternehmen mehr als 600.000 Stahlflaschen, erzielte einen Umsatz von rund 83 Millionen Euro und</w:t>
      </w:r>
      <w:r w:rsidRPr="00AB3A93">
        <w:rPr>
          <w:color w:val="000000"/>
          <w:sz w:val="18"/>
        </w:rPr>
        <w:t xml:space="preserve"> wurde zum siebenten Mal als Top-Arbeitgeber Österreichs au</w:t>
      </w:r>
      <w:r w:rsidRPr="00AB3A93">
        <w:rPr>
          <w:color w:val="000000"/>
          <w:sz w:val="18"/>
        </w:rPr>
        <w:t>s</w:t>
      </w:r>
      <w:r w:rsidRPr="00AB3A93">
        <w:rPr>
          <w:color w:val="000000"/>
          <w:sz w:val="18"/>
        </w:rPr>
        <w:t xml:space="preserve">gezeichnet. Produkte von </w:t>
      </w:r>
      <w:proofErr w:type="spellStart"/>
      <w:r w:rsidRPr="00AB3A93">
        <w:rPr>
          <w:color w:val="000000"/>
          <w:sz w:val="18"/>
        </w:rPr>
        <w:t>Worthington</w:t>
      </w:r>
      <w:proofErr w:type="spellEnd"/>
      <w:r w:rsidRPr="00AB3A93">
        <w:rPr>
          <w:color w:val="000000"/>
          <w:sz w:val="18"/>
        </w:rPr>
        <w:t xml:space="preserve"> erfüllen höchste Sicherheits- und Qualitätsstandards und werden in mehr als 90 Länder exportiert.</w:t>
      </w:r>
    </w:p>
    <w:p w:rsidR="0058337B" w:rsidRDefault="0058337B" w:rsidP="0058337B">
      <w:pPr>
        <w:widowControl w:val="0"/>
        <w:ind w:right="-1276"/>
        <w:rPr>
          <w:color w:val="000000"/>
          <w:sz w:val="18"/>
        </w:rPr>
      </w:pPr>
    </w:p>
    <w:p w:rsidR="0058337B" w:rsidRPr="00094A9C" w:rsidRDefault="0058337B" w:rsidP="0058337B">
      <w:pPr>
        <w:widowControl w:val="0"/>
        <w:ind w:right="-1276"/>
        <w:rPr>
          <w:b/>
          <w:sz w:val="18"/>
        </w:rPr>
      </w:pPr>
      <w:r w:rsidRPr="00094A9C">
        <w:rPr>
          <w:b/>
          <w:sz w:val="18"/>
        </w:rPr>
        <w:t xml:space="preserve">Über </w:t>
      </w:r>
      <w:proofErr w:type="spellStart"/>
      <w:r w:rsidRPr="00094A9C">
        <w:rPr>
          <w:b/>
          <w:sz w:val="18"/>
        </w:rPr>
        <w:t>Worthington</w:t>
      </w:r>
      <w:proofErr w:type="spellEnd"/>
      <w:r w:rsidRPr="00094A9C">
        <w:rPr>
          <w:b/>
          <w:sz w:val="18"/>
        </w:rPr>
        <w:t xml:space="preserve"> Industries</w:t>
      </w:r>
    </w:p>
    <w:p w:rsidR="0058337B" w:rsidRDefault="0058337B" w:rsidP="0058337B">
      <w:pPr>
        <w:widowControl w:val="0"/>
        <w:ind w:right="-1276"/>
        <w:rPr>
          <w:sz w:val="18"/>
        </w:rPr>
      </w:pPr>
      <w:proofErr w:type="spellStart"/>
      <w:r>
        <w:rPr>
          <w:sz w:val="18"/>
        </w:rPr>
        <w:t>Worthington</w:t>
      </w:r>
      <w:proofErr w:type="spellEnd"/>
      <w:r>
        <w:rPr>
          <w:sz w:val="18"/>
        </w:rPr>
        <w:t xml:space="preserve"> Industries ist ein amerikanischer Konzern im Bereich der Metallverarbeitung mit einem Umsatz von 2,6 Milliarden Dollar im Jahr 2013. Das in Columbus, Ohio ansässige Unternehmen ist Nordamerikas führender Stahlve</w:t>
      </w:r>
      <w:r>
        <w:rPr>
          <w:sz w:val="18"/>
        </w:rPr>
        <w:t>r</w:t>
      </w:r>
      <w:r>
        <w:rPr>
          <w:sz w:val="18"/>
        </w:rPr>
        <w:t>arbeiter und produziert Produkte wie Behälter für Propan, Kältemittel, Stahlflaschen für Industriegase, Lötlampen, Camping Gasflaschen, Tauchflaschen, Tanks für erdgasbetriebene Autos, Flüssiggasbehälter, Helium Ballon Bausätze und Großbehälter für den globalen Energiemarkt zur Speicherung von Erdgas; kundenspezifische offene und g</w:t>
      </w:r>
      <w:r>
        <w:rPr>
          <w:sz w:val="18"/>
        </w:rPr>
        <w:t>e</w:t>
      </w:r>
      <w:r>
        <w:rPr>
          <w:sz w:val="18"/>
        </w:rPr>
        <w:t>schlossenen Fahrzeugkabinen und Führerstände für schwere mobile Anlagen; lasergeschweißte Bleche; Stahlpaletten und Gestelle; und über Joint Ventures, Rasterdeckensysteme für Gebäude, Blechersatzteile für aktuelle und ausgela</w:t>
      </w:r>
      <w:r>
        <w:rPr>
          <w:sz w:val="18"/>
        </w:rPr>
        <w:t>u</w:t>
      </w:r>
      <w:r>
        <w:rPr>
          <w:sz w:val="18"/>
        </w:rPr>
        <w:t xml:space="preserve">fen Automodelle und gewichtsoptimierte Profile für Gewerbe- und Wohnbau. </w:t>
      </w:r>
      <w:proofErr w:type="spellStart"/>
      <w:r>
        <w:rPr>
          <w:sz w:val="18"/>
        </w:rPr>
        <w:t>Worthington</w:t>
      </w:r>
      <w:proofErr w:type="spellEnd"/>
      <w:r>
        <w:rPr>
          <w:sz w:val="18"/>
        </w:rPr>
        <w:t xml:space="preserve"> beschäftigt rund 10.000 Pe</w:t>
      </w:r>
      <w:r>
        <w:rPr>
          <w:sz w:val="18"/>
        </w:rPr>
        <w:t>r</w:t>
      </w:r>
      <w:r>
        <w:rPr>
          <w:sz w:val="18"/>
        </w:rPr>
        <w:t>sonen und betreibt 83 Werke in 12 Ländern.</w:t>
      </w:r>
    </w:p>
    <w:sectPr w:rsidR="0058337B" w:rsidSect="0058337B">
      <w:headerReference w:type="default" r:id="rId12"/>
      <w:pgSz w:w="11900" w:h="16840"/>
      <w:pgMar w:top="2410" w:right="2261" w:bottom="1418" w:left="1418" w:header="709" w:footer="709"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0B7D" w:rsidRDefault="00140B7D">
      <w:r>
        <w:separator/>
      </w:r>
    </w:p>
  </w:endnote>
  <w:endnote w:type="continuationSeparator" w:id="0">
    <w:p w:rsidR="00140B7D" w:rsidRDefault="00140B7D">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0B7D" w:rsidRDefault="00140B7D">
      <w:r>
        <w:separator/>
      </w:r>
    </w:p>
  </w:footnote>
  <w:footnote w:type="continuationSeparator" w:id="0">
    <w:p w:rsidR="00140B7D" w:rsidRDefault="00140B7D">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37B" w:rsidRPr="00E032F7" w:rsidRDefault="0058337B">
    <w:pPr>
      <w:pStyle w:val="Kopfzeile"/>
      <w:rPr>
        <w:lang w:val="de-AT"/>
      </w:rPr>
    </w:pPr>
  </w:p>
  <w:p w:rsidR="0058337B" w:rsidRDefault="0058337B">
    <w:pPr>
      <w:pStyle w:val="Kopfzeile"/>
    </w:pPr>
  </w:p>
  <w:p w:rsidR="0058337B" w:rsidRDefault="0058337B">
    <w:pPr>
      <w:pStyle w:val="Kopfzeile"/>
    </w:pPr>
  </w:p>
  <w:p w:rsidR="0058337B" w:rsidRDefault="0058337B">
    <w:pPr>
      <w:pStyle w:val="Kopfzeile"/>
    </w:pPr>
    <w:r w:rsidRPr="00A3183C">
      <w:rPr>
        <w:sz w:val="32"/>
      </w:rPr>
      <w:t>PRESSEINFORMATION</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FE8E20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4AB0156F"/>
    <w:multiLevelType w:val="hybridMultilevel"/>
    <w:tmpl w:val="118A16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0"/>
  <w:embedSystemFonts/>
  <w:proofState w:spelling="clean"/>
  <w:doNotTrackMoves/>
  <w:defaultTabStop w:val="708"/>
  <w:autoHyphenation/>
  <w:hyphenationZone w:val="425"/>
  <w:doNotHyphenateCap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rsids>
    <w:rsidRoot w:val="005373F4"/>
    <w:rsid w:val="00010509"/>
    <w:rsid w:val="00140B7D"/>
    <w:rsid w:val="002E5554"/>
    <w:rsid w:val="003B750C"/>
    <w:rsid w:val="00422C35"/>
    <w:rsid w:val="00481531"/>
    <w:rsid w:val="005373F4"/>
    <w:rsid w:val="0058337B"/>
    <w:rsid w:val="00994AA7"/>
    <w:rsid w:val="00C549B8"/>
    <w:rsid w:val="00D86CC2"/>
    <w:rsid w:val="00EB0189"/>
    <w:rsid w:val="00ED2EB5"/>
    <w:rsid w:val="00EE1956"/>
    <w:rsid w:val="00EF46F8"/>
  </w:rsids>
  <m:mathPr>
    <m:mathFont m:val="Impact"/>
    <m:brkBin m:val="before"/>
    <m:brkBinSub m:val="--"/>
    <m:smallFrac/>
    <m:dispDef/>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063DE"/>
    <w:rPr>
      <w:rFonts w:ascii="Helvetica" w:hAnsi="Helvetica"/>
      <w:sz w:val="22"/>
      <w:szCs w:val="24"/>
      <w:lang w:eastAsia="en-US"/>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StandardWeb">
    <w:name w:val="Normal (Web)"/>
    <w:basedOn w:val="Standard"/>
    <w:uiPriority w:val="99"/>
    <w:rsid w:val="005373F4"/>
    <w:pPr>
      <w:spacing w:beforeLines="1" w:afterLines="1"/>
    </w:pPr>
    <w:rPr>
      <w:rFonts w:ascii="Times" w:hAnsi="Times"/>
      <w:sz w:val="20"/>
      <w:szCs w:val="20"/>
      <w:lang w:eastAsia="de-DE"/>
    </w:rPr>
  </w:style>
  <w:style w:type="paragraph" w:styleId="Kopfzeile">
    <w:name w:val="header"/>
    <w:basedOn w:val="Standard"/>
    <w:link w:val="KopfzeileZeichen"/>
    <w:uiPriority w:val="99"/>
    <w:unhideWhenUsed/>
    <w:rsid w:val="00404C20"/>
    <w:pPr>
      <w:tabs>
        <w:tab w:val="center" w:pos="4536"/>
        <w:tab w:val="right" w:pos="9072"/>
      </w:tabs>
    </w:pPr>
  </w:style>
  <w:style w:type="character" w:customStyle="1" w:styleId="KopfzeileZeichen">
    <w:name w:val="Kopfzeile Zeichen"/>
    <w:link w:val="Kopfzeile"/>
    <w:uiPriority w:val="99"/>
    <w:rsid w:val="00404C20"/>
    <w:rPr>
      <w:rFonts w:ascii="Helvetica" w:hAnsi="Helvetica"/>
      <w:sz w:val="22"/>
      <w:szCs w:val="24"/>
      <w:lang w:eastAsia="en-US"/>
    </w:rPr>
  </w:style>
  <w:style w:type="paragraph" w:styleId="Fuzeile">
    <w:name w:val="footer"/>
    <w:basedOn w:val="Standard"/>
    <w:link w:val="FuzeileZeichen"/>
    <w:uiPriority w:val="99"/>
    <w:unhideWhenUsed/>
    <w:rsid w:val="00404C20"/>
    <w:pPr>
      <w:tabs>
        <w:tab w:val="center" w:pos="4536"/>
        <w:tab w:val="right" w:pos="9072"/>
      </w:tabs>
    </w:pPr>
  </w:style>
  <w:style w:type="character" w:customStyle="1" w:styleId="FuzeileZeichen">
    <w:name w:val="Fußzeile Zeichen"/>
    <w:link w:val="Fuzeile"/>
    <w:uiPriority w:val="99"/>
    <w:rsid w:val="00404C20"/>
    <w:rPr>
      <w:rFonts w:ascii="Helvetica" w:hAnsi="Helvetica"/>
      <w:sz w:val="22"/>
      <w:szCs w:val="24"/>
      <w:lang w:eastAsia="en-US"/>
    </w:rPr>
  </w:style>
  <w:style w:type="paragraph" w:styleId="Textkrper">
    <w:name w:val="Body Text"/>
    <w:basedOn w:val="Standard"/>
    <w:link w:val="TextkrperZeichen"/>
    <w:rsid w:val="00CD4CDA"/>
    <w:pPr>
      <w:spacing w:line="312" w:lineRule="auto"/>
    </w:pPr>
    <w:rPr>
      <w:rFonts w:eastAsia="Times New Roman"/>
      <w:b/>
      <w:sz w:val="20"/>
      <w:szCs w:val="22"/>
    </w:rPr>
  </w:style>
  <w:style w:type="character" w:customStyle="1" w:styleId="TextkrperZeichen">
    <w:name w:val="Textkörper Zeichen"/>
    <w:link w:val="Textkrper"/>
    <w:rsid w:val="00CD4CDA"/>
    <w:rPr>
      <w:rFonts w:ascii="Helvetica" w:eastAsia="Times New Roman" w:hAnsi="Helvetica"/>
      <w:b/>
      <w:szCs w:val="22"/>
    </w:rPr>
  </w:style>
  <w:style w:type="character" w:styleId="Link">
    <w:name w:val="Hyperlink"/>
    <w:rsid w:val="00CD4CDA"/>
    <w:rPr>
      <w:color w:val="0000FF"/>
      <w:u w:val="single"/>
    </w:rPr>
  </w:style>
  <w:style w:type="paragraph" w:styleId="Sprechblasentext">
    <w:name w:val="Balloon Text"/>
    <w:basedOn w:val="Standard"/>
    <w:link w:val="SprechblasentextZeichen"/>
    <w:uiPriority w:val="99"/>
    <w:semiHidden/>
    <w:unhideWhenUsed/>
    <w:rsid w:val="00B34A33"/>
    <w:rPr>
      <w:rFonts w:ascii="Lucida Grande" w:hAnsi="Lucida Grande"/>
      <w:sz w:val="18"/>
      <w:szCs w:val="18"/>
    </w:rPr>
  </w:style>
  <w:style w:type="character" w:customStyle="1" w:styleId="SprechblasentextZeichen">
    <w:name w:val="Sprechblasentext Zeichen"/>
    <w:link w:val="Sprechblasentext"/>
    <w:uiPriority w:val="99"/>
    <w:semiHidden/>
    <w:rsid w:val="00B34A33"/>
    <w:rPr>
      <w:rFonts w:ascii="Lucida Grande" w:hAnsi="Lucida Grande"/>
      <w:sz w:val="18"/>
      <w:szCs w:val="18"/>
      <w:lang w:eastAsia="en-US"/>
    </w:rPr>
  </w:style>
  <w:style w:type="character" w:styleId="GesichteterLink">
    <w:name w:val="FollowedHyperlink"/>
    <w:uiPriority w:val="99"/>
    <w:semiHidden/>
    <w:unhideWhenUsed/>
    <w:rsid w:val="009911E9"/>
    <w:rPr>
      <w:color w:val="800080"/>
      <w:u w:val="single"/>
    </w:rPr>
  </w:style>
  <w:style w:type="character" w:styleId="Kommentarzeichen">
    <w:name w:val="annotation reference"/>
    <w:basedOn w:val="Absatzstandardschriftart"/>
    <w:rsid w:val="00010509"/>
    <w:rPr>
      <w:sz w:val="18"/>
      <w:szCs w:val="18"/>
    </w:rPr>
  </w:style>
  <w:style w:type="paragraph" w:styleId="Kommentartext">
    <w:name w:val="annotation text"/>
    <w:basedOn w:val="Standard"/>
    <w:link w:val="KommentartextZeichen"/>
    <w:rsid w:val="00010509"/>
    <w:rPr>
      <w:sz w:val="24"/>
    </w:rPr>
  </w:style>
  <w:style w:type="character" w:customStyle="1" w:styleId="KommentartextZeichen">
    <w:name w:val="Kommentartext Zeichen"/>
    <w:basedOn w:val="Absatzstandardschriftart"/>
    <w:link w:val="Kommentartext"/>
    <w:rsid w:val="00010509"/>
    <w:rPr>
      <w:rFonts w:ascii="Helvetica" w:hAnsi="Helvetica"/>
      <w:sz w:val="24"/>
      <w:szCs w:val="24"/>
      <w:lang w:eastAsia="en-US"/>
    </w:rPr>
  </w:style>
  <w:style w:type="paragraph" w:styleId="Kommentarthema">
    <w:name w:val="annotation subject"/>
    <w:basedOn w:val="Kommentartext"/>
    <w:next w:val="Kommentartext"/>
    <w:link w:val="KommentarthemaZeichen"/>
    <w:rsid w:val="00010509"/>
    <w:rPr>
      <w:b/>
      <w:bCs/>
      <w:sz w:val="20"/>
      <w:szCs w:val="20"/>
    </w:rPr>
  </w:style>
  <w:style w:type="character" w:customStyle="1" w:styleId="KommentarthemaZeichen">
    <w:name w:val="Kommentarthema Zeichen"/>
    <w:basedOn w:val="KommentartextZeichen"/>
    <w:link w:val="Kommentarthema"/>
    <w:rsid w:val="00010509"/>
    <w:rPr>
      <w:rFonts w:ascii="Helvetica" w:hAnsi="Helvetica"/>
      <w:b/>
      <w:bCs/>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6136677">
      <w:bodyDiv w:val="1"/>
      <w:marLeft w:val="0"/>
      <w:marRight w:val="0"/>
      <w:marTop w:val="0"/>
      <w:marBottom w:val="0"/>
      <w:divBdr>
        <w:top w:val="none" w:sz="0" w:space="0" w:color="auto"/>
        <w:left w:val="none" w:sz="0" w:space="0" w:color="auto"/>
        <w:bottom w:val="none" w:sz="0" w:space="0" w:color="auto"/>
        <w:right w:val="none" w:sz="0" w:space="0" w:color="auto"/>
      </w:divBdr>
      <w:divsChild>
        <w:div w:id="382799264">
          <w:marLeft w:val="0"/>
          <w:marRight w:val="0"/>
          <w:marTop w:val="0"/>
          <w:marBottom w:val="0"/>
          <w:divBdr>
            <w:top w:val="none" w:sz="0" w:space="0" w:color="auto"/>
            <w:left w:val="none" w:sz="0" w:space="0" w:color="auto"/>
            <w:bottom w:val="none" w:sz="0" w:space="0" w:color="auto"/>
            <w:right w:val="none" w:sz="0" w:space="0" w:color="auto"/>
          </w:divBdr>
          <w:divsChild>
            <w:div w:id="108203501">
              <w:marLeft w:val="0"/>
              <w:marRight w:val="0"/>
              <w:marTop w:val="0"/>
              <w:marBottom w:val="0"/>
              <w:divBdr>
                <w:top w:val="none" w:sz="0" w:space="0" w:color="auto"/>
                <w:left w:val="none" w:sz="0" w:space="0" w:color="auto"/>
                <w:bottom w:val="none" w:sz="0" w:space="0" w:color="auto"/>
                <w:right w:val="none" w:sz="0" w:space="0" w:color="auto"/>
              </w:divBdr>
              <w:divsChild>
                <w:div w:id="1714116774">
                  <w:marLeft w:val="0"/>
                  <w:marRight w:val="0"/>
                  <w:marTop w:val="0"/>
                  <w:marBottom w:val="0"/>
                  <w:divBdr>
                    <w:top w:val="none" w:sz="0" w:space="0" w:color="auto"/>
                    <w:left w:val="none" w:sz="0" w:space="0" w:color="auto"/>
                    <w:bottom w:val="none" w:sz="0" w:space="0" w:color="auto"/>
                    <w:right w:val="none" w:sz="0" w:space="0" w:color="auto"/>
                  </w:divBdr>
                </w:div>
                <w:div w:id="1818640808">
                  <w:marLeft w:val="0"/>
                  <w:marRight w:val="0"/>
                  <w:marTop w:val="0"/>
                  <w:marBottom w:val="0"/>
                  <w:divBdr>
                    <w:top w:val="none" w:sz="0" w:space="0" w:color="auto"/>
                    <w:left w:val="none" w:sz="0" w:space="0" w:color="auto"/>
                    <w:bottom w:val="none" w:sz="0" w:space="0" w:color="auto"/>
                    <w:right w:val="none" w:sz="0" w:space="0" w:color="auto"/>
                  </w:divBdr>
                </w:div>
              </w:divsChild>
            </w:div>
            <w:div w:id="1684890584">
              <w:marLeft w:val="0"/>
              <w:marRight w:val="0"/>
              <w:marTop w:val="0"/>
              <w:marBottom w:val="0"/>
              <w:divBdr>
                <w:top w:val="none" w:sz="0" w:space="0" w:color="auto"/>
                <w:left w:val="none" w:sz="0" w:space="0" w:color="auto"/>
                <w:bottom w:val="none" w:sz="0" w:space="0" w:color="auto"/>
                <w:right w:val="none" w:sz="0" w:space="0" w:color="auto"/>
              </w:divBdr>
              <w:divsChild>
                <w:div w:id="4405468">
                  <w:marLeft w:val="0"/>
                  <w:marRight w:val="0"/>
                  <w:marTop w:val="0"/>
                  <w:marBottom w:val="0"/>
                  <w:divBdr>
                    <w:top w:val="none" w:sz="0" w:space="0" w:color="auto"/>
                    <w:left w:val="none" w:sz="0" w:space="0" w:color="auto"/>
                    <w:bottom w:val="none" w:sz="0" w:space="0" w:color="auto"/>
                    <w:right w:val="none" w:sz="0" w:space="0" w:color="auto"/>
                  </w:divBdr>
                </w:div>
                <w:div w:id="1562908517">
                  <w:marLeft w:val="0"/>
                  <w:marRight w:val="0"/>
                  <w:marTop w:val="0"/>
                  <w:marBottom w:val="0"/>
                  <w:divBdr>
                    <w:top w:val="none" w:sz="0" w:space="0" w:color="auto"/>
                    <w:left w:val="none" w:sz="0" w:space="0" w:color="auto"/>
                    <w:bottom w:val="none" w:sz="0" w:space="0" w:color="auto"/>
                    <w:right w:val="none" w:sz="0" w:space="0" w:color="auto"/>
                  </w:divBdr>
                </w:div>
                <w:div w:id="2067874293">
                  <w:marLeft w:val="0"/>
                  <w:marRight w:val="0"/>
                  <w:marTop w:val="0"/>
                  <w:marBottom w:val="0"/>
                  <w:divBdr>
                    <w:top w:val="none" w:sz="0" w:space="0" w:color="auto"/>
                    <w:left w:val="none" w:sz="0" w:space="0" w:color="auto"/>
                    <w:bottom w:val="none" w:sz="0" w:space="0" w:color="auto"/>
                    <w:right w:val="none" w:sz="0" w:space="0" w:color="auto"/>
                  </w:divBdr>
                </w:div>
              </w:divsChild>
            </w:div>
            <w:div w:id="1775594361">
              <w:marLeft w:val="0"/>
              <w:marRight w:val="0"/>
              <w:marTop w:val="0"/>
              <w:marBottom w:val="0"/>
              <w:divBdr>
                <w:top w:val="none" w:sz="0" w:space="0" w:color="auto"/>
                <w:left w:val="none" w:sz="0" w:space="0" w:color="auto"/>
                <w:bottom w:val="none" w:sz="0" w:space="0" w:color="auto"/>
                <w:right w:val="none" w:sz="0" w:space="0" w:color="auto"/>
              </w:divBdr>
              <w:divsChild>
                <w:div w:id="650057749">
                  <w:marLeft w:val="0"/>
                  <w:marRight w:val="0"/>
                  <w:marTop w:val="0"/>
                  <w:marBottom w:val="0"/>
                  <w:divBdr>
                    <w:top w:val="none" w:sz="0" w:space="0" w:color="auto"/>
                    <w:left w:val="none" w:sz="0" w:space="0" w:color="auto"/>
                    <w:bottom w:val="none" w:sz="0" w:space="0" w:color="auto"/>
                    <w:right w:val="none" w:sz="0" w:space="0" w:color="auto"/>
                  </w:divBdr>
                </w:div>
                <w:div w:id="1316059889">
                  <w:marLeft w:val="0"/>
                  <w:marRight w:val="0"/>
                  <w:marTop w:val="0"/>
                  <w:marBottom w:val="0"/>
                  <w:divBdr>
                    <w:top w:val="none" w:sz="0" w:space="0" w:color="auto"/>
                    <w:left w:val="none" w:sz="0" w:space="0" w:color="auto"/>
                    <w:bottom w:val="none" w:sz="0" w:space="0" w:color="auto"/>
                    <w:right w:val="none" w:sz="0" w:space="0" w:color="auto"/>
                  </w:divBdr>
                </w:div>
                <w:div w:id="134270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357238">
      <w:bodyDiv w:val="1"/>
      <w:marLeft w:val="0"/>
      <w:marRight w:val="0"/>
      <w:marTop w:val="0"/>
      <w:marBottom w:val="0"/>
      <w:divBdr>
        <w:top w:val="none" w:sz="0" w:space="0" w:color="auto"/>
        <w:left w:val="none" w:sz="0" w:space="0" w:color="auto"/>
        <w:bottom w:val="none" w:sz="0" w:space="0" w:color="auto"/>
        <w:right w:val="none" w:sz="0" w:space="0" w:color="auto"/>
      </w:divBdr>
      <w:divsChild>
        <w:div w:id="1678338501">
          <w:marLeft w:val="0"/>
          <w:marRight w:val="0"/>
          <w:marTop w:val="0"/>
          <w:marBottom w:val="0"/>
          <w:divBdr>
            <w:top w:val="none" w:sz="0" w:space="0" w:color="auto"/>
            <w:left w:val="none" w:sz="0" w:space="0" w:color="auto"/>
            <w:bottom w:val="none" w:sz="0" w:space="0" w:color="auto"/>
            <w:right w:val="none" w:sz="0" w:space="0" w:color="auto"/>
          </w:divBdr>
          <w:divsChild>
            <w:div w:id="1799907338">
              <w:marLeft w:val="0"/>
              <w:marRight w:val="0"/>
              <w:marTop w:val="0"/>
              <w:marBottom w:val="0"/>
              <w:divBdr>
                <w:top w:val="none" w:sz="0" w:space="0" w:color="auto"/>
                <w:left w:val="none" w:sz="0" w:space="0" w:color="auto"/>
                <w:bottom w:val="none" w:sz="0" w:space="0" w:color="auto"/>
                <w:right w:val="none" w:sz="0" w:space="0" w:color="auto"/>
              </w:divBdr>
              <w:divsChild>
                <w:div w:id="1869873809">
                  <w:marLeft w:val="0"/>
                  <w:marRight w:val="0"/>
                  <w:marTop w:val="0"/>
                  <w:marBottom w:val="0"/>
                  <w:divBdr>
                    <w:top w:val="none" w:sz="0" w:space="0" w:color="auto"/>
                    <w:left w:val="none" w:sz="0" w:space="0" w:color="auto"/>
                    <w:bottom w:val="none" w:sz="0" w:space="0" w:color="auto"/>
                    <w:right w:val="none" w:sz="0" w:space="0" w:color="auto"/>
                  </w:divBdr>
                </w:div>
                <w:div w:id="195679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015709">
      <w:bodyDiv w:val="1"/>
      <w:marLeft w:val="0"/>
      <w:marRight w:val="0"/>
      <w:marTop w:val="0"/>
      <w:marBottom w:val="0"/>
      <w:divBdr>
        <w:top w:val="none" w:sz="0" w:space="0" w:color="auto"/>
        <w:left w:val="none" w:sz="0" w:space="0" w:color="auto"/>
        <w:bottom w:val="none" w:sz="0" w:space="0" w:color="auto"/>
        <w:right w:val="none" w:sz="0" w:space="0" w:color="auto"/>
      </w:divBdr>
      <w:divsChild>
        <w:div w:id="1709255869">
          <w:marLeft w:val="0"/>
          <w:marRight w:val="0"/>
          <w:marTop w:val="0"/>
          <w:marBottom w:val="0"/>
          <w:divBdr>
            <w:top w:val="none" w:sz="0" w:space="0" w:color="auto"/>
            <w:left w:val="none" w:sz="0" w:space="0" w:color="auto"/>
            <w:bottom w:val="none" w:sz="0" w:space="0" w:color="auto"/>
            <w:right w:val="none" w:sz="0" w:space="0" w:color="auto"/>
          </w:divBdr>
          <w:divsChild>
            <w:div w:id="281303436">
              <w:marLeft w:val="0"/>
              <w:marRight w:val="0"/>
              <w:marTop w:val="0"/>
              <w:marBottom w:val="0"/>
              <w:divBdr>
                <w:top w:val="none" w:sz="0" w:space="0" w:color="auto"/>
                <w:left w:val="none" w:sz="0" w:space="0" w:color="auto"/>
                <w:bottom w:val="none" w:sz="0" w:space="0" w:color="auto"/>
                <w:right w:val="none" w:sz="0" w:space="0" w:color="auto"/>
              </w:divBdr>
              <w:divsChild>
                <w:div w:id="266162687">
                  <w:marLeft w:val="0"/>
                  <w:marRight w:val="0"/>
                  <w:marTop w:val="0"/>
                  <w:marBottom w:val="0"/>
                  <w:divBdr>
                    <w:top w:val="none" w:sz="0" w:space="0" w:color="auto"/>
                    <w:left w:val="none" w:sz="0" w:space="0" w:color="auto"/>
                    <w:bottom w:val="none" w:sz="0" w:space="0" w:color="auto"/>
                    <w:right w:val="none" w:sz="0" w:space="0" w:color="auto"/>
                  </w:divBdr>
                </w:div>
                <w:div w:id="9670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ress-n-relations.com"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5"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675</Words>
  <Characters>3851</Characters>
  <Application>Microsoft Macintosh Word</Application>
  <DocSecurity>0</DocSecurity>
  <Lines>32</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PNR Vienna</Company>
  <LinksUpToDate>false</LinksUpToDate>
  <CharactersWithSpaces>4729</CharactersWithSpaces>
  <SharedDoc>false</SharedDoc>
  <HLinks>
    <vt:vector size="12" baseType="variant">
      <vt:variant>
        <vt:i4>5963795</vt:i4>
      </vt:variant>
      <vt:variant>
        <vt:i4>0</vt:i4>
      </vt:variant>
      <vt:variant>
        <vt:i4>0</vt:i4>
      </vt:variant>
      <vt:variant>
        <vt:i4>5</vt:i4>
      </vt:variant>
      <vt:variant>
        <vt:lpwstr>http://www.press-n-relations.com</vt:lpwstr>
      </vt:variant>
      <vt:variant>
        <vt:lpwstr/>
      </vt:variant>
      <vt:variant>
        <vt:i4>7143542</vt:i4>
      </vt:variant>
      <vt:variant>
        <vt:i4>-1</vt:i4>
      </vt:variant>
      <vt:variant>
        <vt:i4>1026</vt:i4>
      </vt:variant>
      <vt:variant>
        <vt:i4>1</vt:i4>
      </vt:variant>
      <vt:variant>
        <vt:lpwstr>WCA-Logo-WI-XL-rgb-500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 Dutzi</dc:creator>
  <cp:keywords/>
  <cp:lastModifiedBy>Georg Dutzi</cp:lastModifiedBy>
  <cp:revision>5</cp:revision>
  <dcterms:created xsi:type="dcterms:W3CDTF">2014-06-16T13:17:00Z</dcterms:created>
  <dcterms:modified xsi:type="dcterms:W3CDTF">2014-06-18T07:48:00Z</dcterms:modified>
</cp:coreProperties>
</file>