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84" w:rsidRPr="00A1221E" w:rsidRDefault="004F6884" w:rsidP="004F6884">
      <w:pPr>
        <w:widowControl w:val="0"/>
      </w:pPr>
      <w:r w:rsidRPr="00A1221E">
        <w:t>Kienberg, 8. Oktober 2014</w:t>
      </w:r>
    </w:p>
    <w:p w:rsidR="004F6884" w:rsidRPr="00A1221E" w:rsidRDefault="006D654E" w:rsidP="004F6884">
      <w:pPr>
        <w:widowControl w:val="0"/>
      </w:pPr>
      <w:r>
        <w:rPr>
          <w:noProof/>
          <w:lang w:eastAsia="de-DE"/>
        </w:rPr>
        <w:drawing>
          <wp:anchor distT="0" distB="0" distL="114300" distR="114300" simplePos="0" relativeHeight="251657728" behindDoc="0" locked="0" layoutInCell="1" allowOverlap="1">
            <wp:simplePos x="0" y="0"/>
            <wp:positionH relativeFrom="column">
              <wp:posOffset>4032250</wp:posOffset>
            </wp:positionH>
            <wp:positionV relativeFrom="paragraph">
              <wp:posOffset>-705485</wp:posOffset>
            </wp:positionV>
            <wp:extent cx="1910080" cy="373380"/>
            <wp:effectExtent l="25400" t="0" r="0" b="0"/>
            <wp:wrapNone/>
            <wp:docPr id="4" name="Bild 3" descr="WCA-Logo-WI-XL-rgb-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WCA-Logo-WI-XL-rgb-500"/>
                    <pic:cNvPicPr>
                      <a:picLocks noChangeAspect="1" noChangeArrowheads="1"/>
                    </pic:cNvPicPr>
                  </pic:nvPicPr>
                  <pic:blipFill>
                    <a:blip r:embed="rId7"/>
                    <a:srcRect/>
                    <a:stretch>
                      <a:fillRect/>
                    </a:stretch>
                  </pic:blipFill>
                  <pic:spPr bwMode="auto">
                    <a:xfrm>
                      <a:off x="0" y="0"/>
                      <a:ext cx="1910080" cy="373380"/>
                    </a:xfrm>
                    <a:prstGeom prst="rect">
                      <a:avLst/>
                    </a:prstGeom>
                    <a:noFill/>
                    <a:ln w="9525">
                      <a:noFill/>
                      <a:miter lim="800000"/>
                      <a:headEnd/>
                      <a:tailEnd/>
                    </a:ln>
                  </pic:spPr>
                </pic:pic>
              </a:graphicData>
            </a:graphic>
          </wp:anchor>
        </w:drawing>
      </w:r>
    </w:p>
    <w:p w:rsidR="004F6884" w:rsidRPr="00A1221E" w:rsidRDefault="004F6884" w:rsidP="004F6884">
      <w:pPr>
        <w:widowControl w:val="0"/>
        <w:ind w:right="-851"/>
        <w:rPr>
          <w:b/>
          <w:sz w:val="28"/>
        </w:rPr>
      </w:pPr>
      <w:r w:rsidRPr="00A1221E">
        <w:rPr>
          <w:b/>
          <w:sz w:val="28"/>
        </w:rPr>
        <w:t>Brand beschädigt Produktionshalle bei Worthington Cylinders</w:t>
      </w:r>
    </w:p>
    <w:p w:rsidR="004F6884" w:rsidRPr="00A1221E" w:rsidRDefault="004F6884" w:rsidP="004F6884">
      <w:pPr>
        <w:widowControl w:val="0"/>
        <w:spacing w:line="288" w:lineRule="auto"/>
        <w:ind w:right="-851"/>
        <w:rPr>
          <w:sz w:val="20"/>
        </w:rPr>
      </w:pPr>
    </w:p>
    <w:p w:rsidR="004F6884" w:rsidRPr="00A1221E" w:rsidRDefault="00580B37" w:rsidP="004F6884">
      <w:pPr>
        <w:widowControl w:val="0"/>
        <w:spacing w:line="288" w:lineRule="auto"/>
        <w:ind w:right="-851"/>
      </w:pPr>
      <w:r>
        <w:t>Gering</w:t>
      </w:r>
      <w:r w:rsidR="004F6884" w:rsidRPr="00A1221E">
        <w:t xml:space="preserve">er Sachschaden – Personen </w:t>
      </w:r>
      <w:r w:rsidR="00503BE2">
        <w:t>und</w:t>
      </w:r>
      <w:r w:rsidR="00503BE2" w:rsidRPr="00A1221E">
        <w:t xml:space="preserve"> </w:t>
      </w:r>
      <w:r w:rsidR="004F6884" w:rsidRPr="00A1221E">
        <w:t>Umwelt nicht betroffen</w:t>
      </w:r>
    </w:p>
    <w:p w:rsidR="004F6884" w:rsidRPr="00A1221E" w:rsidRDefault="004F6884" w:rsidP="004F6884">
      <w:pPr>
        <w:spacing w:line="288" w:lineRule="auto"/>
        <w:ind w:right="-851"/>
        <w:rPr>
          <w:b/>
        </w:rPr>
      </w:pPr>
    </w:p>
    <w:p w:rsidR="004F6884" w:rsidRPr="0097365F" w:rsidRDefault="004F6884" w:rsidP="007C1E63">
      <w:pPr>
        <w:spacing w:line="288" w:lineRule="auto"/>
      </w:pPr>
      <w:r w:rsidRPr="00A1221E">
        <w:rPr>
          <w:b/>
        </w:rPr>
        <w:t xml:space="preserve">Am 7. Oktober </w:t>
      </w:r>
      <w:r>
        <w:rPr>
          <w:b/>
        </w:rPr>
        <w:t xml:space="preserve">gegen 17 Uhr </w:t>
      </w:r>
      <w:r w:rsidRPr="00A1221E">
        <w:rPr>
          <w:b/>
        </w:rPr>
        <w:t xml:space="preserve">fing </w:t>
      </w:r>
      <w:r>
        <w:rPr>
          <w:b/>
        </w:rPr>
        <w:t>eine</w:t>
      </w:r>
      <w:r w:rsidRPr="00A1221E">
        <w:rPr>
          <w:b/>
        </w:rPr>
        <w:t xml:space="preserve"> </w:t>
      </w:r>
      <w:r w:rsidR="00D11B06">
        <w:rPr>
          <w:b/>
        </w:rPr>
        <w:t>Produktionsanlage</w:t>
      </w:r>
      <w:r w:rsidRPr="0097365F">
        <w:rPr>
          <w:b/>
        </w:rPr>
        <w:t xml:space="preserve"> von Worthington Cylinders in Kienberg bei Gaming Feuer. Das Feuer brach bei einer Schmiedepresse aus und </w:t>
      </w:r>
      <w:r>
        <w:rPr>
          <w:b/>
        </w:rPr>
        <w:t xml:space="preserve">griff </w:t>
      </w:r>
      <w:r w:rsidR="00503BE2">
        <w:rPr>
          <w:b/>
        </w:rPr>
        <w:t xml:space="preserve">auf </w:t>
      </w:r>
      <w:r>
        <w:rPr>
          <w:b/>
        </w:rPr>
        <w:t>das Dach über</w:t>
      </w:r>
      <w:r w:rsidRPr="0097365F">
        <w:rPr>
          <w:b/>
        </w:rPr>
        <w:t>. Ausgelöst</w:t>
      </w:r>
      <w:r w:rsidRPr="00A1221E">
        <w:rPr>
          <w:b/>
        </w:rPr>
        <w:t xml:space="preserve"> wurde der Brand durch eine defekte Hydraulikleitung</w:t>
      </w:r>
      <w:r>
        <w:rPr>
          <w:b/>
        </w:rPr>
        <w:t>, deren Öl sic</w:t>
      </w:r>
      <w:r w:rsidR="00D11B06">
        <w:rPr>
          <w:b/>
        </w:rPr>
        <w:t>h an heißen Schmiedeteilen</w:t>
      </w:r>
      <w:r>
        <w:rPr>
          <w:b/>
        </w:rPr>
        <w:t xml:space="preserve"> entzündete.</w:t>
      </w:r>
      <w:r>
        <w:t xml:space="preserve"> </w:t>
      </w:r>
      <w:r w:rsidRPr="00A1221E">
        <w:rPr>
          <w:b/>
        </w:rPr>
        <w:t>Am Gebäude, in dem Stahlflaschen für Ind</w:t>
      </w:r>
      <w:r w:rsidRPr="00A1221E">
        <w:rPr>
          <w:b/>
        </w:rPr>
        <w:t>u</w:t>
      </w:r>
      <w:r w:rsidRPr="00A1221E">
        <w:rPr>
          <w:b/>
        </w:rPr>
        <w:t xml:space="preserve">striegase erzeugt werden, entstand </w:t>
      </w:r>
      <w:r w:rsidR="00503BE2">
        <w:rPr>
          <w:b/>
        </w:rPr>
        <w:t>geringer</w:t>
      </w:r>
      <w:r w:rsidR="00503BE2" w:rsidRPr="00A1221E">
        <w:rPr>
          <w:b/>
        </w:rPr>
        <w:t xml:space="preserve"> </w:t>
      </w:r>
      <w:r w:rsidRPr="00A1221E">
        <w:rPr>
          <w:b/>
        </w:rPr>
        <w:t>Sachschaden. Der Bereich ist mit einsatzbereiten Löschleitungen und einer Sprinkleranlage ausgestattet, die sich sofort einschaltet</w:t>
      </w:r>
      <w:r>
        <w:rPr>
          <w:b/>
        </w:rPr>
        <w:t>e</w:t>
      </w:r>
      <w:r w:rsidRPr="00A1221E">
        <w:rPr>
          <w:b/>
        </w:rPr>
        <w:t>. Nach zirka 15 Minuten war der Brand unter Kontrolle. „Unsere Mitarbeiter haben vorbildlich reagiert und sofort die Notfallmaßnahmen eingeleitet. Zum Glück wurden keine Personen verletzt. Auch die Umwelt kam nicht zu Schaden. Der S</w:t>
      </w:r>
      <w:r w:rsidR="00580B37">
        <w:rPr>
          <w:b/>
        </w:rPr>
        <w:t>achs</w:t>
      </w:r>
      <w:r w:rsidRPr="00A1221E">
        <w:rPr>
          <w:b/>
        </w:rPr>
        <w:t xml:space="preserve">chaden </w:t>
      </w:r>
      <w:r w:rsidR="00580B37">
        <w:rPr>
          <w:b/>
        </w:rPr>
        <w:t>ist überscha</w:t>
      </w:r>
      <w:r w:rsidR="00580B37">
        <w:rPr>
          <w:b/>
        </w:rPr>
        <w:t>u</w:t>
      </w:r>
      <w:r w:rsidR="00580B37">
        <w:rPr>
          <w:b/>
        </w:rPr>
        <w:t>bar,</w:t>
      </w:r>
      <w:r w:rsidRPr="00A1221E">
        <w:rPr>
          <w:b/>
        </w:rPr>
        <w:t xml:space="preserve"> allerdings </w:t>
      </w:r>
      <w:r w:rsidR="00C96FF2">
        <w:rPr>
          <w:b/>
        </w:rPr>
        <w:t>rechnen wir mit einem</w:t>
      </w:r>
      <w:r w:rsidR="00580B37">
        <w:rPr>
          <w:b/>
        </w:rPr>
        <w:t xml:space="preserve"> Produktionsausfall </w:t>
      </w:r>
      <w:r w:rsidR="00C96FF2">
        <w:rPr>
          <w:b/>
        </w:rPr>
        <w:t>von ein paar T</w:t>
      </w:r>
      <w:r w:rsidR="00C96FF2">
        <w:rPr>
          <w:b/>
        </w:rPr>
        <w:t>a</w:t>
      </w:r>
      <w:r w:rsidR="00C96FF2">
        <w:rPr>
          <w:b/>
        </w:rPr>
        <w:t>gen</w:t>
      </w:r>
      <w:r w:rsidRPr="00A1221E">
        <w:rPr>
          <w:b/>
        </w:rPr>
        <w:t>“, erklärt Mag. Christian Bruckner, Geschäftsführer Worthington Cyli</w:t>
      </w:r>
      <w:r w:rsidRPr="00A1221E">
        <w:rPr>
          <w:b/>
        </w:rPr>
        <w:t>n</w:t>
      </w:r>
      <w:r w:rsidRPr="00A1221E">
        <w:rPr>
          <w:b/>
        </w:rPr>
        <w:t>ders GmbH.</w:t>
      </w:r>
    </w:p>
    <w:p w:rsidR="004F6884" w:rsidRPr="00A1221E" w:rsidRDefault="004F6884" w:rsidP="007C1E63">
      <w:pPr>
        <w:spacing w:line="288" w:lineRule="auto"/>
      </w:pPr>
    </w:p>
    <w:p w:rsidR="004F6884" w:rsidRPr="00A1221E" w:rsidRDefault="004F6884" w:rsidP="007C1E63">
      <w:pPr>
        <w:spacing w:line="288" w:lineRule="auto"/>
      </w:pPr>
      <w:r>
        <w:t xml:space="preserve">Nach dem Alarm rückte sofort die </w:t>
      </w:r>
      <w:r w:rsidRPr="00A1221E">
        <w:t>Betriebsfeuerwehr</w:t>
      </w:r>
      <w:r>
        <w:t xml:space="preserve"> von Worthington Cylinders aus, aber auch die </w:t>
      </w:r>
      <w:r w:rsidRPr="00A1221E">
        <w:t>Feuerwehren aus den umliegenden Ortschaften waren im Ein</w:t>
      </w:r>
      <w:r>
        <w:t xml:space="preserve">satz. </w:t>
      </w:r>
      <w:r w:rsidR="007C1E63">
        <w:t>V</w:t>
      </w:r>
      <w:r w:rsidR="007C1E63" w:rsidRPr="00A1221E">
        <w:t xml:space="preserve">orsorglich </w:t>
      </w:r>
      <w:r w:rsidR="007C1E63">
        <w:t xml:space="preserve">waren </w:t>
      </w:r>
      <w:r>
        <w:t xml:space="preserve">die </w:t>
      </w:r>
      <w:r w:rsidRPr="00A1221E">
        <w:t xml:space="preserve">Polizei, </w:t>
      </w:r>
      <w:r>
        <w:t xml:space="preserve">das </w:t>
      </w:r>
      <w:r w:rsidRPr="00A1221E">
        <w:t>Ro</w:t>
      </w:r>
      <w:r>
        <w:t>te</w:t>
      </w:r>
      <w:r w:rsidRPr="00A1221E">
        <w:t xml:space="preserve"> Kreuz und </w:t>
      </w:r>
      <w:r>
        <w:t xml:space="preserve">ein </w:t>
      </w:r>
      <w:r w:rsidRPr="00A1221E">
        <w:t xml:space="preserve">Notarzt vor Ort. </w:t>
      </w:r>
      <w:r w:rsidR="00D70015">
        <w:t>Personen waren vom U</w:t>
      </w:r>
      <w:r>
        <w:t xml:space="preserve">nfall </w:t>
      </w:r>
      <w:r w:rsidR="00D70015">
        <w:t>aber nicht betroffen. D</w:t>
      </w:r>
      <w:r w:rsidRPr="00A1221E">
        <w:t xml:space="preserve">er </w:t>
      </w:r>
      <w:r w:rsidR="00D70015">
        <w:t xml:space="preserve">Brand beschädigte </w:t>
      </w:r>
      <w:r w:rsidR="00DD653E">
        <w:t>die Schmiedemaschine und auch das</w:t>
      </w:r>
      <w:r w:rsidR="00D70015">
        <w:t xml:space="preserve"> Dach der Fertigungshalle</w:t>
      </w:r>
      <w:r w:rsidRPr="00A1221E">
        <w:t>.</w:t>
      </w:r>
    </w:p>
    <w:p w:rsidR="004F6884" w:rsidRPr="00A1221E" w:rsidRDefault="004F6884" w:rsidP="007C1E63">
      <w:pPr>
        <w:widowControl w:val="0"/>
        <w:spacing w:line="288" w:lineRule="auto"/>
      </w:pPr>
    </w:p>
    <w:p w:rsidR="004F6884" w:rsidRDefault="004F6884" w:rsidP="007C1E63">
      <w:pPr>
        <w:spacing w:line="312" w:lineRule="auto"/>
      </w:pPr>
      <w:r w:rsidRPr="00A1221E">
        <w:t xml:space="preserve">Worthington Cylinders in Kienberg bei Gaming </w:t>
      </w:r>
      <w:r>
        <w:t xml:space="preserve">ist ein Tochterunternehmen des US-Konzerns Worthington Industries und </w:t>
      </w:r>
      <w:r w:rsidRPr="00A1221E">
        <w:t>entwickelt und produziert Druckbehälter für den weltweiten Einsatz in Industrie, Medizin und Automobilbau wie Gasfl</w:t>
      </w:r>
      <w:r w:rsidRPr="00A1221E">
        <w:t>a</w:t>
      </w:r>
      <w:r w:rsidRPr="00A1221E">
        <w:t>schen, Feuerlöscher, Erdgastanks für Fahrzeuge oder Kohlefaser-verstärkte Spezialflaschen für Taucher. Alle Worthington Behälter erfüllen höchste Qual</w:t>
      </w:r>
      <w:r w:rsidRPr="00A1221E">
        <w:t>i</w:t>
      </w:r>
      <w:r w:rsidRPr="00A1221E">
        <w:t xml:space="preserve">tätsstandards. </w:t>
      </w:r>
      <w:r>
        <w:t xml:space="preserve">Der Großteil der Produktion wird </w:t>
      </w:r>
      <w:r w:rsidRPr="00A1221E">
        <w:t>weltweit exportiert.</w:t>
      </w:r>
    </w:p>
    <w:p w:rsidR="007C1E63" w:rsidRDefault="007C1E63" w:rsidP="004F6884">
      <w:pPr>
        <w:spacing w:line="312" w:lineRule="auto"/>
        <w:ind w:right="283"/>
        <w:rPr>
          <w:b/>
          <w:sz w:val="18"/>
        </w:rPr>
      </w:pPr>
    </w:p>
    <w:p w:rsidR="004F6884" w:rsidRPr="001524B8" w:rsidRDefault="004F6884" w:rsidP="004F6884">
      <w:pPr>
        <w:spacing w:line="312" w:lineRule="auto"/>
        <w:ind w:right="283"/>
        <w:rPr>
          <w:b/>
          <w:sz w:val="18"/>
        </w:rPr>
      </w:pPr>
    </w:p>
    <w:p w:rsidR="004F6884" w:rsidRPr="001524B8" w:rsidRDefault="006D654E" w:rsidP="004F6884">
      <w:pPr>
        <w:spacing w:line="312" w:lineRule="auto"/>
        <w:ind w:right="283"/>
        <w:rPr>
          <w:b/>
          <w:sz w:val="18"/>
        </w:rPr>
      </w:pPr>
      <w:r>
        <w:rPr>
          <w:b/>
          <w:noProof/>
          <w:sz w:val="18"/>
          <w:lang w:eastAsia="de-DE"/>
        </w:rPr>
        <w:drawing>
          <wp:inline distT="0" distB="0" distL="0" distR="0">
            <wp:extent cx="3404870" cy="2542302"/>
            <wp:effectExtent l="25400" t="0" r="0" b="0"/>
            <wp:docPr id="2" name="Bild 2" descr="WTHG Feuerwehr Dach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THG Feuerwehr Dach Kopie"/>
                    <pic:cNvPicPr>
                      <a:picLocks noChangeAspect="1" noChangeArrowheads="1"/>
                    </pic:cNvPicPr>
                  </pic:nvPicPr>
                  <pic:blipFill>
                    <a:blip r:embed="rId8"/>
                    <a:srcRect/>
                    <a:stretch>
                      <a:fillRect/>
                    </a:stretch>
                  </pic:blipFill>
                  <pic:spPr bwMode="auto">
                    <a:xfrm>
                      <a:off x="0" y="0"/>
                      <a:ext cx="3408657" cy="2545130"/>
                    </a:xfrm>
                    <a:prstGeom prst="rect">
                      <a:avLst/>
                    </a:prstGeom>
                    <a:noFill/>
                    <a:ln w="9525">
                      <a:noFill/>
                      <a:miter lim="800000"/>
                      <a:headEnd/>
                      <a:tailEnd/>
                    </a:ln>
                  </pic:spPr>
                </pic:pic>
              </a:graphicData>
            </a:graphic>
          </wp:inline>
        </w:drawing>
      </w:r>
    </w:p>
    <w:p w:rsidR="004F6884" w:rsidRDefault="004F6884" w:rsidP="004F6884">
      <w:pPr>
        <w:spacing w:line="312" w:lineRule="auto"/>
        <w:ind w:right="283"/>
        <w:rPr>
          <w:b/>
          <w:sz w:val="18"/>
        </w:rPr>
      </w:pPr>
      <w:r>
        <w:rPr>
          <w:b/>
          <w:sz w:val="18"/>
        </w:rPr>
        <w:t>Die F</w:t>
      </w:r>
      <w:r w:rsidRPr="001524B8">
        <w:rPr>
          <w:b/>
          <w:sz w:val="18"/>
        </w:rPr>
        <w:t xml:space="preserve">euerwehr </w:t>
      </w:r>
      <w:r>
        <w:rPr>
          <w:b/>
          <w:sz w:val="18"/>
        </w:rPr>
        <w:t>konnte den Brand rasch unter Kontrolle bringen</w:t>
      </w:r>
    </w:p>
    <w:p w:rsidR="004F6884" w:rsidRPr="001524B8" w:rsidRDefault="007C1E63" w:rsidP="004F6884">
      <w:pPr>
        <w:spacing w:line="312" w:lineRule="auto"/>
        <w:ind w:right="283"/>
        <w:rPr>
          <w:b/>
          <w:sz w:val="18"/>
        </w:rPr>
      </w:pPr>
      <w:r>
        <w:rPr>
          <w:b/>
          <w:sz w:val="18"/>
        </w:rPr>
        <w:t xml:space="preserve">Copyright: </w:t>
      </w:r>
      <w:r w:rsidRPr="007C1E63">
        <w:rPr>
          <w:b/>
          <w:sz w:val="18"/>
        </w:rPr>
        <w:t>Freiwillige Feuerwehren Scheibbs und St. Anton</w:t>
      </w:r>
    </w:p>
    <w:p w:rsidR="004F6884" w:rsidRPr="00A1221E" w:rsidRDefault="004F6884" w:rsidP="004F6884">
      <w:pPr>
        <w:widowControl w:val="0"/>
        <w:spacing w:line="312" w:lineRule="auto"/>
        <w:ind w:right="426"/>
        <w:rPr>
          <w:b/>
          <w:color w:val="000000"/>
          <w:sz w:val="18"/>
          <w:szCs w:val="22"/>
        </w:rPr>
      </w:pPr>
    </w:p>
    <w:p w:rsidR="004F6884" w:rsidRPr="001524B8" w:rsidRDefault="00D46B7C" w:rsidP="004F6884">
      <w:pPr>
        <w:widowControl w:val="0"/>
        <w:spacing w:line="312" w:lineRule="auto"/>
        <w:ind w:right="426"/>
        <w:rPr>
          <w:b/>
          <w:sz w:val="18"/>
        </w:rPr>
      </w:pPr>
      <w:r>
        <w:rPr>
          <w:b/>
          <w:color w:val="000000"/>
          <w:sz w:val="18"/>
          <w:szCs w:val="22"/>
        </w:rPr>
        <w:t>Das Bild steht</w:t>
      </w:r>
      <w:r w:rsidR="004F6884">
        <w:rPr>
          <w:b/>
          <w:color w:val="000000"/>
          <w:sz w:val="18"/>
          <w:szCs w:val="22"/>
        </w:rPr>
        <w:t xml:space="preserve"> auf </w:t>
      </w:r>
      <w:hyperlink r:id="rId9" w:history="1">
        <w:r w:rsidR="004F6884" w:rsidRPr="00D46B7C">
          <w:rPr>
            <w:rStyle w:val="Link"/>
            <w:b/>
            <w:sz w:val="18"/>
            <w:szCs w:val="22"/>
          </w:rPr>
          <w:t>AMID-PR</w:t>
        </w:r>
      </w:hyperlink>
      <w:r w:rsidR="004F6884">
        <w:rPr>
          <w:b/>
          <w:color w:val="000000"/>
          <w:sz w:val="18"/>
          <w:szCs w:val="22"/>
        </w:rPr>
        <w:t xml:space="preserve"> </w:t>
      </w:r>
      <w:r w:rsidR="004F6884" w:rsidRPr="00A1221E">
        <w:rPr>
          <w:b/>
          <w:color w:val="000000"/>
          <w:sz w:val="18"/>
          <w:szCs w:val="22"/>
        </w:rPr>
        <w:t>zum Download bereit.</w:t>
      </w:r>
    </w:p>
    <w:p w:rsidR="004F6884" w:rsidRPr="00A1221E" w:rsidRDefault="004F6884" w:rsidP="004F6884">
      <w:pPr>
        <w:widowControl w:val="0"/>
        <w:ind w:right="426"/>
        <w:rPr>
          <w:b/>
          <w:color w:val="000000"/>
          <w:sz w:val="18"/>
          <w:szCs w:val="18"/>
        </w:rPr>
      </w:pPr>
    </w:p>
    <w:tbl>
      <w:tblPr>
        <w:tblW w:w="9426" w:type="dxa"/>
        <w:tblCellMar>
          <w:left w:w="70" w:type="dxa"/>
          <w:right w:w="70" w:type="dxa"/>
        </w:tblCellMar>
        <w:tblLook w:val="0000"/>
      </w:tblPr>
      <w:tblGrid>
        <w:gridCol w:w="4606"/>
        <w:gridCol w:w="4820"/>
      </w:tblGrid>
      <w:tr w:rsidR="004F6884" w:rsidRPr="00A1221E">
        <w:trPr>
          <w:trHeight w:val="1481"/>
        </w:trPr>
        <w:tc>
          <w:tcPr>
            <w:tcW w:w="4606" w:type="dxa"/>
          </w:tcPr>
          <w:p w:rsidR="004F6884" w:rsidRPr="00A1221E" w:rsidRDefault="004F6884" w:rsidP="004F6884">
            <w:pPr>
              <w:widowControl w:val="0"/>
              <w:autoSpaceDE w:val="0"/>
              <w:autoSpaceDN w:val="0"/>
              <w:adjustRightInd w:val="0"/>
              <w:ind w:right="-2126"/>
              <w:rPr>
                <w:sz w:val="18"/>
                <w:szCs w:val="18"/>
              </w:rPr>
            </w:pPr>
            <w:r w:rsidRPr="00A1221E">
              <w:rPr>
                <w:b/>
                <w:color w:val="000000"/>
                <w:sz w:val="18"/>
                <w:szCs w:val="18"/>
              </w:rPr>
              <w:t>Weitere Informationen:</w:t>
            </w:r>
            <w:r w:rsidRPr="00A1221E">
              <w:rPr>
                <w:color w:val="000000"/>
                <w:sz w:val="18"/>
                <w:szCs w:val="18"/>
              </w:rPr>
              <w:br/>
            </w:r>
            <w:r w:rsidRPr="00A1221E">
              <w:rPr>
                <w:sz w:val="18"/>
              </w:rPr>
              <w:t>Worthington Cylinders GmbH</w:t>
            </w:r>
            <w:r w:rsidRPr="00A1221E">
              <w:rPr>
                <w:sz w:val="18"/>
              </w:rPr>
              <w:br/>
            </w:r>
            <w:r>
              <w:rPr>
                <w:sz w:val="18"/>
              </w:rPr>
              <w:t>Christian Bruckner</w:t>
            </w:r>
            <w:r w:rsidRPr="00A1221E">
              <w:rPr>
                <w:sz w:val="18"/>
              </w:rPr>
              <w:br/>
              <w:t>Beim Flaschenwerk 1 – 3291 Kienberg bei Gaming</w:t>
            </w:r>
            <w:r w:rsidRPr="00A1221E">
              <w:rPr>
                <w:sz w:val="18"/>
              </w:rPr>
              <w:br/>
              <w:t>Tel.: +43 7485 606-292</w:t>
            </w:r>
            <w:r w:rsidRPr="00A1221E">
              <w:rPr>
                <w:sz w:val="18"/>
              </w:rPr>
              <w:br/>
            </w:r>
            <w:r>
              <w:rPr>
                <w:sz w:val="18"/>
              </w:rPr>
              <w:t>christian.bruckner</w:t>
            </w:r>
            <w:r w:rsidRPr="00A1221E">
              <w:rPr>
                <w:sz w:val="18"/>
              </w:rPr>
              <w:t>@wthg.at – www.wthg.at</w:t>
            </w:r>
          </w:p>
        </w:tc>
        <w:tc>
          <w:tcPr>
            <w:tcW w:w="4820" w:type="dxa"/>
          </w:tcPr>
          <w:p w:rsidR="004F6884" w:rsidRPr="00A1221E" w:rsidRDefault="004F6884" w:rsidP="004F6884">
            <w:pPr>
              <w:pStyle w:val="Textkrper"/>
              <w:widowControl w:val="0"/>
              <w:spacing w:line="240" w:lineRule="auto"/>
              <w:ind w:right="-2126"/>
              <w:rPr>
                <w:b w:val="0"/>
                <w:color w:val="000000"/>
                <w:sz w:val="18"/>
                <w:lang w:eastAsia="de-DE"/>
              </w:rPr>
            </w:pPr>
            <w:r w:rsidRPr="00A1221E">
              <w:rPr>
                <w:color w:val="000000"/>
                <w:sz w:val="18"/>
                <w:szCs w:val="18"/>
                <w:lang w:eastAsia="de-DE"/>
              </w:rPr>
              <w:t>Presse- und Öffentlichkeitsarbeit:</w:t>
            </w:r>
            <w:r w:rsidRPr="00A1221E">
              <w:rPr>
                <w:bCs/>
                <w:color w:val="000000"/>
                <w:sz w:val="18"/>
                <w:szCs w:val="18"/>
                <w:lang w:eastAsia="de-DE"/>
              </w:rPr>
              <w:br/>
            </w:r>
            <w:r w:rsidRPr="00A1221E">
              <w:rPr>
                <w:b w:val="0"/>
                <w:sz w:val="18"/>
                <w:lang w:eastAsia="de-DE"/>
              </w:rPr>
              <w:t>Press’n’Relations Austria GmbH</w:t>
            </w:r>
            <w:r w:rsidRPr="00A1221E">
              <w:rPr>
                <w:b w:val="0"/>
                <w:sz w:val="18"/>
                <w:lang w:eastAsia="de-DE"/>
              </w:rPr>
              <w:br/>
              <w:t>Georg Dutzi</w:t>
            </w:r>
            <w:r w:rsidRPr="00A1221E">
              <w:rPr>
                <w:b w:val="0"/>
                <w:sz w:val="18"/>
                <w:lang w:eastAsia="de-DE"/>
              </w:rPr>
              <w:br/>
              <w:t>Währinger Straße 61 – 1090 Wien</w:t>
            </w:r>
            <w:r w:rsidRPr="00A1221E">
              <w:rPr>
                <w:b w:val="0"/>
                <w:sz w:val="18"/>
                <w:lang w:eastAsia="de-DE"/>
              </w:rPr>
              <w:br/>
              <w:t>Tel.: + 43 1 907 61 48-10</w:t>
            </w:r>
            <w:r w:rsidRPr="00A1221E">
              <w:rPr>
                <w:b w:val="0"/>
                <w:sz w:val="18"/>
                <w:lang w:eastAsia="de-DE"/>
              </w:rPr>
              <w:br/>
              <w:t xml:space="preserve">gd@press-n-relations.at – </w:t>
            </w:r>
            <w:hyperlink r:id="rId10" w:history="1">
              <w:r w:rsidRPr="00A1221E">
                <w:rPr>
                  <w:b w:val="0"/>
                  <w:sz w:val="18"/>
                  <w:lang w:eastAsia="de-DE"/>
                </w:rPr>
                <w:t>www.press-n-relations.com</w:t>
              </w:r>
            </w:hyperlink>
          </w:p>
        </w:tc>
      </w:tr>
    </w:tbl>
    <w:p w:rsidR="004F6884" w:rsidRPr="00A1221E" w:rsidRDefault="004F6884" w:rsidP="004F6884">
      <w:pPr>
        <w:widowControl w:val="0"/>
        <w:ind w:right="-1276"/>
        <w:rPr>
          <w:sz w:val="18"/>
        </w:rPr>
      </w:pPr>
    </w:p>
    <w:p w:rsidR="004F6884" w:rsidRPr="00A1221E" w:rsidRDefault="004F6884" w:rsidP="004F6884">
      <w:pPr>
        <w:widowControl w:val="0"/>
        <w:ind w:right="-425"/>
        <w:rPr>
          <w:color w:val="000000"/>
          <w:sz w:val="18"/>
        </w:rPr>
      </w:pPr>
      <w:r w:rsidRPr="00A1221E">
        <w:rPr>
          <w:b/>
          <w:sz w:val="18"/>
        </w:rPr>
        <w:t>Über Worthington Cylinders</w:t>
      </w:r>
      <w:r w:rsidRPr="00A1221E">
        <w:rPr>
          <w:b/>
          <w:sz w:val="18"/>
        </w:rPr>
        <w:br/>
      </w:r>
      <w:r w:rsidRPr="00A1221E">
        <w:rPr>
          <w:sz w:val="18"/>
        </w:rPr>
        <w:t xml:space="preserve">Worthington Cylinders ist ein Tochterunternehmen des internationalen Worthington Industries Konzerns. Der 1817 gegründete Betrieb mit Sitz in Kienberg bei Gaming gilt als Kompetenzzentrum für die Sparte Hochdruckbehälter. Das Unternehmen entwickelt und produziert mit </w:t>
      </w:r>
      <w:r w:rsidRPr="00A1221E">
        <w:rPr>
          <w:color w:val="000000"/>
          <w:sz w:val="18"/>
        </w:rPr>
        <w:t>rund 330 Mitarbeitern hochwertige Druckbehälter für den weltweiten Einsatz in Industrie und Medizin sowie im Automobilbau. 2013 erzeugte das Unternehmen mehr als 600.000 Stahlflaschen, erzielte einen Umsatz von rund 83 Millionen Euro und wurde zum siebenten Mal als Top-Arbeitgeber Österreichs ausgezeichnet. Produkte von Worthin</w:t>
      </w:r>
      <w:r w:rsidRPr="00A1221E">
        <w:rPr>
          <w:color w:val="000000"/>
          <w:sz w:val="18"/>
        </w:rPr>
        <w:t>g</w:t>
      </w:r>
      <w:r w:rsidRPr="00A1221E">
        <w:rPr>
          <w:color w:val="000000"/>
          <w:sz w:val="18"/>
        </w:rPr>
        <w:t>ton erfüllen höchste Sicherheits- und Qualitätsstandards und werden in mehr als 90 Länder exportiert.</w:t>
      </w:r>
    </w:p>
    <w:p w:rsidR="004F6884" w:rsidRPr="00A1221E" w:rsidRDefault="004F6884" w:rsidP="004F6884">
      <w:pPr>
        <w:widowControl w:val="0"/>
        <w:ind w:right="-425"/>
        <w:rPr>
          <w:color w:val="000000"/>
          <w:sz w:val="18"/>
        </w:rPr>
      </w:pPr>
    </w:p>
    <w:p w:rsidR="004F6884" w:rsidRPr="00A1221E" w:rsidRDefault="004F6884" w:rsidP="004F6884">
      <w:pPr>
        <w:widowControl w:val="0"/>
        <w:ind w:right="-425"/>
        <w:rPr>
          <w:b/>
          <w:sz w:val="18"/>
        </w:rPr>
      </w:pPr>
      <w:r w:rsidRPr="00A1221E">
        <w:rPr>
          <w:b/>
          <w:sz w:val="18"/>
        </w:rPr>
        <w:t>Über Worthington Industries</w:t>
      </w:r>
    </w:p>
    <w:p w:rsidR="004F6884" w:rsidRPr="00A1221E" w:rsidRDefault="004F6884" w:rsidP="004F6884">
      <w:pPr>
        <w:widowControl w:val="0"/>
        <w:ind w:right="-425"/>
        <w:rPr>
          <w:sz w:val="18"/>
        </w:rPr>
      </w:pPr>
      <w:r w:rsidRPr="00A1221E">
        <w:rPr>
          <w:sz w:val="18"/>
        </w:rPr>
        <w:t>Worthington Industries ist ein amerikanischer Konzern im Bereich der Metallverarbeitung mit einem U</w:t>
      </w:r>
      <w:r w:rsidRPr="00A1221E">
        <w:rPr>
          <w:sz w:val="18"/>
        </w:rPr>
        <w:t>m</w:t>
      </w:r>
      <w:r w:rsidRPr="00A1221E">
        <w:rPr>
          <w:sz w:val="18"/>
        </w:rPr>
        <w:t>satz von 2,6 Milliarden Dollar im Jahr 2013. Das in Columbus, Ohio ansässige Unternehmen ist Nor</w:t>
      </w:r>
      <w:r w:rsidRPr="00A1221E">
        <w:rPr>
          <w:sz w:val="18"/>
        </w:rPr>
        <w:t>d</w:t>
      </w:r>
      <w:r w:rsidRPr="00A1221E">
        <w:rPr>
          <w:sz w:val="18"/>
        </w:rPr>
        <w:t>amerikas führender Stahlverarbeiter und produziert Produkte wie Behälter für Propan, Kältemittel, Stah</w:t>
      </w:r>
      <w:r w:rsidRPr="00A1221E">
        <w:rPr>
          <w:sz w:val="18"/>
        </w:rPr>
        <w:t>l</w:t>
      </w:r>
      <w:r w:rsidRPr="00A1221E">
        <w:rPr>
          <w:sz w:val="18"/>
        </w:rPr>
        <w:t>flaschen für Industriegase, Lötlampen, Camping Gasflaschen, Tauchflaschen, Tanks für erdgasbetrieb</w:t>
      </w:r>
      <w:r w:rsidRPr="00A1221E">
        <w:rPr>
          <w:sz w:val="18"/>
        </w:rPr>
        <w:t>e</w:t>
      </w:r>
      <w:r w:rsidRPr="00A1221E">
        <w:rPr>
          <w:sz w:val="18"/>
        </w:rPr>
        <w:t>ne Autos, Flüssiggasbehälter, Helium Ballon Bausätze und Großbehälter für den globalen Energiemarkt zur Speicherung von Erdgas; kundenspezifische offene und geschlossenen Fahrzeugkabinen und Fü</w:t>
      </w:r>
      <w:r w:rsidRPr="00A1221E">
        <w:rPr>
          <w:sz w:val="18"/>
        </w:rPr>
        <w:t>h</w:t>
      </w:r>
      <w:r w:rsidRPr="00A1221E">
        <w:rPr>
          <w:sz w:val="18"/>
        </w:rPr>
        <w:t>rerstände für schwere mobile Anlagen; lasergeschweißte Bleche; Stahlpaletten und Gestelle; und über Joint Ventures, Rasterdeckensysteme für Gebäude, Blechersatzteile für aktuelle und ausgelaufen Aut</w:t>
      </w:r>
      <w:r w:rsidRPr="00A1221E">
        <w:rPr>
          <w:sz w:val="18"/>
        </w:rPr>
        <w:t>o</w:t>
      </w:r>
      <w:r w:rsidRPr="00A1221E">
        <w:rPr>
          <w:sz w:val="18"/>
        </w:rPr>
        <w:t>modelle und gewichtsoptimierte Profile für Gewerbe- und Wohnbau. Worthington beschäftigt rund 10.000 Personen und betreibt 83 Werke in 12 Ländern.</w:t>
      </w:r>
    </w:p>
    <w:sectPr w:rsidR="004F6884" w:rsidRPr="00A1221E" w:rsidSect="007C1E63">
      <w:headerReference w:type="default" r:id="rId11"/>
      <w:pgSz w:w="11900" w:h="16840"/>
      <w:pgMar w:top="2410" w:right="2544"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884" w:rsidRDefault="004F6884">
      <w:r>
        <w:separator/>
      </w:r>
    </w:p>
  </w:endnote>
  <w:endnote w:type="continuationSeparator" w:id="0">
    <w:p w:rsidR="004F6884" w:rsidRDefault="004F688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3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884" w:rsidRDefault="004F6884">
      <w:r>
        <w:separator/>
      </w:r>
    </w:p>
  </w:footnote>
  <w:footnote w:type="continuationSeparator" w:id="0">
    <w:p w:rsidR="004F6884" w:rsidRDefault="004F688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884" w:rsidRDefault="004F6884">
    <w:pPr>
      <w:pStyle w:val="Kopfzeile"/>
    </w:pPr>
  </w:p>
  <w:p w:rsidR="004F6884" w:rsidRDefault="004F6884">
    <w:pPr>
      <w:pStyle w:val="Kopfzeile"/>
    </w:pPr>
  </w:p>
  <w:p w:rsidR="004F6884" w:rsidRDefault="004F6884">
    <w:pPr>
      <w:pStyle w:val="Kopfzeile"/>
    </w:pPr>
  </w:p>
  <w:p w:rsidR="004F6884" w:rsidRDefault="004F6884">
    <w:pPr>
      <w:pStyle w:val="Kopfzeile"/>
    </w:pPr>
  </w:p>
  <w:p w:rsidR="004F6884" w:rsidRDefault="004F6884">
    <w:pPr>
      <w:pStyle w:val="Kopfzeile"/>
    </w:pPr>
    <w:r w:rsidRPr="00A3183C">
      <w:rPr>
        <w:sz w:val="32"/>
      </w:rPr>
      <w:t>PRESSEINFORMATION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6AD6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AB0156F"/>
    <w:multiLevelType w:val="hybridMultilevel"/>
    <w:tmpl w:val="118A16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6"/>
  <w:embedSystemFonts/>
  <w:doNotTrackMove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5373F4"/>
    <w:rsid w:val="00166E8A"/>
    <w:rsid w:val="0018265A"/>
    <w:rsid w:val="004331F8"/>
    <w:rsid w:val="004A05E2"/>
    <w:rsid w:val="004F6884"/>
    <w:rsid w:val="00503BE2"/>
    <w:rsid w:val="005373F4"/>
    <w:rsid w:val="00580B37"/>
    <w:rsid w:val="005F3292"/>
    <w:rsid w:val="006D654E"/>
    <w:rsid w:val="007C1E63"/>
    <w:rsid w:val="007E269A"/>
    <w:rsid w:val="007F083D"/>
    <w:rsid w:val="00AD5CC5"/>
    <w:rsid w:val="00C96FF2"/>
    <w:rsid w:val="00D11B06"/>
    <w:rsid w:val="00D46B7C"/>
    <w:rsid w:val="00D70015"/>
    <w:rsid w:val="00DD653E"/>
    <w:rsid w:val="00EB4C27"/>
    <w:rsid w:val="00FD082F"/>
  </w:rsids>
  <m:mathPr>
    <m:mathFont m:val="Wingdings 2"/>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63DE"/>
    <w:rPr>
      <w:rFonts w:ascii="Helvetica" w:hAnsi="Helvetica"/>
      <w:sz w:val="22"/>
      <w:szCs w:val="24"/>
      <w:lang w:eastAsia="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StandardWeb">
    <w:name w:val="Normal (Web)"/>
    <w:basedOn w:val="Standard"/>
    <w:uiPriority w:val="99"/>
    <w:rsid w:val="005373F4"/>
    <w:pPr>
      <w:spacing w:beforeLines="1" w:afterLines="1"/>
    </w:pPr>
    <w:rPr>
      <w:rFonts w:ascii="Times" w:hAnsi="Times"/>
      <w:sz w:val="20"/>
      <w:szCs w:val="20"/>
      <w:lang w:eastAsia="de-DE"/>
    </w:rPr>
  </w:style>
  <w:style w:type="paragraph" w:styleId="Kopfzeile">
    <w:name w:val="header"/>
    <w:basedOn w:val="Standard"/>
    <w:link w:val="KopfzeileZeichen"/>
    <w:uiPriority w:val="99"/>
    <w:semiHidden/>
    <w:unhideWhenUsed/>
    <w:rsid w:val="00404C20"/>
    <w:pPr>
      <w:tabs>
        <w:tab w:val="center" w:pos="4536"/>
        <w:tab w:val="right" w:pos="9072"/>
      </w:tabs>
    </w:pPr>
  </w:style>
  <w:style w:type="character" w:customStyle="1" w:styleId="KopfzeileZeichen">
    <w:name w:val="Kopfzeile Zeichen"/>
    <w:link w:val="Kopfzeile"/>
    <w:uiPriority w:val="99"/>
    <w:semiHidden/>
    <w:rsid w:val="00404C20"/>
    <w:rPr>
      <w:rFonts w:ascii="Helvetica" w:hAnsi="Helvetica"/>
      <w:sz w:val="22"/>
      <w:szCs w:val="24"/>
      <w:lang w:eastAsia="en-US"/>
    </w:rPr>
  </w:style>
  <w:style w:type="paragraph" w:styleId="Fuzeile">
    <w:name w:val="footer"/>
    <w:basedOn w:val="Standard"/>
    <w:link w:val="FuzeileZeichen"/>
    <w:uiPriority w:val="99"/>
    <w:semiHidden/>
    <w:unhideWhenUsed/>
    <w:rsid w:val="00404C20"/>
    <w:pPr>
      <w:tabs>
        <w:tab w:val="center" w:pos="4536"/>
        <w:tab w:val="right" w:pos="9072"/>
      </w:tabs>
    </w:pPr>
  </w:style>
  <w:style w:type="character" w:customStyle="1" w:styleId="FuzeileZeichen">
    <w:name w:val="Fußzeile Zeichen"/>
    <w:link w:val="Fuzeile"/>
    <w:uiPriority w:val="99"/>
    <w:semiHidden/>
    <w:rsid w:val="00404C20"/>
    <w:rPr>
      <w:rFonts w:ascii="Helvetica" w:hAnsi="Helvetica"/>
      <w:sz w:val="22"/>
      <w:szCs w:val="24"/>
      <w:lang w:eastAsia="en-US"/>
    </w:rPr>
  </w:style>
  <w:style w:type="paragraph" w:styleId="Textkrper">
    <w:name w:val="Body Text"/>
    <w:basedOn w:val="Standard"/>
    <w:link w:val="TextkrperZeichen"/>
    <w:rsid w:val="00CD4CDA"/>
    <w:pPr>
      <w:spacing w:line="312" w:lineRule="auto"/>
    </w:pPr>
    <w:rPr>
      <w:rFonts w:eastAsia="Times New Roman"/>
      <w:b/>
      <w:sz w:val="20"/>
      <w:szCs w:val="22"/>
    </w:rPr>
  </w:style>
  <w:style w:type="character" w:customStyle="1" w:styleId="TextkrperZeichen">
    <w:name w:val="Textkörper Zeichen"/>
    <w:link w:val="Textkrper"/>
    <w:rsid w:val="00CD4CDA"/>
    <w:rPr>
      <w:rFonts w:ascii="Helvetica" w:eastAsia="Times New Roman" w:hAnsi="Helvetica"/>
      <w:b/>
      <w:szCs w:val="22"/>
    </w:rPr>
  </w:style>
  <w:style w:type="character" w:styleId="Link">
    <w:name w:val="Hyperlink"/>
    <w:rsid w:val="00CD4CDA"/>
    <w:rPr>
      <w:color w:val="0000FF"/>
      <w:u w:val="single"/>
    </w:rPr>
  </w:style>
  <w:style w:type="paragraph" w:styleId="Sprechblasentext">
    <w:name w:val="Balloon Text"/>
    <w:basedOn w:val="Standard"/>
    <w:link w:val="SprechblasentextZeichen"/>
    <w:uiPriority w:val="99"/>
    <w:semiHidden/>
    <w:unhideWhenUsed/>
    <w:rsid w:val="00B34A33"/>
    <w:rPr>
      <w:rFonts w:ascii="Lucida Grande" w:hAnsi="Lucida Grande"/>
      <w:sz w:val="18"/>
      <w:szCs w:val="18"/>
    </w:rPr>
  </w:style>
  <w:style w:type="character" w:customStyle="1" w:styleId="SprechblasentextZeichen">
    <w:name w:val="Sprechblasentext Zeichen"/>
    <w:link w:val="Sprechblasentext"/>
    <w:uiPriority w:val="99"/>
    <w:semiHidden/>
    <w:rsid w:val="00B34A33"/>
    <w:rPr>
      <w:rFonts w:ascii="Lucida Grande" w:hAnsi="Lucida Grande"/>
      <w:sz w:val="18"/>
      <w:szCs w:val="18"/>
      <w:lang w:eastAsia="en-US"/>
    </w:rPr>
  </w:style>
</w:styles>
</file>

<file path=word/webSettings.xml><?xml version="1.0" encoding="utf-8"?>
<w:webSettings xmlns:r="http://schemas.openxmlformats.org/officeDocument/2006/relationships" xmlns:w="http://schemas.openxmlformats.org/wordprocessingml/2006/main">
  <w:divs>
    <w:div w:id="846136677">
      <w:bodyDiv w:val="1"/>
      <w:marLeft w:val="0"/>
      <w:marRight w:val="0"/>
      <w:marTop w:val="0"/>
      <w:marBottom w:val="0"/>
      <w:divBdr>
        <w:top w:val="none" w:sz="0" w:space="0" w:color="auto"/>
        <w:left w:val="none" w:sz="0" w:space="0" w:color="auto"/>
        <w:bottom w:val="none" w:sz="0" w:space="0" w:color="auto"/>
        <w:right w:val="none" w:sz="0" w:space="0" w:color="auto"/>
      </w:divBdr>
      <w:divsChild>
        <w:div w:id="382799264">
          <w:marLeft w:val="0"/>
          <w:marRight w:val="0"/>
          <w:marTop w:val="0"/>
          <w:marBottom w:val="0"/>
          <w:divBdr>
            <w:top w:val="none" w:sz="0" w:space="0" w:color="auto"/>
            <w:left w:val="none" w:sz="0" w:space="0" w:color="auto"/>
            <w:bottom w:val="none" w:sz="0" w:space="0" w:color="auto"/>
            <w:right w:val="none" w:sz="0" w:space="0" w:color="auto"/>
          </w:divBdr>
          <w:divsChild>
            <w:div w:id="108203501">
              <w:marLeft w:val="0"/>
              <w:marRight w:val="0"/>
              <w:marTop w:val="0"/>
              <w:marBottom w:val="0"/>
              <w:divBdr>
                <w:top w:val="none" w:sz="0" w:space="0" w:color="auto"/>
                <w:left w:val="none" w:sz="0" w:space="0" w:color="auto"/>
                <w:bottom w:val="none" w:sz="0" w:space="0" w:color="auto"/>
                <w:right w:val="none" w:sz="0" w:space="0" w:color="auto"/>
              </w:divBdr>
              <w:divsChild>
                <w:div w:id="1714116774">
                  <w:marLeft w:val="0"/>
                  <w:marRight w:val="0"/>
                  <w:marTop w:val="0"/>
                  <w:marBottom w:val="0"/>
                  <w:divBdr>
                    <w:top w:val="none" w:sz="0" w:space="0" w:color="auto"/>
                    <w:left w:val="none" w:sz="0" w:space="0" w:color="auto"/>
                    <w:bottom w:val="none" w:sz="0" w:space="0" w:color="auto"/>
                    <w:right w:val="none" w:sz="0" w:space="0" w:color="auto"/>
                  </w:divBdr>
                </w:div>
                <w:div w:id="1818640808">
                  <w:marLeft w:val="0"/>
                  <w:marRight w:val="0"/>
                  <w:marTop w:val="0"/>
                  <w:marBottom w:val="0"/>
                  <w:divBdr>
                    <w:top w:val="none" w:sz="0" w:space="0" w:color="auto"/>
                    <w:left w:val="none" w:sz="0" w:space="0" w:color="auto"/>
                    <w:bottom w:val="none" w:sz="0" w:space="0" w:color="auto"/>
                    <w:right w:val="none" w:sz="0" w:space="0" w:color="auto"/>
                  </w:divBdr>
                </w:div>
              </w:divsChild>
            </w:div>
            <w:div w:id="1684890584">
              <w:marLeft w:val="0"/>
              <w:marRight w:val="0"/>
              <w:marTop w:val="0"/>
              <w:marBottom w:val="0"/>
              <w:divBdr>
                <w:top w:val="none" w:sz="0" w:space="0" w:color="auto"/>
                <w:left w:val="none" w:sz="0" w:space="0" w:color="auto"/>
                <w:bottom w:val="none" w:sz="0" w:space="0" w:color="auto"/>
                <w:right w:val="none" w:sz="0" w:space="0" w:color="auto"/>
              </w:divBdr>
              <w:divsChild>
                <w:div w:id="4405468">
                  <w:marLeft w:val="0"/>
                  <w:marRight w:val="0"/>
                  <w:marTop w:val="0"/>
                  <w:marBottom w:val="0"/>
                  <w:divBdr>
                    <w:top w:val="none" w:sz="0" w:space="0" w:color="auto"/>
                    <w:left w:val="none" w:sz="0" w:space="0" w:color="auto"/>
                    <w:bottom w:val="none" w:sz="0" w:space="0" w:color="auto"/>
                    <w:right w:val="none" w:sz="0" w:space="0" w:color="auto"/>
                  </w:divBdr>
                </w:div>
                <w:div w:id="1562908517">
                  <w:marLeft w:val="0"/>
                  <w:marRight w:val="0"/>
                  <w:marTop w:val="0"/>
                  <w:marBottom w:val="0"/>
                  <w:divBdr>
                    <w:top w:val="none" w:sz="0" w:space="0" w:color="auto"/>
                    <w:left w:val="none" w:sz="0" w:space="0" w:color="auto"/>
                    <w:bottom w:val="none" w:sz="0" w:space="0" w:color="auto"/>
                    <w:right w:val="none" w:sz="0" w:space="0" w:color="auto"/>
                  </w:divBdr>
                </w:div>
                <w:div w:id="2067874293">
                  <w:marLeft w:val="0"/>
                  <w:marRight w:val="0"/>
                  <w:marTop w:val="0"/>
                  <w:marBottom w:val="0"/>
                  <w:divBdr>
                    <w:top w:val="none" w:sz="0" w:space="0" w:color="auto"/>
                    <w:left w:val="none" w:sz="0" w:space="0" w:color="auto"/>
                    <w:bottom w:val="none" w:sz="0" w:space="0" w:color="auto"/>
                    <w:right w:val="none" w:sz="0" w:space="0" w:color="auto"/>
                  </w:divBdr>
                </w:div>
              </w:divsChild>
            </w:div>
            <w:div w:id="1775594361">
              <w:marLeft w:val="0"/>
              <w:marRight w:val="0"/>
              <w:marTop w:val="0"/>
              <w:marBottom w:val="0"/>
              <w:divBdr>
                <w:top w:val="none" w:sz="0" w:space="0" w:color="auto"/>
                <w:left w:val="none" w:sz="0" w:space="0" w:color="auto"/>
                <w:bottom w:val="none" w:sz="0" w:space="0" w:color="auto"/>
                <w:right w:val="none" w:sz="0" w:space="0" w:color="auto"/>
              </w:divBdr>
              <w:divsChild>
                <w:div w:id="650057749">
                  <w:marLeft w:val="0"/>
                  <w:marRight w:val="0"/>
                  <w:marTop w:val="0"/>
                  <w:marBottom w:val="0"/>
                  <w:divBdr>
                    <w:top w:val="none" w:sz="0" w:space="0" w:color="auto"/>
                    <w:left w:val="none" w:sz="0" w:space="0" w:color="auto"/>
                    <w:bottom w:val="none" w:sz="0" w:space="0" w:color="auto"/>
                    <w:right w:val="none" w:sz="0" w:space="0" w:color="auto"/>
                  </w:divBdr>
                </w:div>
                <w:div w:id="1316059889">
                  <w:marLeft w:val="0"/>
                  <w:marRight w:val="0"/>
                  <w:marTop w:val="0"/>
                  <w:marBottom w:val="0"/>
                  <w:divBdr>
                    <w:top w:val="none" w:sz="0" w:space="0" w:color="auto"/>
                    <w:left w:val="none" w:sz="0" w:space="0" w:color="auto"/>
                    <w:bottom w:val="none" w:sz="0" w:space="0" w:color="auto"/>
                    <w:right w:val="none" w:sz="0" w:space="0" w:color="auto"/>
                  </w:divBdr>
                </w:div>
                <w:div w:id="13427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7238">
      <w:bodyDiv w:val="1"/>
      <w:marLeft w:val="0"/>
      <w:marRight w:val="0"/>
      <w:marTop w:val="0"/>
      <w:marBottom w:val="0"/>
      <w:divBdr>
        <w:top w:val="none" w:sz="0" w:space="0" w:color="auto"/>
        <w:left w:val="none" w:sz="0" w:space="0" w:color="auto"/>
        <w:bottom w:val="none" w:sz="0" w:space="0" w:color="auto"/>
        <w:right w:val="none" w:sz="0" w:space="0" w:color="auto"/>
      </w:divBdr>
      <w:divsChild>
        <w:div w:id="1678338501">
          <w:marLeft w:val="0"/>
          <w:marRight w:val="0"/>
          <w:marTop w:val="0"/>
          <w:marBottom w:val="0"/>
          <w:divBdr>
            <w:top w:val="none" w:sz="0" w:space="0" w:color="auto"/>
            <w:left w:val="none" w:sz="0" w:space="0" w:color="auto"/>
            <w:bottom w:val="none" w:sz="0" w:space="0" w:color="auto"/>
            <w:right w:val="none" w:sz="0" w:space="0" w:color="auto"/>
          </w:divBdr>
          <w:divsChild>
            <w:div w:id="1799907338">
              <w:marLeft w:val="0"/>
              <w:marRight w:val="0"/>
              <w:marTop w:val="0"/>
              <w:marBottom w:val="0"/>
              <w:divBdr>
                <w:top w:val="none" w:sz="0" w:space="0" w:color="auto"/>
                <w:left w:val="none" w:sz="0" w:space="0" w:color="auto"/>
                <w:bottom w:val="none" w:sz="0" w:space="0" w:color="auto"/>
                <w:right w:val="none" w:sz="0" w:space="0" w:color="auto"/>
              </w:divBdr>
              <w:divsChild>
                <w:div w:id="1869873809">
                  <w:marLeft w:val="0"/>
                  <w:marRight w:val="0"/>
                  <w:marTop w:val="0"/>
                  <w:marBottom w:val="0"/>
                  <w:divBdr>
                    <w:top w:val="none" w:sz="0" w:space="0" w:color="auto"/>
                    <w:left w:val="none" w:sz="0" w:space="0" w:color="auto"/>
                    <w:bottom w:val="none" w:sz="0" w:space="0" w:color="auto"/>
                    <w:right w:val="none" w:sz="0" w:space="0" w:color="auto"/>
                  </w:divBdr>
                </w:div>
                <w:div w:id="19567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5709">
      <w:bodyDiv w:val="1"/>
      <w:marLeft w:val="0"/>
      <w:marRight w:val="0"/>
      <w:marTop w:val="0"/>
      <w:marBottom w:val="0"/>
      <w:divBdr>
        <w:top w:val="none" w:sz="0" w:space="0" w:color="auto"/>
        <w:left w:val="none" w:sz="0" w:space="0" w:color="auto"/>
        <w:bottom w:val="none" w:sz="0" w:space="0" w:color="auto"/>
        <w:right w:val="none" w:sz="0" w:space="0" w:color="auto"/>
      </w:divBdr>
      <w:divsChild>
        <w:div w:id="1709255869">
          <w:marLeft w:val="0"/>
          <w:marRight w:val="0"/>
          <w:marTop w:val="0"/>
          <w:marBottom w:val="0"/>
          <w:divBdr>
            <w:top w:val="none" w:sz="0" w:space="0" w:color="auto"/>
            <w:left w:val="none" w:sz="0" w:space="0" w:color="auto"/>
            <w:bottom w:val="none" w:sz="0" w:space="0" w:color="auto"/>
            <w:right w:val="none" w:sz="0" w:space="0" w:color="auto"/>
          </w:divBdr>
          <w:divsChild>
            <w:div w:id="281303436">
              <w:marLeft w:val="0"/>
              <w:marRight w:val="0"/>
              <w:marTop w:val="0"/>
              <w:marBottom w:val="0"/>
              <w:divBdr>
                <w:top w:val="none" w:sz="0" w:space="0" w:color="auto"/>
                <w:left w:val="none" w:sz="0" w:space="0" w:color="auto"/>
                <w:bottom w:val="none" w:sz="0" w:space="0" w:color="auto"/>
                <w:right w:val="none" w:sz="0" w:space="0" w:color="auto"/>
              </w:divBdr>
              <w:divsChild>
                <w:div w:id="266162687">
                  <w:marLeft w:val="0"/>
                  <w:marRight w:val="0"/>
                  <w:marTop w:val="0"/>
                  <w:marBottom w:val="0"/>
                  <w:divBdr>
                    <w:top w:val="none" w:sz="0" w:space="0" w:color="auto"/>
                    <w:left w:val="none" w:sz="0" w:space="0" w:color="auto"/>
                    <w:bottom w:val="none" w:sz="0" w:space="0" w:color="auto"/>
                    <w:right w:val="none" w:sz="0" w:space="0" w:color="auto"/>
                  </w:divBdr>
                </w:div>
                <w:div w:id="9670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http://press-n-relations.mediamid.com/AMID-PR/searchresult/searchresult.xhtml?searchId=0&amp;searchString=feuerwehr+brand&amp;searchType=detailed&amp;conversationId=286254" TargetMode="External"/><Relationship Id="rId10" Type="http://schemas.openxmlformats.org/officeDocument/2006/relationships/hyperlink" Target="http://www.press-n-relations.co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3443</Characters>
  <Application>Microsoft Macintosh Word</Application>
  <DocSecurity>0</DocSecurity>
  <Lines>28</Lines>
  <Paragraphs>6</Paragraphs>
  <ScaleCrop>false</ScaleCrop>
  <HeadingPairs>
    <vt:vector size="2" baseType="variant">
      <vt:variant>
        <vt:lpstr>Title</vt:lpstr>
      </vt:variant>
      <vt:variant>
        <vt:i4>1</vt:i4>
      </vt:variant>
    </vt:vector>
  </HeadingPairs>
  <TitlesOfParts>
    <vt:vector size="1" baseType="lpstr">
      <vt:lpstr/>
    </vt:vector>
  </TitlesOfParts>
  <Company>PNR Vienna</Company>
  <LinksUpToDate>false</LinksUpToDate>
  <CharactersWithSpaces>4228</CharactersWithSpaces>
  <SharedDoc>false</SharedDoc>
  <HLinks>
    <vt:vector size="24" baseType="variant">
      <vt:variant>
        <vt:i4>5963795</vt:i4>
      </vt:variant>
      <vt:variant>
        <vt:i4>0</vt:i4>
      </vt:variant>
      <vt:variant>
        <vt:i4>0</vt:i4>
      </vt:variant>
      <vt:variant>
        <vt:i4>5</vt:i4>
      </vt:variant>
      <vt:variant>
        <vt:lpwstr>http://www.press-n-relations.com</vt:lpwstr>
      </vt:variant>
      <vt:variant>
        <vt:lpwstr/>
      </vt:variant>
      <vt:variant>
        <vt:i4>5439553</vt:i4>
      </vt:variant>
      <vt:variant>
        <vt:i4>4130</vt:i4>
      </vt:variant>
      <vt:variant>
        <vt:i4>1025</vt:i4>
      </vt:variant>
      <vt:variant>
        <vt:i4>1</vt:i4>
      </vt:variant>
      <vt:variant>
        <vt:lpwstr>Brand1 Kopie</vt:lpwstr>
      </vt:variant>
      <vt:variant>
        <vt:lpwstr/>
      </vt:variant>
      <vt:variant>
        <vt:i4>4456567</vt:i4>
      </vt:variant>
      <vt:variant>
        <vt:i4>4193</vt:i4>
      </vt:variant>
      <vt:variant>
        <vt:i4>1027</vt:i4>
      </vt:variant>
      <vt:variant>
        <vt:i4>1</vt:i4>
      </vt:variant>
      <vt:variant>
        <vt:lpwstr>WTHG Feuerwehr Dach Kopie</vt:lpwstr>
      </vt:variant>
      <vt:variant>
        <vt:lpwstr/>
      </vt:variant>
      <vt:variant>
        <vt:i4>4259951</vt:i4>
      </vt:variant>
      <vt:variant>
        <vt:i4>4257</vt:i4>
      </vt:variant>
      <vt:variant>
        <vt:i4>1026</vt:i4>
      </vt:variant>
      <vt:variant>
        <vt:i4>1</vt:i4>
      </vt:variant>
      <vt:variant>
        <vt:lpwstr>Schaden Kopie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Dutzi</dc:creator>
  <cp:keywords/>
  <cp:lastModifiedBy>Georg Dutzi</cp:lastModifiedBy>
  <cp:revision>10</cp:revision>
  <dcterms:created xsi:type="dcterms:W3CDTF">2014-10-08T07:27:00Z</dcterms:created>
  <dcterms:modified xsi:type="dcterms:W3CDTF">2014-10-08T09:44:00Z</dcterms:modified>
</cp:coreProperties>
</file>