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ECD49C" w14:textId="535F7125" w:rsidR="000978AD" w:rsidRPr="00E91B9B" w:rsidRDefault="000978AD" w:rsidP="000978AD">
      <w:pPr>
        <w:pStyle w:val="Text"/>
        <w:widowControl w:val="0"/>
      </w:pPr>
      <w:r w:rsidRPr="00E91B9B">
        <w:rPr>
          <w:noProof/>
        </w:rPr>
        <w:drawing>
          <wp:anchor distT="0" distB="0" distL="0" distR="0" simplePos="0" relativeHeight="251659264" behindDoc="0" locked="0" layoutInCell="1" allowOverlap="1" wp14:anchorId="2FEDF6BD" wp14:editId="571F8A6C">
            <wp:simplePos x="0" y="0"/>
            <wp:positionH relativeFrom="column">
              <wp:posOffset>4032250</wp:posOffset>
            </wp:positionH>
            <wp:positionV relativeFrom="line">
              <wp:posOffset>-706119</wp:posOffset>
            </wp:positionV>
            <wp:extent cx="1911350" cy="372746"/>
            <wp:effectExtent l="0" t="0" r="0" b="0"/>
            <wp:wrapNone/>
            <wp:docPr id="1" name="officeArt object" descr="WCA-Logo-WI-XL-rgb-5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WCA-Logo-WI-XL-rgb-500"/>
                    <pic:cNvPicPr/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1350" cy="37274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proofErr w:type="spellStart"/>
      <w:r w:rsidR="007B049C" w:rsidRPr="00E91B9B">
        <w:t>Kienberg</w:t>
      </w:r>
      <w:proofErr w:type="spellEnd"/>
      <w:r w:rsidR="0072749C">
        <w:t>/Columbus</w:t>
      </w:r>
      <w:r w:rsidR="00B07000">
        <w:t>, 12</w:t>
      </w:r>
      <w:r w:rsidR="007B049C" w:rsidRPr="00E91B9B">
        <w:t xml:space="preserve">. Juni </w:t>
      </w:r>
      <w:r w:rsidR="007110C5" w:rsidRPr="00E91B9B">
        <w:t>2017</w:t>
      </w:r>
    </w:p>
    <w:p w14:paraId="22A512FB" w14:textId="77777777" w:rsidR="000978AD" w:rsidRPr="007B049C" w:rsidRDefault="000978AD" w:rsidP="000978AD">
      <w:pPr>
        <w:pStyle w:val="Text"/>
        <w:widowControl w:val="0"/>
      </w:pPr>
    </w:p>
    <w:p w14:paraId="19AF5C81" w14:textId="30C16576" w:rsidR="008815C9" w:rsidRPr="00E673E0" w:rsidRDefault="000978AD" w:rsidP="008043A2">
      <w:pPr>
        <w:pStyle w:val="Text"/>
        <w:widowControl w:val="0"/>
        <w:ind w:right="-426"/>
        <w:rPr>
          <w:b/>
          <w:bCs/>
          <w:sz w:val="32"/>
          <w:szCs w:val="32"/>
        </w:rPr>
      </w:pPr>
      <w:proofErr w:type="spellStart"/>
      <w:r w:rsidRPr="00E673E0">
        <w:rPr>
          <w:b/>
          <w:bCs/>
          <w:sz w:val="32"/>
          <w:szCs w:val="32"/>
        </w:rPr>
        <w:t>Worthington</w:t>
      </w:r>
      <w:proofErr w:type="spellEnd"/>
      <w:r w:rsidRPr="00E673E0">
        <w:rPr>
          <w:b/>
          <w:bCs/>
          <w:sz w:val="32"/>
          <w:szCs w:val="32"/>
        </w:rPr>
        <w:t xml:space="preserve"> </w:t>
      </w:r>
      <w:r w:rsidR="008815C9" w:rsidRPr="00E673E0">
        <w:rPr>
          <w:b/>
          <w:bCs/>
          <w:sz w:val="32"/>
          <w:szCs w:val="32"/>
        </w:rPr>
        <w:t xml:space="preserve">Industries </w:t>
      </w:r>
      <w:r w:rsidR="00B525AF" w:rsidRPr="00E673E0">
        <w:rPr>
          <w:b/>
          <w:bCs/>
          <w:sz w:val="32"/>
          <w:szCs w:val="32"/>
        </w:rPr>
        <w:t>erwirbt</w:t>
      </w:r>
      <w:r w:rsidR="008815C9" w:rsidRPr="00E673E0">
        <w:rPr>
          <w:b/>
          <w:bCs/>
          <w:sz w:val="32"/>
          <w:szCs w:val="32"/>
        </w:rPr>
        <w:t xml:space="preserve"> </w:t>
      </w:r>
      <w:proofErr w:type="spellStart"/>
      <w:r w:rsidR="008815C9" w:rsidRPr="00E673E0">
        <w:rPr>
          <w:b/>
          <w:bCs/>
          <w:sz w:val="32"/>
          <w:szCs w:val="32"/>
        </w:rPr>
        <w:t>Amtrol</w:t>
      </w:r>
      <w:proofErr w:type="spellEnd"/>
    </w:p>
    <w:p w14:paraId="75A80640" w14:textId="77777777" w:rsidR="000978AD" w:rsidRPr="007B049C" w:rsidRDefault="000978AD" w:rsidP="008043A2">
      <w:pPr>
        <w:pStyle w:val="Text"/>
        <w:widowControl w:val="0"/>
        <w:ind w:right="-426"/>
        <w:rPr>
          <w:rFonts w:eastAsia="Arial" w:cs="Arial"/>
          <w:b/>
          <w:bCs/>
          <w:color w:val="646464"/>
          <w:sz w:val="20"/>
          <w:szCs w:val="20"/>
          <w:u w:color="646464"/>
        </w:rPr>
      </w:pPr>
    </w:p>
    <w:p w14:paraId="343A4356" w14:textId="00551B79" w:rsidR="000978AD" w:rsidRPr="00E91B9B" w:rsidRDefault="00E91B9B" w:rsidP="00E91B9B">
      <w:pPr>
        <w:widowControl w:val="0"/>
        <w:autoSpaceDE w:val="0"/>
        <w:autoSpaceDN w:val="0"/>
        <w:adjustRightInd w:val="0"/>
        <w:ind w:right="-426"/>
        <w:outlineLvl w:val="0"/>
        <w:rPr>
          <w:rFonts w:cs="Verdana"/>
          <w:bCs/>
          <w:sz w:val="22"/>
          <w:szCs w:val="22"/>
          <w:lang w:val="de-DE"/>
        </w:rPr>
      </w:pPr>
      <w:r w:rsidRPr="00E91B9B">
        <w:rPr>
          <w:rFonts w:cs="Verdana"/>
          <w:bCs/>
          <w:sz w:val="22"/>
          <w:szCs w:val="22"/>
          <w:lang w:val="de-DE"/>
        </w:rPr>
        <w:t xml:space="preserve">Industriekonzern </w:t>
      </w:r>
      <w:r w:rsidR="00B525AF">
        <w:rPr>
          <w:rFonts w:cs="Verdana"/>
          <w:bCs/>
          <w:sz w:val="22"/>
          <w:szCs w:val="22"/>
          <w:lang w:val="de-DE"/>
        </w:rPr>
        <w:t>übernimmt</w:t>
      </w:r>
      <w:r w:rsidR="00DA642D" w:rsidRPr="00E91B9B">
        <w:rPr>
          <w:rFonts w:cs="Verdana"/>
          <w:bCs/>
          <w:sz w:val="22"/>
          <w:szCs w:val="22"/>
          <w:lang w:val="de-DE"/>
        </w:rPr>
        <w:t xml:space="preserve"> </w:t>
      </w:r>
      <w:r w:rsidR="00FC518D">
        <w:rPr>
          <w:rFonts w:cs="Verdana"/>
          <w:bCs/>
          <w:sz w:val="22"/>
          <w:szCs w:val="22"/>
          <w:lang w:val="de-DE"/>
        </w:rPr>
        <w:t>renommierten Druckbehälter</w:t>
      </w:r>
      <w:r w:rsidRPr="00E91B9B">
        <w:rPr>
          <w:rFonts w:cs="Verdana"/>
          <w:bCs/>
          <w:sz w:val="22"/>
          <w:szCs w:val="22"/>
          <w:lang w:val="de-DE"/>
        </w:rPr>
        <w:t>hersteller</w:t>
      </w:r>
    </w:p>
    <w:p w14:paraId="4B5AA278" w14:textId="77777777" w:rsidR="00E91B9B" w:rsidRPr="00E91B9B" w:rsidRDefault="00E91B9B" w:rsidP="00E91B9B">
      <w:pPr>
        <w:widowControl w:val="0"/>
        <w:autoSpaceDE w:val="0"/>
        <w:autoSpaceDN w:val="0"/>
        <w:adjustRightInd w:val="0"/>
        <w:ind w:right="-426"/>
        <w:outlineLvl w:val="0"/>
        <w:rPr>
          <w:rFonts w:cs="Verdana"/>
          <w:bCs/>
          <w:sz w:val="20"/>
          <w:szCs w:val="20"/>
          <w:lang w:val="de-DE"/>
        </w:rPr>
      </w:pPr>
    </w:p>
    <w:p w14:paraId="4F744A73" w14:textId="6CBEEA72" w:rsidR="007B049C" w:rsidRPr="007B049C" w:rsidRDefault="007B049C" w:rsidP="00424AD1">
      <w:pPr>
        <w:widowControl w:val="0"/>
        <w:autoSpaceDE w:val="0"/>
        <w:autoSpaceDN w:val="0"/>
        <w:adjustRightInd w:val="0"/>
        <w:spacing w:line="288" w:lineRule="auto"/>
        <w:ind w:right="-425"/>
        <w:outlineLvl w:val="0"/>
        <w:rPr>
          <w:rFonts w:cs="Verdana"/>
          <w:b/>
          <w:bCs/>
          <w:sz w:val="20"/>
          <w:szCs w:val="20"/>
          <w:lang w:val="de-DE"/>
        </w:rPr>
      </w:pPr>
      <w:proofErr w:type="spellStart"/>
      <w:r w:rsidRPr="007B049C">
        <w:rPr>
          <w:rFonts w:cs="Verdana"/>
          <w:b/>
          <w:bCs/>
          <w:sz w:val="20"/>
          <w:szCs w:val="20"/>
          <w:lang w:val="de-DE"/>
        </w:rPr>
        <w:t>Worthington</w:t>
      </w:r>
      <w:proofErr w:type="spellEnd"/>
      <w:r w:rsidRPr="007B049C">
        <w:rPr>
          <w:rFonts w:cs="Verdana"/>
          <w:b/>
          <w:bCs/>
          <w:sz w:val="20"/>
          <w:szCs w:val="20"/>
          <w:lang w:val="de-DE"/>
        </w:rPr>
        <w:t xml:space="preserve"> Industries </w:t>
      </w:r>
      <w:r w:rsidR="00E91B9B" w:rsidRPr="00424AD1">
        <w:rPr>
          <w:rFonts w:cs="Verdana"/>
          <w:b/>
          <w:bCs/>
          <w:sz w:val="20"/>
          <w:szCs w:val="20"/>
          <w:lang w:val="de-DE"/>
        </w:rPr>
        <w:t xml:space="preserve">hat </w:t>
      </w:r>
      <w:proofErr w:type="spellStart"/>
      <w:r w:rsidR="00E91B9B" w:rsidRPr="00424AD1">
        <w:rPr>
          <w:rFonts w:cs="Verdana"/>
          <w:b/>
          <w:bCs/>
          <w:sz w:val="20"/>
          <w:szCs w:val="20"/>
          <w:lang w:val="de-DE"/>
        </w:rPr>
        <w:t>Amtrol</w:t>
      </w:r>
      <w:proofErr w:type="spellEnd"/>
      <w:r w:rsidR="00E91B9B" w:rsidRPr="00424AD1">
        <w:rPr>
          <w:rFonts w:cs="Verdana"/>
          <w:b/>
          <w:bCs/>
          <w:sz w:val="20"/>
          <w:szCs w:val="20"/>
          <w:lang w:val="de-DE"/>
        </w:rPr>
        <w:t>,</w:t>
      </w:r>
      <w:r w:rsidRPr="007B049C">
        <w:rPr>
          <w:rFonts w:cs="Verdana"/>
          <w:b/>
          <w:bCs/>
          <w:sz w:val="20"/>
          <w:szCs w:val="20"/>
          <w:lang w:val="de-DE"/>
        </w:rPr>
        <w:t xml:space="preserve"> </w:t>
      </w:r>
      <w:r w:rsidR="00424AD1">
        <w:rPr>
          <w:rFonts w:cs="Verdana"/>
          <w:b/>
          <w:bCs/>
          <w:sz w:val="20"/>
          <w:szCs w:val="20"/>
          <w:lang w:val="de-DE"/>
        </w:rPr>
        <w:t>Hersteller</w:t>
      </w:r>
      <w:r w:rsidRPr="007B049C">
        <w:rPr>
          <w:rFonts w:cs="Verdana"/>
          <w:b/>
          <w:bCs/>
          <w:sz w:val="20"/>
          <w:szCs w:val="20"/>
          <w:lang w:val="de-DE"/>
        </w:rPr>
        <w:t xml:space="preserve"> von </w:t>
      </w:r>
      <w:r w:rsidR="00C97271">
        <w:rPr>
          <w:rFonts w:cs="Verdana"/>
          <w:b/>
          <w:bCs/>
          <w:sz w:val="20"/>
          <w:szCs w:val="20"/>
          <w:lang w:val="de-DE"/>
        </w:rPr>
        <w:t>Druckbehältern</w:t>
      </w:r>
      <w:r w:rsidR="00E91B9B" w:rsidRPr="00424AD1">
        <w:rPr>
          <w:rFonts w:cs="Verdana"/>
          <w:b/>
          <w:bCs/>
          <w:sz w:val="20"/>
          <w:szCs w:val="20"/>
          <w:lang w:val="de-DE"/>
        </w:rPr>
        <w:t xml:space="preserve"> und Wassertanks</w:t>
      </w:r>
      <w:r w:rsidR="00424AD1">
        <w:rPr>
          <w:rFonts w:cs="Verdana"/>
          <w:b/>
          <w:bCs/>
          <w:sz w:val="20"/>
          <w:szCs w:val="20"/>
          <w:lang w:val="de-DE"/>
        </w:rPr>
        <w:t>,</w:t>
      </w:r>
      <w:r w:rsidR="00E91B9B" w:rsidRPr="00424AD1">
        <w:rPr>
          <w:rFonts w:cs="Verdana"/>
          <w:b/>
          <w:bCs/>
          <w:sz w:val="20"/>
          <w:szCs w:val="20"/>
          <w:lang w:val="de-DE"/>
        </w:rPr>
        <w:t xml:space="preserve"> zum</w:t>
      </w:r>
      <w:r w:rsidRPr="007B049C">
        <w:rPr>
          <w:rFonts w:cs="Verdana"/>
          <w:b/>
          <w:bCs/>
          <w:sz w:val="20"/>
          <w:szCs w:val="20"/>
          <w:lang w:val="de-DE"/>
        </w:rPr>
        <w:t xml:space="preserve"> Kaufpreis </w:t>
      </w:r>
      <w:r w:rsidR="00E91B9B" w:rsidRPr="00424AD1">
        <w:rPr>
          <w:rFonts w:cs="Verdana"/>
          <w:b/>
          <w:bCs/>
          <w:sz w:val="20"/>
          <w:szCs w:val="20"/>
          <w:lang w:val="de-DE"/>
        </w:rPr>
        <w:t>von rund</w:t>
      </w:r>
      <w:r w:rsidRPr="007B049C">
        <w:rPr>
          <w:rFonts w:cs="Verdana"/>
          <w:b/>
          <w:bCs/>
          <w:sz w:val="20"/>
          <w:szCs w:val="20"/>
          <w:lang w:val="de-DE"/>
        </w:rPr>
        <w:t xml:space="preserve"> 283 Millionen US-Dollar</w:t>
      </w:r>
      <w:r w:rsidR="00E91B9B" w:rsidRPr="00424AD1">
        <w:rPr>
          <w:rFonts w:cs="Verdana"/>
          <w:b/>
          <w:bCs/>
          <w:sz w:val="20"/>
          <w:szCs w:val="20"/>
          <w:lang w:val="de-DE"/>
        </w:rPr>
        <w:t xml:space="preserve"> erworben. </w:t>
      </w:r>
      <w:r w:rsidR="00B525AF" w:rsidRPr="007B049C">
        <w:rPr>
          <w:rFonts w:cs="Verdana"/>
          <w:b/>
          <w:bCs/>
          <w:sz w:val="20"/>
          <w:szCs w:val="20"/>
          <w:lang w:val="de-DE"/>
        </w:rPr>
        <w:t>Die Akquisitio</w:t>
      </w:r>
      <w:r w:rsidR="00424AD1">
        <w:rPr>
          <w:rFonts w:cs="Verdana"/>
          <w:b/>
          <w:bCs/>
          <w:sz w:val="20"/>
          <w:szCs w:val="20"/>
          <w:lang w:val="de-DE"/>
        </w:rPr>
        <w:t>n führt zwei führende Unternehmen im</w:t>
      </w:r>
      <w:r w:rsidR="00B525AF" w:rsidRPr="007B049C">
        <w:rPr>
          <w:rFonts w:cs="Verdana"/>
          <w:b/>
          <w:bCs/>
          <w:sz w:val="20"/>
          <w:szCs w:val="20"/>
          <w:lang w:val="de-DE"/>
        </w:rPr>
        <w:t xml:space="preserve"> US-amer</w:t>
      </w:r>
      <w:r w:rsidR="00424AD1">
        <w:rPr>
          <w:rFonts w:cs="Verdana"/>
          <w:b/>
          <w:bCs/>
          <w:sz w:val="20"/>
          <w:szCs w:val="20"/>
          <w:lang w:val="de-DE"/>
        </w:rPr>
        <w:t>ikanischen und europäischen Flüssigg</w:t>
      </w:r>
      <w:r w:rsidR="00B525AF" w:rsidRPr="007B049C">
        <w:rPr>
          <w:rFonts w:cs="Verdana"/>
          <w:b/>
          <w:bCs/>
          <w:sz w:val="20"/>
          <w:szCs w:val="20"/>
          <w:lang w:val="de-DE"/>
        </w:rPr>
        <w:t xml:space="preserve">as-Geschäft </w:t>
      </w:r>
      <w:r w:rsidR="00424AD1">
        <w:rPr>
          <w:rFonts w:cs="Verdana"/>
          <w:b/>
          <w:bCs/>
          <w:sz w:val="20"/>
          <w:szCs w:val="20"/>
          <w:lang w:val="de-DE"/>
        </w:rPr>
        <w:t xml:space="preserve">zusammen </w:t>
      </w:r>
      <w:r w:rsidR="00B525AF" w:rsidRPr="007B049C">
        <w:rPr>
          <w:rFonts w:cs="Verdana"/>
          <w:b/>
          <w:bCs/>
          <w:sz w:val="20"/>
          <w:szCs w:val="20"/>
          <w:lang w:val="de-DE"/>
        </w:rPr>
        <w:t xml:space="preserve">und </w:t>
      </w:r>
      <w:r w:rsidR="00424AD1">
        <w:rPr>
          <w:rFonts w:cs="Verdana"/>
          <w:b/>
          <w:bCs/>
          <w:sz w:val="20"/>
          <w:szCs w:val="20"/>
          <w:lang w:val="de-DE"/>
        </w:rPr>
        <w:t xml:space="preserve">erweitert das </w:t>
      </w:r>
      <w:proofErr w:type="spellStart"/>
      <w:r w:rsidR="00424AD1">
        <w:rPr>
          <w:rFonts w:cs="Verdana"/>
          <w:b/>
          <w:bCs/>
          <w:sz w:val="20"/>
          <w:szCs w:val="20"/>
          <w:lang w:val="de-DE"/>
        </w:rPr>
        <w:t>Worthington</w:t>
      </w:r>
      <w:proofErr w:type="spellEnd"/>
      <w:r w:rsidR="00424AD1">
        <w:rPr>
          <w:rFonts w:cs="Verdana"/>
          <w:b/>
          <w:bCs/>
          <w:sz w:val="20"/>
          <w:szCs w:val="20"/>
          <w:lang w:val="de-DE"/>
        </w:rPr>
        <w:t xml:space="preserve"> </w:t>
      </w:r>
      <w:r w:rsidR="006A51D9">
        <w:rPr>
          <w:rFonts w:cs="Verdana"/>
          <w:b/>
          <w:bCs/>
          <w:sz w:val="20"/>
          <w:szCs w:val="20"/>
          <w:lang w:val="de-DE"/>
        </w:rPr>
        <w:t>P</w:t>
      </w:r>
      <w:r w:rsidR="00424AD1">
        <w:rPr>
          <w:rFonts w:cs="Verdana"/>
          <w:b/>
          <w:bCs/>
          <w:sz w:val="20"/>
          <w:szCs w:val="20"/>
          <w:lang w:val="de-DE"/>
        </w:rPr>
        <w:t>ortfolio</w:t>
      </w:r>
      <w:r w:rsidR="00B525AF" w:rsidRPr="007B049C">
        <w:rPr>
          <w:rFonts w:cs="Verdana"/>
          <w:b/>
          <w:bCs/>
          <w:sz w:val="20"/>
          <w:szCs w:val="20"/>
          <w:lang w:val="de-DE"/>
        </w:rPr>
        <w:t xml:space="preserve"> </w:t>
      </w:r>
      <w:r w:rsidR="00424AD1">
        <w:rPr>
          <w:rFonts w:cs="Verdana"/>
          <w:b/>
          <w:bCs/>
          <w:sz w:val="20"/>
          <w:szCs w:val="20"/>
          <w:lang w:val="de-DE"/>
        </w:rPr>
        <w:t xml:space="preserve">um </w:t>
      </w:r>
      <w:r w:rsidR="00B525AF" w:rsidRPr="007B049C">
        <w:rPr>
          <w:rFonts w:cs="Verdana"/>
          <w:b/>
          <w:bCs/>
          <w:sz w:val="20"/>
          <w:szCs w:val="20"/>
          <w:lang w:val="de-DE"/>
        </w:rPr>
        <w:t>Wasser</w:t>
      </w:r>
      <w:r w:rsidR="00424AD1">
        <w:rPr>
          <w:rFonts w:cs="Verdana"/>
          <w:b/>
          <w:bCs/>
          <w:sz w:val="20"/>
          <w:szCs w:val="20"/>
          <w:lang w:val="de-DE"/>
        </w:rPr>
        <w:t>-</w:t>
      </w:r>
      <w:r w:rsidR="00B525AF" w:rsidRPr="007B049C">
        <w:rPr>
          <w:rFonts w:cs="Verdana"/>
          <w:b/>
          <w:bCs/>
          <w:sz w:val="20"/>
          <w:szCs w:val="20"/>
          <w:lang w:val="de-DE"/>
        </w:rPr>
        <w:t xml:space="preserve"> und</w:t>
      </w:r>
      <w:r w:rsidR="00424AD1">
        <w:rPr>
          <w:rFonts w:cs="Verdana"/>
          <w:b/>
          <w:bCs/>
          <w:sz w:val="20"/>
          <w:szCs w:val="20"/>
          <w:lang w:val="de-DE"/>
        </w:rPr>
        <w:t xml:space="preserve"> Brunnentank-Produktlinien</w:t>
      </w:r>
      <w:r w:rsidR="00B525AF" w:rsidRPr="007B049C">
        <w:rPr>
          <w:rFonts w:cs="Verdana"/>
          <w:b/>
          <w:bCs/>
          <w:sz w:val="20"/>
          <w:szCs w:val="20"/>
          <w:lang w:val="de-DE"/>
        </w:rPr>
        <w:t xml:space="preserve">. </w:t>
      </w:r>
      <w:proofErr w:type="spellStart"/>
      <w:r w:rsidR="00C97271" w:rsidRPr="007B049C">
        <w:rPr>
          <w:rFonts w:cs="Verdana"/>
          <w:b/>
          <w:bCs/>
          <w:sz w:val="20"/>
          <w:szCs w:val="20"/>
          <w:lang w:val="de-DE"/>
        </w:rPr>
        <w:t>Amtrol</w:t>
      </w:r>
      <w:proofErr w:type="spellEnd"/>
      <w:r w:rsidR="00C97271" w:rsidRPr="007B049C">
        <w:rPr>
          <w:rFonts w:cs="Verdana"/>
          <w:b/>
          <w:bCs/>
          <w:sz w:val="20"/>
          <w:szCs w:val="20"/>
          <w:lang w:val="de-DE"/>
        </w:rPr>
        <w:t xml:space="preserve"> stärkt </w:t>
      </w:r>
      <w:r w:rsidR="00C97271">
        <w:rPr>
          <w:rFonts w:cs="Verdana"/>
          <w:b/>
          <w:bCs/>
          <w:sz w:val="20"/>
          <w:szCs w:val="20"/>
          <w:lang w:val="de-DE"/>
        </w:rPr>
        <w:t>das</w:t>
      </w:r>
      <w:r w:rsidR="00C97271" w:rsidRPr="007B049C">
        <w:rPr>
          <w:rFonts w:cs="Verdana"/>
          <w:b/>
          <w:bCs/>
          <w:sz w:val="20"/>
          <w:szCs w:val="20"/>
          <w:lang w:val="de-DE"/>
        </w:rPr>
        <w:t xml:space="preserve"> Indus</w:t>
      </w:r>
      <w:r w:rsidR="00C97271">
        <w:rPr>
          <w:rFonts w:cs="Verdana"/>
          <w:b/>
          <w:bCs/>
          <w:sz w:val="20"/>
          <w:szCs w:val="20"/>
          <w:lang w:val="de-DE"/>
        </w:rPr>
        <w:t>trie- und Konsumgüterangebot</w:t>
      </w:r>
      <w:r w:rsidR="00C97271" w:rsidRPr="007B049C">
        <w:rPr>
          <w:rFonts w:cs="Verdana"/>
          <w:b/>
          <w:bCs/>
          <w:sz w:val="20"/>
          <w:szCs w:val="20"/>
          <w:lang w:val="de-DE"/>
        </w:rPr>
        <w:t xml:space="preserve"> von </w:t>
      </w:r>
      <w:proofErr w:type="spellStart"/>
      <w:r w:rsidR="00C97271" w:rsidRPr="007B049C">
        <w:rPr>
          <w:rFonts w:cs="Verdana"/>
          <w:b/>
          <w:bCs/>
          <w:sz w:val="20"/>
          <w:szCs w:val="20"/>
          <w:lang w:val="de-DE"/>
        </w:rPr>
        <w:t>Worthington</w:t>
      </w:r>
      <w:proofErr w:type="spellEnd"/>
      <w:r w:rsidR="00C97271" w:rsidRPr="007B049C">
        <w:rPr>
          <w:rFonts w:cs="Verdana"/>
          <w:b/>
          <w:bCs/>
          <w:sz w:val="20"/>
          <w:szCs w:val="20"/>
          <w:lang w:val="de-DE"/>
        </w:rPr>
        <w:t xml:space="preserve"> und ergänzt </w:t>
      </w:r>
      <w:r w:rsidR="00C97271">
        <w:rPr>
          <w:rFonts w:cs="Verdana"/>
          <w:b/>
          <w:bCs/>
          <w:sz w:val="20"/>
          <w:szCs w:val="20"/>
          <w:lang w:val="de-DE"/>
        </w:rPr>
        <w:t>auch die Kältemittelbehälter</w:t>
      </w:r>
      <w:r w:rsidR="00C97271" w:rsidRPr="007B049C">
        <w:rPr>
          <w:rFonts w:cs="Verdana"/>
          <w:b/>
          <w:bCs/>
          <w:sz w:val="20"/>
          <w:szCs w:val="20"/>
          <w:lang w:val="de-DE"/>
        </w:rPr>
        <w:t>-Fertigungskapazitäten</w:t>
      </w:r>
      <w:r w:rsidR="00C97271">
        <w:rPr>
          <w:rFonts w:cs="Verdana"/>
          <w:b/>
          <w:bCs/>
          <w:sz w:val="20"/>
          <w:szCs w:val="20"/>
          <w:lang w:val="de-DE"/>
        </w:rPr>
        <w:t xml:space="preserve"> des Konzerns</w:t>
      </w:r>
      <w:r w:rsidR="00C97271" w:rsidRPr="007B049C">
        <w:rPr>
          <w:rFonts w:cs="Verdana"/>
          <w:b/>
          <w:bCs/>
          <w:sz w:val="20"/>
          <w:szCs w:val="20"/>
          <w:lang w:val="de-DE"/>
        </w:rPr>
        <w:t>.</w:t>
      </w:r>
      <w:r w:rsidR="00C97271">
        <w:rPr>
          <w:rFonts w:cs="Verdana"/>
          <w:b/>
          <w:bCs/>
          <w:sz w:val="20"/>
          <w:szCs w:val="20"/>
          <w:lang w:val="de-DE"/>
        </w:rPr>
        <w:t xml:space="preserve"> </w:t>
      </w:r>
      <w:r w:rsidR="00B525AF" w:rsidRPr="007B049C">
        <w:rPr>
          <w:rFonts w:cs="Verdana"/>
          <w:b/>
          <w:bCs/>
          <w:sz w:val="20"/>
          <w:szCs w:val="20"/>
          <w:lang w:val="de-DE"/>
        </w:rPr>
        <w:t xml:space="preserve">Die Produktionsstätten von </w:t>
      </w:r>
      <w:proofErr w:type="spellStart"/>
      <w:r w:rsidR="00B525AF" w:rsidRPr="007B049C">
        <w:rPr>
          <w:rFonts w:cs="Verdana"/>
          <w:b/>
          <w:bCs/>
          <w:sz w:val="20"/>
          <w:szCs w:val="20"/>
          <w:lang w:val="de-DE"/>
        </w:rPr>
        <w:t>Amtrol</w:t>
      </w:r>
      <w:proofErr w:type="spellEnd"/>
      <w:r w:rsidR="00B525AF" w:rsidRPr="007B049C">
        <w:rPr>
          <w:rFonts w:cs="Verdana"/>
          <w:b/>
          <w:bCs/>
          <w:sz w:val="20"/>
          <w:szCs w:val="20"/>
          <w:lang w:val="de-DE"/>
        </w:rPr>
        <w:t xml:space="preserve"> und </w:t>
      </w:r>
      <w:proofErr w:type="spellStart"/>
      <w:r w:rsidR="00B525AF" w:rsidRPr="007B049C">
        <w:rPr>
          <w:rFonts w:cs="Verdana"/>
          <w:b/>
          <w:bCs/>
          <w:sz w:val="20"/>
          <w:szCs w:val="20"/>
          <w:lang w:val="de-DE"/>
        </w:rPr>
        <w:t>Wor</w:t>
      </w:r>
      <w:r w:rsidR="006A51D9">
        <w:rPr>
          <w:rFonts w:cs="Verdana"/>
          <w:b/>
          <w:bCs/>
          <w:sz w:val="20"/>
          <w:szCs w:val="20"/>
          <w:lang w:val="de-DE"/>
        </w:rPr>
        <w:t>thington</w:t>
      </w:r>
      <w:proofErr w:type="spellEnd"/>
      <w:r w:rsidR="006A51D9">
        <w:rPr>
          <w:rFonts w:cs="Verdana"/>
          <w:b/>
          <w:bCs/>
          <w:sz w:val="20"/>
          <w:szCs w:val="20"/>
          <w:lang w:val="de-DE"/>
        </w:rPr>
        <w:t xml:space="preserve"> verbindet viele Gemei</w:t>
      </w:r>
      <w:r w:rsidR="00B525AF" w:rsidRPr="007B049C">
        <w:rPr>
          <w:rFonts w:cs="Verdana"/>
          <w:b/>
          <w:bCs/>
          <w:sz w:val="20"/>
          <w:szCs w:val="20"/>
          <w:lang w:val="de-DE"/>
        </w:rPr>
        <w:t>nsamkeiten und Überschneidun</w:t>
      </w:r>
      <w:r w:rsidR="006A51D9">
        <w:rPr>
          <w:rFonts w:cs="Verdana"/>
          <w:b/>
          <w:bCs/>
          <w:sz w:val="20"/>
          <w:szCs w:val="20"/>
          <w:lang w:val="de-DE"/>
        </w:rPr>
        <w:t xml:space="preserve">gen in den Vertriebskanälen. Damit </w:t>
      </w:r>
      <w:r w:rsidR="00B525AF" w:rsidRPr="007B049C">
        <w:rPr>
          <w:rFonts w:cs="Verdana"/>
          <w:b/>
          <w:bCs/>
          <w:sz w:val="20"/>
          <w:szCs w:val="20"/>
          <w:lang w:val="de-DE"/>
        </w:rPr>
        <w:t>bi</w:t>
      </w:r>
      <w:bookmarkStart w:id="0" w:name="_GoBack"/>
      <w:bookmarkEnd w:id="0"/>
      <w:r w:rsidR="00B525AF" w:rsidRPr="007B049C">
        <w:rPr>
          <w:rFonts w:cs="Verdana"/>
          <w:b/>
          <w:bCs/>
          <w:sz w:val="20"/>
          <w:szCs w:val="20"/>
          <w:lang w:val="de-DE"/>
        </w:rPr>
        <w:t xml:space="preserve">eten </w:t>
      </w:r>
      <w:r w:rsidR="006A51D9">
        <w:rPr>
          <w:rFonts w:cs="Verdana"/>
          <w:b/>
          <w:bCs/>
          <w:sz w:val="20"/>
          <w:szCs w:val="20"/>
          <w:lang w:val="de-DE"/>
        </w:rPr>
        <w:t xml:space="preserve">sich neue </w:t>
      </w:r>
      <w:r w:rsidR="00B525AF" w:rsidRPr="007B049C">
        <w:rPr>
          <w:rFonts w:cs="Verdana"/>
          <w:b/>
          <w:bCs/>
          <w:sz w:val="20"/>
          <w:szCs w:val="20"/>
          <w:lang w:val="de-DE"/>
        </w:rPr>
        <w:t xml:space="preserve">Chancen, die Wertschöpfung für </w:t>
      </w:r>
      <w:r w:rsidR="006A51D9">
        <w:rPr>
          <w:rFonts w:cs="Verdana"/>
          <w:b/>
          <w:bCs/>
          <w:sz w:val="20"/>
          <w:szCs w:val="20"/>
          <w:lang w:val="de-DE"/>
        </w:rPr>
        <w:t xml:space="preserve">die </w:t>
      </w:r>
      <w:r w:rsidR="00B525AF" w:rsidRPr="007B049C">
        <w:rPr>
          <w:rFonts w:cs="Verdana"/>
          <w:b/>
          <w:bCs/>
          <w:sz w:val="20"/>
          <w:szCs w:val="20"/>
          <w:lang w:val="de-DE"/>
        </w:rPr>
        <w:t>Kunden zu verbessern.</w:t>
      </w:r>
      <w:r w:rsidR="00B525AF" w:rsidRPr="00424AD1">
        <w:rPr>
          <w:rFonts w:cs="Verdana"/>
          <w:b/>
          <w:bCs/>
          <w:sz w:val="20"/>
          <w:szCs w:val="20"/>
          <w:lang w:val="de-DE"/>
        </w:rPr>
        <w:t xml:space="preserve"> „Die</w:t>
      </w:r>
      <w:r w:rsidR="00B525AF" w:rsidRPr="007B049C">
        <w:rPr>
          <w:rFonts w:cs="Verdana"/>
          <w:b/>
          <w:bCs/>
          <w:sz w:val="20"/>
          <w:szCs w:val="20"/>
          <w:lang w:val="de-DE"/>
        </w:rPr>
        <w:t xml:space="preserve"> Akquisition </w:t>
      </w:r>
      <w:r w:rsidR="00B525AF" w:rsidRPr="00424AD1">
        <w:rPr>
          <w:rFonts w:cs="Verdana"/>
          <w:b/>
          <w:bCs/>
          <w:sz w:val="20"/>
          <w:szCs w:val="20"/>
          <w:lang w:val="de-DE"/>
        </w:rPr>
        <w:t>orientiert sich</w:t>
      </w:r>
      <w:r w:rsidR="00B525AF" w:rsidRPr="007B049C">
        <w:rPr>
          <w:rFonts w:cs="Verdana"/>
          <w:b/>
          <w:bCs/>
          <w:sz w:val="20"/>
          <w:szCs w:val="20"/>
          <w:lang w:val="de-DE"/>
        </w:rPr>
        <w:t xml:space="preserve"> an </w:t>
      </w:r>
      <w:r w:rsidR="00B525AF" w:rsidRPr="00424AD1">
        <w:rPr>
          <w:rFonts w:cs="Verdana"/>
          <w:b/>
          <w:bCs/>
          <w:sz w:val="20"/>
          <w:szCs w:val="20"/>
          <w:lang w:val="de-DE"/>
        </w:rPr>
        <w:t>den</w:t>
      </w:r>
      <w:r w:rsidR="00B525AF" w:rsidRPr="007B049C">
        <w:rPr>
          <w:rFonts w:cs="Verdana"/>
          <w:b/>
          <w:bCs/>
          <w:sz w:val="20"/>
          <w:szCs w:val="20"/>
          <w:lang w:val="de-DE"/>
        </w:rPr>
        <w:t xml:space="preserve"> Kernkompetenzen </w:t>
      </w:r>
      <w:r w:rsidR="00B525AF" w:rsidRPr="00424AD1">
        <w:rPr>
          <w:rFonts w:cs="Verdana"/>
          <w:b/>
          <w:bCs/>
          <w:sz w:val="20"/>
          <w:szCs w:val="20"/>
          <w:lang w:val="de-DE"/>
        </w:rPr>
        <w:t xml:space="preserve">von </w:t>
      </w:r>
      <w:proofErr w:type="spellStart"/>
      <w:r w:rsidR="00B525AF" w:rsidRPr="00424AD1">
        <w:rPr>
          <w:rFonts w:cs="Verdana"/>
          <w:b/>
          <w:bCs/>
          <w:sz w:val="20"/>
          <w:szCs w:val="20"/>
          <w:lang w:val="de-DE"/>
        </w:rPr>
        <w:t>Worthington</w:t>
      </w:r>
      <w:proofErr w:type="spellEnd"/>
      <w:r w:rsidR="00B525AF" w:rsidRPr="00424AD1">
        <w:rPr>
          <w:rFonts w:cs="Verdana"/>
          <w:b/>
          <w:bCs/>
          <w:sz w:val="20"/>
          <w:szCs w:val="20"/>
          <w:lang w:val="de-DE"/>
        </w:rPr>
        <w:t xml:space="preserve"> im Druckbehälter-Bereich </w:t>
      </w:r>
      <w:r w:rsidR="00B525AF" w:rsidRPr="007B049C">
        <w:rPr>
          <w:rFonts w:cs="Verdana"/>
          <w:b/>
          <w:bCs/>
          <w:sz w:val="20"/>
          <w:szCs w:val="20"/>
          <w:lang w:val="de-DE"/>
        </w:rPr>
        <w:t xml:space="preserve">und erweitert </w:t>
      </w:r>
      <w:r w:rsidR="00B525AF" w:rsidRPr="00424AD1">
        <w:rPr>
          <w:rFonts w:cs="Verdana"/>
          <w:b/>
          <w:bCs/>
          <w:sz w:val="20"/>
          <w:szCs w:val="20"/>
          <w:lang w:val="de-DE"/>
        </w:rPr>
        <w:t>das Produktangebot</w:t>
      </w:r>
      <w:r w:rsidR="00B525AF" w:rsidRPr="007B049C">
        <w:rPr>
          <w:rFonts w:cs="Verdana"/>
          <w:b/>
          <w:bCs/>
          <w:sz w:val="20"/>
          <w:szCs w:val="20"/>
          <w:lang w:val="de-DE"/>
        </w:rPr>
        <w:t xml:space="preserve"> </w:t>
      </w:r>
      <w:r w:rsidR="00B525AF" w:rsidRPr="00424AD1">
        <w:rPr>
          <w:rFonts w:cs="Verdana"/>
          <w:b/>
          <w:bCs/>
          <w:sz w:val="20"/>
          <w:szCs w:val="20"/>
          <w:lang w:val="de-DE"/>
        </w:rPr>
        <w:t>für die</w:t>
      </w:r>
      <w:r w:rsidR="00B525AF" w:rsidRPr="007B049C">
        <w:rPr>
          <w:rFonts w:cs="Verdana"/>
          <w:b/>
          <w:bCs/>
          <w:sz w:val="20"/>
          <w:szCs w:val="20"/>
          <w:lang w:val="de-DE"/>
        </w:rPr>
        <w:t xml:space="preserve"> </w:t>
      </w:r>
      <w:r w:rsidR="00B525AF" w:rsidRPr="00424AD1">
        <w:rPr>
          <w:rFonts w:cs="Verdana"/>
          <w:b/>
          <w:bCs/>
          <w:sz w:val="20"/>
          <w:szCs w:val="20"/>
          <w:lang w:val="de-DE"/>
        </w:rPr>
        <w:t>Kunden</w:t>
      </w:r>
      <w:r w:rsidR="006A51D9">
        <w:rPr>
          <w:rFonts w:cs="Verdana"/>
          <w:b/>
          <w:bCs/>
          <w:sz w:val="20"/>
          <w:szCs w:val="20"/>
          <w:lang w:val="de-DE"/>
        </w:rPr>
        <w:t xml:space="preserve"> deutlich. </w:t>
      </w:r>
      <w:proofErr w:type="spellStart"/>
      <w:r w:rsidR="006A51D9" w:rsidRPr="007B049C">
        <w:rPr>
          <w:rFonts w:cs="Verdana"/>
          <w:b/>
          <w:bCs/>
          <w:sz w:val="20"/>
          <w:szCs w:val="20"/>
          <w:lang w:val="de-DE"/>
        </w:rPr>
        <w:t>Amtrol</w:t>
      </w:r>
      <w:proofErr w:type="spellEnd"/>
      <w:r w:rsidR="006A51D9" w:rsidRPr="007B049C">
        <w:rPr>
          <w:rFonts w:cs="Verdana"/>
          <w:b/>
          <w:bCs/>
          <w:sz w:val="20"/>
          <w:szCs w:val="20"/>
          <w:lang w:val="de-DE"/>
        </w:rPr>
        <w:t xml:space="preserve"> wird auch unsere Innovationskultur und die Entwicklung neuer Produkte </w:t>
      </w:r>
      <w:proofErr w:type="spellStart"/>
      <w:r w:rsidR="00474CA2">
        <w:rPr>
          <w:rFonts w:cs="Verdana"/>
          <w:b/>
          <w:bCs/>
          <w:sz w:val="20"/>
          <w:szCs w:val="20"/>
          <w:lang w:val="de-DE"/>
        </w:rPr>
        <w:t>untersützen</w:t>
      </w:r>
      <w:proofErr w:type="spellEnd"/>
      <w:r w:rsidR="00B525AF" w:rsidRPr="00424AD1">
        <w:rPr>
          <w:rFonts w:cs="Verdana"/>
          <w:b/>
          <w:bCs/>
          <w:sz w:val="20"/>
          <w:szCs w:val="20"/>
          <w:lang w:val="de-DE"/>
        </w:rPr>
        <w:t xml:space="preserve">“, meint </w:t>
      </w:r>
      <w:r w:rsidR="00B525AF" w:rsidRPr="007B049C">
        <w:rPr>
          <w:rFonts w:cs="Verdana"/>
          <w:b/>
          <w:bCs/>
          <w:sz w:val="20"/>
          <w:szCs w:val="20"/>
          <w:lang w:val="de-DE"/>
        </w:rPr>
        <w:t xml:space="preserve">John </w:t>
      </w:r>
      <w:proofErr w:type="spellStart"/>
      <w:r w:rsidR="00B525AF" w:rsidRPr="007B049C">
        <w:rPr>
          <w:rFonts w:cs="Verdana"/>
          <w:b/>
          <w:bCs/>
          <w:sz w:val="20"/>
          <w:szCs w:val="20"/>
          <w:lang w:val="de-DE"/>
        </w:rPr>
        <w:t>McConnell</w:t>
      </w:r>
      <w:proofErr w:type="spellEnd"/>
      <w:r w:rsidR="00B525AF" w:rsidRPr="007B049C">
        <w:rPr>
          <w:rFonts w:cs="Verdana"/>
          <w:b/>
          <w:bCs/>
          <w:sz w:val="20"/>
          <w:szCs w:val="20"/>
          <w:lang w:val="de-DE"/>
        </w:rPr>
        <w:t xml:space="preserve">, </w:t>
      </w:r>
      <w:r w:rsidR="00B525AF" w:rsidRPr="00424AD1">
        <w:rPr>
          <w:rFonts w:cs="Verdana"/>
          <w:b/>
          <w:bCs/>
          <w:sz w:val="20"/>
          <w:szCs w:val="20"/>
          <w:lang w:val="de-DE"/>
        </w:rPr>
        <w:t>Vorstand</w:t>
      </w:r>
      <w:r w:rsidR="00B525AF" w:rsidRPr="007B049C">
        <w:rPr>
          <w:rFonts w:cs="Verdana"/>
          <w:b/>
          <w:bCs/>
          <w:sz w:val="20"/>
          <w:szCs w:val="20"/>
          <w:lang w:val="de-DE"/>
        </w:rPr>
        <w:t xml:space="preserve"> und C</w:t>
      </w:r>
      <w:r w:rsidR="00B525AF" w:rsidRPr="00424AD1">
        <w:rPr>
          <w:rFonts w:cs="Verdana"/>
          <w:b/>
          <w:bCs/>
          <w:sz w:val="20"/>
          <w:szCs w:val="20"/>
          <w:lang w:val="de-DE"/>
        </w:rPr>
        <w:t xml:space="preserve">EO von </w:t>
      </w:r>
      <w:proofErr w:type="spellStart"/>
      <w:r w:rsidR="00B525AF" w:rsidRPr="00424AD1">
        <w:rPr>
          <w:rFonts w:cs="Verdana"/>
          <w:b/>
          <w:bCs/>
          <w:sz w:val="20"/>
          <w:szCs w:val="20"/>
          <w:lang w:val="de-DE"/>
        </w:rPr>
        <w:t>Worthington</w:t>
      </w:r>
      <w:proofErr w:type="spellEnd"/>
      <w:r w:rsidR="00B525AF" w:rsidRPr="00424AD1">
        <w:rPr>
          <w:rFonts w:cs="Verdana"/>
          <w:b/>
          <w:bCs/>
          <w:sz w:val="20"/>
          <w:szCs w:val="20"/>
          <w:lang w:val="de-DE"/>
        </w:rPr>
        <w:t xml:space="preserve"> Industries</w:t>
      </w:r>
      <w:r w:rsidR="006A51D9">
        <w:rPr>
          <w:rFonts w:cs="Verdana"/>
          <w:b/>
          <w:bCs/>
          <w:sz w:val="20"/>
          <w:szCs w:val="20"/>
          <w:lang w:val="de-DE"/>
        </w:rPr>
        <w:t>.</w:t>
      </w:r>
    </w:p>
    <w:p w14:paraId="7D049D49" w14:textId="77777777" w:rsidR="00B525AF" w:rsidRDefault="00B525AF" w:rsidP="00424AD1">
      <w:pPr>
        <w:widowControl w:val="0"/>
        <w:autoSpaceDE w:val="0"/>
        <w:autoSpaceDN w:val="0"/>
        <w:adjustRightInd w:val="0"/>
        <w:spacing w:line="288" w:lineRule="auto"/>
        <w:ind w:right="-425"/>
        <w:outlineLvl w:val="0"/>
        <w:rPr>
          <w:rFonts w:cs="Verdana"/>
          <w:bCs/>
          <w:sz w:val="20"/>
          <w:szCs w:val="20"/>
          <w:lang w:val="de-DE"/>
        </w:rPr>
      </w:pPr>
    </w:p>
    <w:p w14:paraId="19CECAA6" w14:textId="7EE82A4E" w:rsidR="007B049C" w:rsidRDefault="006A51D9" w:rsidP="00424AD1">
      <w:pPr>
        <w:widowControl w:val="0"/>
        <w:autoSpaceDE w:val="0"/>
        <w:autoSpaceDN w:val="0"/>
        <w:adjustRightInd w:val="0"/>
        <w:spacing w:line="288" w:lineRule="auto"/>
        <w:ind w:right="-425"/>
        <w:outlineLvl w:val="0"/>
        <w:rPr>
          <w:rFonts w:cs="Verdana"/>
          <w:bCs/>
          <w:sz w:val="20"/>
          <w:szCs w:val="20"/>
          <w:lang w:val="de-DE"/>
        </w:rPr>
      </w:pPr>
      <w:proofErr w:type="spellStart"/>
      <w:r>
        <w:rPr>
          <w:rFonts w:cs="Verdana"/>
          <w:bCs/>
          <w:sz w:val="20"/>
          <w:szCs w:val="20"/>
          <w:lang w:val="de-DE"/>
        </w:rPr>
        <w:t>Amtrol</w:t>
      </w:r>
      <w:proofErr w:type="spellEnd"/>
      <w:r>
        <w:rPr>
          <w:rFonts w:cs="Verdana"/>
          <w:bCs/>
          <w:sz w:val="20"/>
          <w:szCs w:val="20"/>
          <w:lang w:val="de-DE"/>
        </w:rPr>
        <w:t xml:space="preserve"> produziert mit F</w:t>
      </w:r>
      <w:r w:rsidR="00E91B9B">
        <w:rPr>
          <w:rFonts w:cs="Verdana"/>
          <w:bCs/>
          <w:sz w:val="20"/>
          <w:szCs w:val="20"/>
          <w:lang w:val="de-DE"/>
        </w:rPr>
        <w:t>ertigungsanlagen</w:t>
      </w:r>
      <w:r w:rsidR="007B049C" w:rsidRPr="007B049C">
        <w:rPr>
          <w:rFonts w:cs="Verdana"/>
          <w:bCs/>
          <w:sz w:val="20"/>
          <w:szCs w:val="20"/>
          <w:lang w:val="de-DE"/>
        </w:rPr>
        <w:t xml:space="preserve"> in Rhode Island, Maryland und Kentucky </w:t>
      </w:r>
      <w:r>
        <w:rPr>
          <w:rFonts w:cs="Verdana"/>
          <w:bCs/>
          <w:sz w:val="20"/>
          <w:szCs w:val="20"/>
          <w:lang w:val="de-DE"/>
        </w:rPr>
        <w:t xml:space="preserve">(USA) </w:t>
      </w:r>
      <w:r w:rsidR="007B049C" w:rsidRPr="007B049C">
        <w:rPr>
          <w:rFonts w:cs="Verdana"/>
          <w:bCs/>
          <w:sz w:val="20"/>
          <w:szCs w:val="20"/>
          <w:lang w:val="de-DE"/>
        </w:rPr>
        <w:t xml:space="preserve">Kältemittel-Gasflaschen und ASME-Produkte für kommerzielle und industrielle Anwendungen. </w:t>
      </w:r>
      <w:r>
        <w:rPr>
          <w:rFonts w:cs="Verdana"/>
          <w:bCs/>
          <w:sz w:val="20"/>
          <w:szCs w:val="20"/>
          <w:lang w:val="de-DE"/>
        </w:rPr>
        <w:t>Das Unternehmen</w:t>
      </w:r>
      <w:r w:rsidR="007B049C" w:rsidRPr="007B049C">
        <w:rPr>
          <w:rFonts w:cs="Verdana"/>
          <w:bCs/>
          <w:sz w:val="20"/>
          <w:szCs w:val="20"/>
          <w:lang w:val="de-DE"/>
        </w:rPr>
        <w:t xml:space="preserve"> ist führend in Planung, Herstellung u</w:t>
      </w:r>
      <w:r>
        <w:rPr>
          <w:rFonts w:cs="Verdana"/>
          <w:bCs/>
          <w:sz w:val="20"/>
          <w:szCs w:val="20"/>
          <w:lang w:val="de-DE"/>
        </w:rPr>
        <w:t xml:space="preserve">nd Vertrieb von Brunnen-, </w:t>
      </w:r>
      <w:r w:rsidR="007B049C" w:rsidRPr="007B049C">
        <w:rPr>
          <w:rFonts w:cs="Verdana"/>
          <w:bCs/>
          <w:sz w:val="20"/>
          <w:szCs w:val="20"/>
          <w:lang w:val="de-DE"/>
        </w:rPr>
        <w:t>Wasser</w:t>
      </w:r>
      <w:r>
        <w:rPr>
          <w:rFonts w:cs="Verdana"/>
          <w:bCs/>
          <w:sz w:val="20"/>
          <w:szCs w:val="20"/>
          <w:lang w:val="de-DE"/>
        </w:rPr>
        <w:t>- und Expansionst</w:t>
      </w:r>
      <w:r w:rsidR="007B049C" w:rsidRPr="007B049C">
        <w:rPr>
          <w:rFonts w:cs="Verdana"/>
          <w:bCs/>
          <w:sz w:val="20"/>
          <w:szCs w:val="20"/>
          <w:lang w:val="de-DE"/>
        </w:rPr>
        <w:t>anks, die durch große Sanitär-, Heizun</w:t>
      </w:r>
      <w:r w:rsidR="00474CA2">
        <w:rPr>
          <w:rFonts w:cs="Verdana"/>
          <w:bCs/>
          <w:sz w:val="20"/>
          <w:szCs w:val="20"/>
          <w:lang w:val="de-DE"/>
        </w:rPr>
        <w:t>gs-, Lüftungs- und Klimatechnik-</w:t>
      </w:r>
      <w:r>
        <w:rPr>
          <w:rFonts w:cs="Verdana"/>
          <w:bCs/>
          <w:sz w:val="20"/>
          <w:szCs w:val="20"/>
          <w:lang w:val="de-DE"/>
        </w:rPr>
        <w:t>Handelspartner</w:t>
      </w:r>
      <w:r w:rsidR="007B049C" w:rsidRPr="007B049C">
        <w:rPr>
          <w:rFonts w:cs="Verdana"/>
          <w:bCs/>
          <w:sz w:val="20"/>
          <w:szCs w:val="20"/>
          <w:lang w:val="de-DE"/>
        </w:rPr>
        <w:t xml:space="preserve"> verkauft werden.</w:t>
      </w:r>
      <w:r w:rsidR="00474CA2">
        <w:rPr>
          <w:rFonts w:cs="Verdana"/>
          <w:bCs/>
          <w:sz w:val="20"/>
          <w:szCs w:val="20"/>
          <w:lang w:val="de-DE"/>
        </w:rPr>
        <w:t xml:space="preserve"> </w:t>
      </w:r>
      <w:proofErr w:type="spellStart"/>
      <w:r>
        <w:rPr>
          <w:rFonts w:cs="Verdana"/>
          <w:bCs/>
          <w:sz w:val="20"/>
          <w:szCs w:val="20"/>
          <w:lang w:val="de-DE"/>
        </w:rPr>
        <w:t>Amtrol</w:t>
      </w:r>
      <w:proofErr w:type="spellEnd"/>
      <w:r>
        <w:rPr>
          <w:rFonts w:cs="Verdana"/>
          <w:bCs/>
          <w:sz w:val="20"/>
          <w:szCs w:val="20"/>
          <w:lang w:val="de-DE"/>
        </w:rPr>
        <w:t>-Alfa besitzt Fertigungsstätten in Portugal und ist ein führender</w:t>
      </w:r>
      <w:r w:rsidR="007B049C" w:rsidRPr="007B049C">
        <w:rPr>
          <w:rFonts w:cs="Verdana"/>
          <w:bCs/>
          <w:sz w:val="20"/>
          <w:szCs w:val="20"/>
          <w:lang w:val="de-DE"/>
        </w:rPr>
        <w:t xml:space="preserve"> Propangas</w:t>
      </w:r>
      <w:r>
        <w:rPr>
          <w:rFonts w:cs="Verdana"/>
          <w:bCs/>
          <w:sz w:val="20"/>
          <w:szCs w:val="20"/>
          <w:lang w:val="de-DE"/>
        </w:rPr>
        <w:t>-</w:t>
      </w:r>
      <w:r w:rsidR="007B049C" w:rsidRPr="007B049C">
        <w:rPr>
          <w:rFonts w:cs="Verdana"/>
          <w:bCs/>
          <w:sz w:val="20"/>
          <w:szCs w:val="20"/>
          <w:lang w:val="de-DE"/>
        </w:rPr>
        <w:t xml:space="preserve"> (LPG) und </w:t>
      </w:r>
      <w:r>
        <w:rPr>
          <w:rFonts w:cs="Verdana"/>
          <w:bCs/>
          <w:sz w:val="20"/>
          <w:szCs w:val="20"/>
          <w:lang w:val="de-DE"/>
        </w:rPr>
        <w:t>Industrie-</w:t>
      </w:r>
      <w:r w:rsidR="007B049C" w:rsidRPr="007B049C">
        <w:rPr>
          <w:rFonts w:cs="Verdana"/>
          <w:bCs/>
          <w:sz w:val="20"/>
          <w:szCs w:val="20"/>
          <w:lang w:val="de-DE"/>
        </w:rPr>
        <w:t>Gasflaschen</w:t>
      </w:r>
      <w:r>
        <w:rPr>
          <w:rFonts w:cs="Verdana"/>
          <w:bCs/>
          <w:sz w:val="20"/>
          <w:szCs w:val="20"/>
          <w:lang w:val="de-DE"/>
        </w:rPr>
        <w:t>h</w:t>
      </w:r>
      <w:r w:rsidR="007B049C" w:rsidRPr="007B049C">
        <w:rPr>
          <w:rFonts w:cs="Verdana"/>
          <w:bCs/>
          <w:sz w:val="20"/>
          <w:szCs w:val="20"/>
          <w:lang w:val="de-DE"/>
        </w:rPr>
        <w:t xml:space="preserve">ersteller in Europa. </w:t>
      </w:r>
      <w:r>
        <w:rPr>
          <w:rFonts w:cs="Verdana"/>
          <w:bCs/>
          <w:sz w:val="20"/>
          <w:szCs w:val="20"/>
          <w:lang w:val="de-DE"/>
        </w:rPr>
        <w:t xml:space="preserve">Die </w:t>
      </w:r>
      <w:r w:rsidR="007B049C" w:rsidRPr="007B049C">
        <w:rPr>
          <w:rFonts w:cs="Verdana"/>
          <w:bCs/>
          <w:sz w:val="20"/>
          <w:szCs w:val="20"/>
          <w:lang w:val="de-DE"/>
        </w:rPr>
        <w:t>Produkte werden an zahlreiche Großhändler in ganz Europa und dem Mittleren Osten verkauft.</w:t>
      </w:r>
      <w:r>
        <w:rPr>
          <w:rFonts w:cs="Verdana"/>
          <w:bCs/>
          <w:sz w:val="20"/>
          <w:szCs w:val="20"/>
          <w:lang w:val="de-DE"/>
        </w:rPr>
        <w:t xml:space="preserve"> </w:t>
      </w:r>
      <w:r w:rsidR="007B049C" w:rsidRPr="007B049C">
        <w:rPr>
          <w:rFonts w:cs="Verdana"/>
          <w:bCs/>
          <w:sz w:val="20"/>
          <w:szCs w:val="20"/>
          <w:lang w:val="de-DE"/>
        </w:rPr>
        <w:t xml:space="preserve">2016 </w:t>
      </w:r>
      <w:r>
        <w:rPr>
          <w:rFonts w:cs="Verdana"/>
          <w:bCs/>
          <w:sz w:val="20"/>
          <w:szCs w:val="20"/>
          <w:lang w:val="de-DE"/>
        </w:rPr>
        <w:t>erzielte</w:t>
      </w:r>
      <w:r w:rsidR="007B049C" w:rsidRPr="007B049C">
        <w:rPr>
          <w:rFonts w:cs="Verdana"/>
          <w:bCs/>
          <w:sz w:val="20"/>
          <w:szCs w:val="20"/>
          <w:lang w:val="de-DE"/>
        </w:rPr>
        <w:t xml:space="preserve"> </w:t>
      </w:r>
      <w:proofErr w:type="spellStart"/>
      <w:r w:rsidR="007B049C" w:rsidRPr="007B049C">
        <w:rPr>
          <w:rFonts w:cs="Verdana"/>
          <w:bCs/>
          <w:sz w:val="20"/>
          <w:szCs w:val="20"/>
          <w:lang w:val="de-DE"/>
        </w:rPr>
        <w:t>Amtrol</w:t>
      </w:r>
      <w:proofErr w:type="spellEnd"/>
      <w:r w:rsidR="007B049C" w:rsidRPr="007B049C">
        <w:rPr>
          <w:rFonts w:cs="Verdana"/>
          <w:bCs/>
          <w:sz w:val="20"/>
          <w:szCs w:val="20"/>
          <w:lang w:val="de-DE"/>
        </w:rPr>
        <w:t xml:space="preserve"> rund 248 Millionen US-Dollar Umsatz und ein bereinigtes EBITDA von 38,5 Millionen US-Dollar.</w:t>
      </w:r>
    </w:p>
    <w:p w14:paraId="2D40F961" w14:textId="4CBDCA50" w:rsidR="007B049C" w:rsidRPr="007B049C" w:rsidRDefault="006A51D9" w:rsidP="00424AD1">
      <w:pPr>
        <w:widowControl w:val="0"/>
        <w:autoSpaceDE w:val="0"/>
        <w:autoSpaceDN w:val="0"/>
        <w:adjustRightInd w:val="0"/>
        <w:spacing w:line="288" w:lineRule="auto"/>
        <w:ind w:right="-425"/>
        <w:outlineLvl w:val="0"/>
        <w:rPr>
          <w:rFonts w:cs="Verdana"/>
          <w:bCs/>
          <w:sz w:val="20"/>
          <w:szCs w:val="20"/>
          <w:lang w:val="de-DE"/>
        </w:rPr>
      </w:pPr>
      <w:r>
        <w:rPr>
          <w:rFonts w:cs="Verdana"/>
          <w:bCs/>
          <w:sz w:val="20"/>
          <w:szCs w:val="20"/>
          <w:lang w:val="de-DE"/>
        </w:rPr>
        <w:t>„</w:t>
      </w:r>
      <w:r w:rsidR="007B049C" w:rsidRPr="007B049C">
        <w:rPr>
          <w:rFonts w:cs="Verdana"/>
          <w:bCs/>
          <w:sz w:val="20"/>
          <w:szCs w:val="20"/>
          <w:lang w:val="de-DE"/>
        </w:rPr>
        <w:t xml:space="preserve">Mit dem Erwerb von </w:t>
      </w:r>
      <w:proofErr w:type="spellStart"/>
      <w:r w:rsidR="007B049C" w:rsidRPr="007B049C">
        <w:rPr>
          <w:rFonts w:cs="Verdana"/>
          <w:bCs/>
          <w:sz w:val="20"/>
          <w:szCs w:val="20"/>
          <w:lang w:val="de-DE"/>
        </w:rPr>
        <w:t>Amtrol</w:t>
      </w:r>
      <w:proofErr w:type="spellEnd"/>
      <w:r w:rsidR="007B049C" w:rsidRPr="007B049C">
        <w:rPr>
          <w:rFonts w:cs="Verdana"/>
          <w:bCs/>
          <w:sz w:val="20"/>
          <w:szCs w:val="20"/>
          <w:lang w:val="de-DE"/>
        </w:rPr>
        <w:t xml:space="preserve"> können wir unsere </w:t>
      </w:r>
      <w:r w:rsidRPr="007B049C">
        <w:rPr>
          <w:rFonts w:cs="Verdana"/>
          <w:bCs/>
          <w:sz w:val="20"/>
          <w:szCs w:val="20"/>
          <w:lang w:val="de-DE"/>
        </w:rPr>
        <w:t>intern</w:t>
      </w:r>
      <w:r>
        <w:rPr>
          <w:rFonts w:cs="Verdana"/>
          <w:bCs/>
          <w:sz w:val="20"/>
          <w:szCs w:val="20"/>
          <w:lang w:val="de-DE"/>
        </w:rPr>
        <w:t xml:space="preserve">ationale </w:t>
      </w:r>
      <w:r w:rsidR="007B049C" w:rsidRPr="007B049C">
        <w:rPr>
          <w:rFonts w:cs="Verdana"/>
          <w:bCs/>
          <w:sz w:val="20"/>
          <w:szCs w:val="20"/>
          <w:lang w:val="de-DE"/>
        </w:rPr>
        <w:t xml:space="preserve">Präsenz ausbauen, da </w:t>
      </w:r>
      <w:proofErr w:type="spellStart"/>
      <w:r w:rsidR="007B049C" w:rsidRPr="007B049C">
        <w:rPr>
          <w:rFonts w:cs="Verdana"/>
          <w:bCs/>
          <w:sz w:val="20"/>
          <w:szCs w:val="20"/>
          <w:lang w:val="de-DE"/>
        </w:rPr>
        <w:t>Am</w:t>
      </w:r>
      <w:r w:rsidR="006F2E38">
        <w:rPr>
          <w:rFonts w:cs="Verdana"/>
          <w:bCs/>
          <w:sz w:val="20"/>
          <w:szCs w:val="20"/>
          <w:lang w:val="de-DE"/>
        </w:rPr>
        <w:t>trol</w:t>
      </w:r>
      <w:proofErr w:type="spellEnd"/>
      <w:r w:rsidR="006F2E38">
        <w:rPr>
          <w:rFonts w:cs="Verdana"/>
          <w:bCs/>
          <w:sz w:val="20"/>
          <w:szCs w:val="20"/>
          <w:lang w:val="de-DE"/>
        </w:rPr>
        <w:t>-Alfa ein führender Druckbehälter</w:t>
      </w:r>
      <w:r w:rsidR="007B049C" w:rsidRPr="007B049C">
        <w:rPr>
          <w:rFonts w:cs="Verdana"/>
          <w:bCs/>
          <w:sz w:val="20"/>
          <w:szCs w:val="20"/>
          <w:lang w:val="de-DE"/>
        </w:rPr>
        <w:t>hersteller a</w:t>
      </w:r>
      <w:r>
        <w:rPr>
          <w:rFonts w:cs="Verdana"/>
          <w:bCs/>
          <w:sz w:val="20"/>
          <w:szCs w:val="20"/>
          <w:lang w:val="de-DE"/>
        </w:rPr>
        <w:t>uf dem europäischen Markt ist“,</w:t>
      </w:r>
      <w:r w:rsidRPr="006A51D9">
        <w:rPr>
          <w:rFonts w:cs="Verdana"/>
          <w:bCs/>
          <w:sz w:val="20"/>
          <w:szCs w:val="20"/>
          <w:lang w:val="de-DE"/>
        </w:rPr>
        <w:t xml:space="preserve"> </w:t>
      </w:r>
      <w:r>
        <w:rPr>
          <w:rFonts w:cs="Verdana"/>
          <w:bCs/>
          <w:sz w:val="20"/>
          <w:szCs w:val="20"/>
          <w:lang w:val="de-DE"/>
        </w:rPr>
        <w:t>sagt</w:t>
      </w:r>
      <w:r w:rsidRPr="007B049C">
        <w:rPr>
          <w:rFonts w:cs="Verdana"/>
          <w:bCs/>
          <w:sz w:val="20"/>
          <w:szCs w:val="20"/>
          <w:lang w:val="de-DE"/>
        </w:rPr>
        <w:t xml:space="preserve"> Geoff </w:t>
      </w:r>
      <w:proofErr w:type="spellStart"/>
      <w:r w:rsidRPr="007B049C">
        <w:rPr>
          <w:rFonts w:cs="Verdana"/>
          <w:bCs/>
          <w:sz w:val="20"/>
          <w:szCs w:val="20"/>
          <w:lang w:val="de-DE"/>
        </w:rPr>
        <w:t>Gilmore</w:t>
      </w:r>
      <w:proofErr w:type="spellEnd"/>
      <w:r w:rsidRPr="007B049C">
        <w:rPr>
          <w:rFonts w:cs="Verdana"/>
          <w:bCs/>
          <w:sz w:val="20"/>
          <w:szCs w:val="20"/>
          <w:lang w:val="de-DE"/>
        </w:rPr>
        <w:t xml:space="preserve">, </w:t>
      </w:r>
      <w:proofErr w:type="spellStart"/>
      <w:r w:rsidR="006F2E38">
        <w:rPr>
          <w:rFonts w:cs="Verdana"/>
          <w:bCs/>
          <w:sz w:val="20"/>
          <w:szCs w:val="20"/>
          <w:lang w:val="de-DE"/>
        </w:rPr>
        <w:t>President</w:t>
      </w:r>
      <w:proofErr w:type="spellEnd"/>
      <w:r w:rsidR="006F2E38">
        <w:rPr>
          <w:rFonts w:cs="Verdana"/>
          <w:bCs/>
          <w:sz w:val="20"/>
          <w:szCs w:val="20"/>
          <w:lang w:val="de-DE"/>
        </w:rPr>
        <w:t xml:space="preserve"> </w:t>
      </w:r>
      <w:proofErr w:type="spellStart"/>
      <w:r w:rsidR="006F2E38">
        <w:rPr>
          <w:rFonts w:cs="Verdana"/>
          <w:bCs/>
          <w:sz w:val="20"/>
          <w:szCs w:val="20"/>
          <w:lang w:val="de-DE"/>
        </w:rPr>
        <w:t>Worthingtons</w:t>
      </w:r>
      <w:proofErr w:type="spellEnd"/>
      <w:r w:rsidR="006F2E38">
        <w:rPr>
          <w:rFonts w:cs="Verdana"/>
          <w:bCs/>
          <w:sz w:val="20"/>
          <w:szCs w:val="20"/>
          <w:lang w:val="de-DE"/>
        </w:rPr>
        <w:t xml:space="preserve"> </w:t>
      </w:r>
      <w:proofErr w:type="spellStart"/>
      <w:r w:rsidR="006F2E38">
        <w:rPr>
          <w:rFonts w:cs="Verdana"/>
          <w:bCs/>
          <w:sz w:val="20"/>
          <w:szCs w:val="20"/>
          <w:lang w:val="de-DE"/>
        </w:rPr>
        <w:t>Pressure</w:t>
      </w:r>
      <w:proofErr w:type="spellEnd"/>
      <w:r w:rsidR="006F2E38">
        <w:rPr>
          <w:rFonts w:cs="Verdana"/>
          <w:bCs/>
          <w:sz w:val="20"/>
          <w:szCs w:val="20"/>
          <w:lang w:val="de-DE"/>
        </w:rPr>
        <w:t xml:space="preserve"> </w:t>
      </w:r>
      <w:proofErr w:type="spellStart"/>
      <w:r w:rsidR="006F2E38">
        <w:rPr>
          <w:rFonts w:cs="Verdana"/>
          <w:bCs/>
          <w:sz w:val="20"/>
          <w:szCs w:val="20"/>
          <w:lang w:val="de-DE"/>
        </w:rPr>
        <w:t>Cylinders</w:t>
      </w:r>
      <w:proofErr w:type="spellEnd"/>
      <w:r w:rsidRPr="007B049C">
        <w:rPr>
          <w:rFonts w:cs="Verdana"/>
          <w:bCs/>
          <w:sz w:val="20"/>
          <w:szCs w:val="20"/>
          <w:lang w:val="de-DE"/>
        </w:rPr>
        <w:t>.</w:t>
      </w:r>
    </w:p>
    <w:p w14:paraId="48B609A8" w14:textId="77777777" w:rsidR="007B049C" w:rsidRPr="008815C9" w:rsidRDefault="007B049C" w:rsidP="00424AD1">
      <w:pPr>
        <w:widowControl w:val="0"/>
        <w:autoSpaceDE w:val="0"/>
        <w:autoSpaceDN w:val="0"/>
        <w:adjustRightInd w:val="0"/>
        <w:spacing w:line="288" w:lineRule="auto"/>
        <w:ind w:right="-425"/>
        <w:outlineLvl w:val="0"/>
        <w:rPr>
          <w:rFonts w:cs="Verdana"/>
          <w:bCs/>
          <w:sz w:val="20"/>
          <w:szCs w:val="20"/>
          <w:lang w:val="de-DE"/>
        </w:rPr>
      </w:pPr>
    </w:p>
    <w:p w14:paraId="3DD0D3C9" w14:textId="77777777" w:rsidR="008815C9" w:rsidRPr="006F2E38" w:rsidRDefault="008815C9" w:rsidP="00424AD1">
      <w:pPr>
        <w:widowControl w:val="0"/>
        <w:autoSpaceDE w:val="0"/>
        <w:autoSpaceDN w:val="0"/>
        <w:adjustRightInd w:val="0"/>
        <w:spacing w:line="288" w:lineRule="auto"/>
        <w:ind w:right="-425"/>
        <w:outlineLvl w:val="0"/>
        <w:rPr>
          <w:rFonts w:cs="Verdana"/>
          <w:b/>
          <w:bCs/>
          <w:sz w:val="20"/>
          <w:szCs w:val="20"/>
          <w:lang w:val="de-DE"/>
        </w:rPr>
      </w:pPr>
      <w:r w:rsidRPr="006F2E38">
        <w:rPr>
          <w:rFonts w:cs="Verdana"/>
          <w:b/>
          <w:bCs/>
          <w:sz w:val="20"/>
          <w:szCs w:val="20"/>
          <w:lang w:val="de-DE"/>
        </w:rPr>
        <w:t xml:space="preserve">Über </w:t>
      </w:r>
      <w:proofErr w:type="spellStart"/>
      <w:r w:rsidRPr="006F2E38">
        <w:rPr>
          <w:rFonts w:cs="Verdana"/>
          <w:b/>
          <w:bCs/>
          <w:sz w:val="20"/>
          <w:szCs w:val="20"/>
          <w:lang w:val="de-DE"/>
        </w:rPr>
        <w:t>Amtrol</w:t>
      </w:r>
      <w:proofErr w:type="spellEnd"/>
    </w:p>
    <w:p w14:paraId="0F5993F3" w14:textId="60D3DD09" w:rsidR="008815C9" w:rsidRPr="008815C9" w:rsidRDefault="008815C9" w:rsidP="00424AD1">
      <w:pPr>
        <w:widowControl w:val="0"/>
        <w:autoSpaceDE w:val="0"/>
        <w:autoSpaceDN w:val="0"/>
        <w:adjustRightInd w:val="0"/>
        <w:spacing w:line="288" w:lineRule="auto"/>
        <w:ind w:right="-425"/>
        <w:outlineLvl w:val="0"/>
        <w:rPr>
          <w:rFonts w:cs="Verdana"/>
          <w:bCs/>
          <w:sz w:val="20"/>
          <w:szCs w:val="20"/>
          <w:lang w:val="de-DE"/>
        </w:rPr>
      </w:pPr>
      <w:proofErr w:type="spellStart"/>
      <w:r w:rsidRPr="008815C9">
        <w:rPr>
          <w:rFonts w:cs="Verdana"/>
          <w:bCs/>
          <w:sz w:val="20"/>
          <w:szCs w:val="20"/>
          <w:lang w:val="de-DE"/>
        </w:rPr>
        <w:t>Amtrol</w:t>
      </w:r>
      <w:proofErr w:type="spellEnd"/>
      <w:r w:rsidRPr="008815C9">
        <w:rPr>
          <w:rFonts w:cs="Verdana"/>
          <w:bCs/>
          <w:sz w:val="20"/>
          <w:szCs w:val="20"/>
          <w:lang w:val="de-DE"/>
        </w:rPr>
        <w:t xml:space="preserve"> wurde 1946 gegründet und verfügt über Produktionsstätten in West Warwick, R.I</w:t>
      </w:r>
      <w:r w:rsidR="006F2E38">
        <w:rPr>
          <w:rFonts w:cs="Verdana"/>
          <w:bCs/>
          <w:sz w:val="20"/>
          <w:szCs w:val="20"/>
          <w:lang w:val="de-DE"/>
        </w:rPr>
        <w:t xml:space="preserve">., Baltimore, MD, </w:t>
      </w:r>
      <w:r w:rsidR="00474CA2">
        <w:rPr>
          <w:rFonts w:cs="Verdana"/>
          <w:bCs/>
          <w:sz w:val="20"/>
          <w:szCs w:val="20"/>
          <w:lang w:val="de-DE"/>
        </w:rPr>
        <w:t xml:space="preserve">und </w:t>
      </w:r>
      <w:proofErr w:type="spellStart"/>
      <w:r w:rsidR="006F2E38">
        <w:rPr>
          <w:rFonts w:cs="Verdana"/>
          <w:bCs/>
          <w:sz w:val="20"/>
          <w:szCs w:val="20"/>
          <w:lang w:val="de-DE"/>
        </w:rPr>
        <w:t>Paducah</w:t>
      </w:r>
      <w:proofErr w:type="spellEnd"/>
      <w:r w:rsidR="006F2E38">
        <w:rPr>
          <w:rFonts w:cs="Verdana"/>
          <w:bCs/>
          <w:sz w:val="20"/>
          <w:szCs w:val="20"/>
          <w:lang w:val="de-DE"/>
        </w:rPr>
        <w:t xml:space="preserve">, KY (USA) </w:t>
      </w:r>
      <w:r w:rsidR="00474CA2">
        <w:rPr>
          <w:rFonts w:cs="Verdana"/>
          <w:bCs/>
          <w:sz w:val="20"/>
          <w:szCs w:val="20"/>
          <w:lang w:val="de-DE"/>
        </w:rPr>
        <w:t>sowie</w:t>
      </w:r>
      <w:r w:rsidRPr="008815C9">
        <w:rPr>
          <w:rFonts w:cs="Verdana"/>
          <w:bCs/>
          <w:sz w:val="20"/>
          <w:szCs w:val="20"/>
          <w:lang w:val="de-DE"/>
        </w:rPr>
        <w:t xml:space="preserve"> </w:t>
      </w:r>
      <w:proofErr w:type="spellStart"/>
      <w:r w:rsidRPr="008815C9">
        <w:rPr>
          <w:rFonts w:cs="Verdana"/>
          <w:bCs/>
          <w:sz w:val="20"/>
          <w:szCs w:val="20"/>
          <w:lang w:val="de-DE"/>
        </w:rPr>
        <w:t>Guimaraẽs</w:t>
      </w:r>
      <w:proofErr w:type="spellEnd"/>
      <w:r w:rsidRPr="008815C9">
        <w:rPr>
          <w:rFonts w:cs="Verdana"/>
          <w:bCs/>
          <w:sz w:val="20"/>
          <w:szCs w:val="20"/>
          <w:lang w:val="de-DE"/>
        </w:rPr>
        <w:t xml:space="preserve">, Portugal. Vor kurzem feiert </w:t>
      </w:r>
      <w:r w:rsidR="006F2E38">
        <w:rPr>
          <w:rFonts w:cs="Verdana"/>
          <w:bCs/>
          <w:sz w:val="20"/>
          <w:szCs w:val="20"/>
          <w:lang w:val="de-DE"/>
        </w:rPr>
        <w:t>das Unternehmen</w:t>
      </w:r>
      <w:r w:rsidRPr="008815C9">
        <w:rPr>
          <w:rFonts w:cs="Verdana"/>
          <w:bCs/>
          <w:sz w:val="20"/>
          <w:szCs w:val="20"/>
          <w:lang w:val="de-DE"/>
        </w:rPr>
        <w:t xml:space="preserve"> s</w:t>
      </w:r>
      <w:r w:rsidR="006F2E38">
        <w:rPr>
          <w:rFonts w:cs="Verdana"/>
          <w:bCs/>
          <w:sz w:val="20"/>
          <w:szCs w:val="20"/>
          <w:lang w:val="de-DE"/>
        </w:rPr>
        <w:t xml:space="preserve">ein 70-jähriges Jubiläum. </w:t>
      </w:r>
      <w:proofErr w:type="spellStart"/>
      <w:r w:rsidR="00E91B9B">
        <w:rPr>
          <w:rFonts w:cs="Verdana"/>
          <w:bCs/>
          <w:sz w:val="20"/>
          <w:szCs w:val="20"/>
          <w:lang w:val="de-DE"/>
        </w:rPr>
        <w:t>Amtrol</w:t>
      </w:r>
      <w:proofErr w:type="spellEnd"/>
      <w:r w:rsidRPr="008815C9">
        <w:rPr>
          <w:rFonts w:cs="Verdana"/>
          <w:bCs/>
          <w:sz w:val="20"/>
          <w:szCs w:val="20"/>
          <w:lang w:val="de-DE"/>
        </w:rPr>
        <w:t xml:space="preserve"> hat eine lange Tradition </w:t>
      </w:r>
      <w:r w:rsidR="006F2E38">
        <w:rPr>
          <w:rFonts w:cs="Verdana"/>
          <w:bCs/>
          <w:sz w:val="20"/>
          <w:szCs w:val="20"/>
          <w:lang w:val="de-DE"/>
        </w:rPr>
        <w:t>bei</w:t>
      </w:r>
      <w:r w:rsidRPr="008815C9">
        <w:rPr>
          <w:rFonts w:cs="Verdana"/>
          <w:bCs/>
          <w:sz w:val="20"/>
          <w:szCs w:val="20"/>
          <w:lang w:val="de-DE"/>
        </w:rPr>
        <w:t xml:space="preserve"> Produktinnovation</w:t>
      </w:r>
      <w:r w:rsidR="006F2E38">
        <w:rPr>
          <w:rFonts w:cs="Verdana"/>
          <w:bCs/>
          <w:sz w:val="20"/>
          <w:szCs w:val="20"/>
          <w:lang w:val="de-DE"/>
        </w:rPr>
        <w:t>en</w:t>
      </w:r>
      <w:r w:rsidRPr="008815C9">
        <w:rPr>
          <w:rFonts w:cs="Verdana"/>
          <w:bCs/>
          <w:sz w:val="20"/>
          <w:szCs w:val="20"/>
          <w:lang w:val="de-DE"/>
        </w:rPr>
        <w:t>, beginnend mit</w:t>
      </w:r>
      <w:r w:rsidR="00520CF6">
        <w:rPr>
          <w:rFonts w:cs="Verdana"/>
          <w:bCs/>
          <w:sz w:val="20"/>
          <w:szCs w:val="20"/>
          <w:lang w:val="de-DE"/>
        </w:rPr>
        <w:t xml:space="preserve"> der Erfindung des</w:t>
      </w:r>
      <w:r w:rsidRPr="008815C9">
        <w:rPr>
          <w:rFonts w:cs="Verdana"/>
          <w:bCs/>
          <w:sz w:val="20"/>
          <w:szCs w:val="20"/>
          <w:lang w:val="de-DE"/>
        </w:rPr>
        <w:t xml:space="preserve"> Expansionsbehälters </w:t>
      </w:r>
      <w:r w:rsidR="00520CF6">
        <w:rPr>
          <w:rFonts w:cs="Verdana"/>
          <w:bCs/>
          <w:sz w:val="20"/>
          <w:szCs w:val="20"/>
          <w:lang w:val="de-DE"/>
        </w:rPr>
        <w:t xml:space="preserve">mit Vordruckeinrichtung </w:t>
      </w:r>
      <w:r w:rsidRPr="008815C9">
        <w:rPr>
          <w:rFonts w:cs="Verdana"/>
          <w:bCs/>
          <w:sz w:val="20"/>
          <w:szCs w:val="20"/>
          <w:lang w:val="de-DE"/>
        </w:rPr>
        <w:t xml:space="preserve">im Jahr 1954. </w:t>
      </w:r>
      <w:proofErr w:type="spellStart"/>
      <w:r w:rsidRPr="008815C9">
        <w:rPr>
          <w:rFonts w:cs="Verdana"/>
          <w:bCs/>
          <w:sz w:val="20"/>
          <w:szCs w:val="20"/>
          <w:lang w:val="de-DE"/>
        </w:rPr>
        <w:t>Amtrol</w:t>
      </w:r>
      <w:proofErr w:type="spellEnd"/>
      <w:r w:rsidRPr="008815C9">
        <w:rPr>
          <w:rFonts w:cs="Verdana"/>
          <w:bCs/>
          <w:sz w:val="20"/>
          <w:szCs w:val="20"/>
          <w:lang w:val="de-DE"/>
        </w:rPr>
        <w:t xml:space="preserve"> </w:t>
      </w:r>
      <w:r w:rsidR="00A36C66">
        <w:rPr>
          <w:rFonts w:cs="Verdana"/>
          <w:bCs/>
          <w:sz w:val="20"/>
          <w:szCs w:val="20"/>
          <w:lang w:val="de-DE"/>
        </w:rPr>
        <w:t>entwickelte die</w:t>
      </w:r>
      <w:r w:rsidRPr="008815C9">
        <w:rPr>
          <w:rFonts w:cs="Verdana"/>
          <w:bCs/>
          <w:sz w:val="20"/>
          <w:szCs w:val="20"/>
          <w:lang w:val="de-DE"/>
        </w:rPr>
        <w:t xml:space="preserve"> ersten </w:t>
      </w:r>
      <w:r w:rsidR="00520CF6">
        <w:rPr>
          <w:rFonts w:cs="Verdana"/>
          <w:bCs/>
          <w:sz w:val="20"/>
          <w:szCs w:val="20"/>
          <w:lang w:val="de-DE"/>
        </w:rPr>
        <w:t>Vordruck-</w:t>
      </w:r>
      <w:r w:rsidRPr="008815C9">
        <w:rPr>
          <w:rFonts w:cs="Verdana"/>
          <w:bCs/>
          <w:sz w:val="20"/>
          <w:szCs w:val="20"/>
          <w:lang w:val="de-DE"/>
        </w:rPr>
        <w:t>Brunnenbehälter, Kältemit</w:t>
      </w:r>
      <w:r w:rsidR="00A36C66">
        <w:rPr>
          <w:rFonts w:cs="Verdana"/>
          <w:bCs/>
          <w:sz w:val="20"/>
          <w:szCs w:val="20"/>
          <w:lang w:val="de-DE"/>
        </w:rPr>
        <w:t>telgasflaschen, indirekte</w:t>
      </w:r>
      <w:r w:rsidRPr="008815C9">
        <w:rPr>
          <w:rFonts w:cs="Verdana"/>
          <w:bCs/>
          <w:sz w:val="20"/>
          <w:szCs w:val="20"/>
          <w:lang w:val="de-DE"/>
        </w:rPr>
        <w:t xml:space="preserve"> Warmwasserbereiter und thermische </w:t>
      </w:r>
      <w:r w:rsidR="00520CF6">
        <w:rPr>
          <w:rFonts w:cs="Verdana"/>
          <w:bCs/>
          <w:sz w:val="20"/>
          <w:szCs w:val="20"/>
          <w:lang w:val="de-DE"/>
        </w:rPr>
        <w:t>Ausgleichsbehälter</w:t>
      </w:r>
      <w:r w:rsidRPr="008815C9">
        <w:rPr>
          <w:rFonts w:cs="Verdana"/>
          <w:bCs/>
          <w:sz w:val="20"/>
          <w:szCs w:val="20"/>
          <w:lang w:val="de-DE"/>
        </w:rPr>
        <w:t xml:space="preserve">. </w:t>
      </w:r>
      <w:r w:rsidR="00520CF6">
        <w:rPr>
          <w:rFonts w:cs="Verdana"/>
          <w:bCs/>
          <w:sz w:val="20"/>
          <w:szCs w:val="20"/>
          <w:lang w:val="de-DE"/>
        </w:rPr>
        <w:t>Zuletzt</w:t>
      </w:r>
      <w:r w:rsidRPr="008815C9">
        <w:rPr>
          <w:rFonts w:cs="Verdana"/>
          <w:bCs/>
          <w:sz w:val="20"/>
          <w:szCs w:val="20"/>
          <w:lang w:val="de-DE"/>
        </w:rPr>
        <w:t xml:space="preserve"> führte </w:t>
      </w:r>
      <w:r w:rsidR="00A36C66">
        <w:rPr>
          <w:rFonts w:cs="Verdana"/>
          <w:bCs/>
          <w:sz w:val="20"/>
          <w:szCs w:val="20"/>
          <w:lang w:val="de-DE"/>
        </w:rPr>
        <w:t>das Unternehmen</w:t>
      </w:r>
      <w:r w:rsidRPr="008815C9">
        <w:rPr>
          <w:rFonts w:cs="Verdana"/>
          <w:bCs/>
          <w:sz w:val="20"/>
          <w:szCs w:val="20"/>
          <w:lang w:val="de-DE"/>
        </w:rPr>
        <w:t xml:space="preserve"> den ersten Verbund-Metall-LP-Tank, den </w:t>
      </w:r>
      <w:proofErr w:type="spellStart"/>
      <w:r w:rsidRPr="008815C9">
        <w:rPr>
          <w:rFonts w:cs="Verdana"/>
          <w:bCs/>
          <w:sz w:val="20"/>
          <w:szCs w:val="20"/>
          <w:lang w:val="de-DE"/>
        </w:rPr>
        <w:t>XL</w:t>
      </w:r>
      <w:r w:rsidR="00520CF6">
        <w:rPr>
          <w:rFonts w:cs="Verdana"/>
          <w:bCs/>
          <w:sz w:val="20"/>
          <w:szCs w:val="20"/>
          <w:lang w:val="de-DE"/>
        </w:rPr>
        <w:t>ite</w:t>
      </w:r>
      <w:proofErr w:type="spellEnd"/>
      <w:r w:rsidR="00520CF6">
        <w:rPr>
          <w:rFonts w:cs="Verdana"/>
          <w:bCs/>
          <w:sz w:val="20"/>
          <w:szCs w:val="20"/>
          <w:lang w:val="de-DE"/>
        </w:rPr>
        <w:t xml:space="preserve">®-Zylinder und High </w:t>
      </w:r>
      <w:proofErr w:type="spellStart"/>
      <w:r w:rsidR="00520CF6">
        <w:rPr>
          <w:rFonts w:cs="Verdana"/>
          <w:bCs/>
          <w:sz w:val="20"/>
          <w:szCs w:val="20"/>
          <w:lang w:val="de-DE"/>
        </w:rPr>
        <w:t>Pressure</w:t>
      </w:r>
      <w:proofErr w:type="spellEnd"/>
      <w:r w:rsidR="00520CF6">
        <w:rPr>
          <w:rFonts w:cs="Verdana"/>
          <w:bCs/>
          <w:sz w:val="20"/>
          <w:szCs w:val="20"/>
          <w:lang w:val="de-DE"/>
        </w:rPr>
        <w:t xml:space="preserve"> </w:t>
      </w:r>
      <w:r w:rsidRPr="008815C9">
        <w:rPr>
          <w:rFonts w:cs="Verdana"/>
          <w:bCs/>
          <w:sz w:val="20"/>
          <w:szCs w:val="20"/>
          <w:lang w:val="de-DE"/>
        </w:rPr>
        <w:t xml:space="preserve">Genie® ein. </w:t>
      </w:r>
      <w:proofErr w:type="spellStart"/>
      <w:r w:rsidRPr="008815C9">
        <w:rPr>
          <w:rFonts w:cs="Verdana"/>
          <w:bCs/>
          <w:sz w:val="20"/>
          <w:szCs w:val="20"/>
          <w:lang w:val="de-DE"/>
        </w:rPr>
        <w:t>Amtrol</w:t>
      </w:r>
      <w:proofErr w:type="spellEnd"/>
      <w:r w:rsidRPr="008815C9">
        <w:rPr>
          <w:rFonts w:cs="Verdana"/>
          <w:bCs/>
          <w:sz w:val="20"/>
          <w:szCs w:val="20"/>
          <w:lang w:val="de-DE"/>
        </w:rPr>
        <w:t xml:space="preserve"> gilt als weltweit führend in der Konstruktion, Herstellung und</w:t>
      </w:r>
      <w:r w:rsidR="00520CF6">
        <w:rPr>
          <w:rFonts w:cs="Verdana"/>
          <w:bCs/>
          <w:sz w:val="20"/>
          <w:szCs w:val="20"/>
          <w:lang w:val="de-DE"/>
        </w:rPr>
        <w:t xml:space="preserve"> dem Vertrieb von hochwertigen Behälterp</w:t>
      </w:r>
      <w:r w:rsidRPr="008815C9">
        <w:rPr>
          <w:rFonts w:cs="Verdana"/>
          <w:bCs/>
          <w:sz w:val="20"/>
          <w:szCs w:val="20"/>
          <w:lang w:val="de-DE"/>
        </w:rPr>
        <w:t>rodukten für eine Vielzahl von Anwendungen.</w:t>
      </w:r>
    </w:p>
    <w:p w14:paraId="2DBF6ACF" w14:textId="77777777" w:rsidR="008815C9" w:rsidRDefault="008815C9" w:rsidP="00424AD1">
      <w:pPr>
        <w:widowControl w:val="0"/>
        <w:autoSpaceDE w:val="0"/>
        <w:autoSpaceDN w:val="0"/>
        <w:adjustRightInd w:val="0"/>
        <w:spacing w:line="288" w:lineRule="auto"/>
        <w:ind w:right="-425"/>
        <w:outlineLvl w:val="0"/>
        <w:rPr>
          <w:rFonts w:cs="Verdana"/>
          <w:bCs/>
          <w:sz w:val="20"/>
          <w:szCs w:val="20"/>
          <w:lang w:val="de-DE"/>
        </w:rPr>
      </w:pPr>
    </w:p>
    <w:p w14:paraId="5F1926A9" w14:textId="77777777" w:rsidR="00A36C66" w:rsidRDefault="00A36C66" w:rsidP="00424AD1">
      <w:pPr>
        <w:widowControl w:val="0"/>
        <w:autoSpaceDE w:val="0"/>
        <w:autoSpaceDN w:val="0"/>
        <w:adjustRightInd w:val="0"/>
        <w:spacing w:line="288" w:lineRule="auto"/>
        <w:ind w:right="-425"/>
        <w:outlineLvl w:val="0"/>
        <w:rPr>
          <w:rFonts w:cs="Verdana"/>
          <w:bCs/>
          <w:sz w:val="20"/>
          <w:szCs w:val="20"/>
          <w:lang w:val="de-DE"/>
        </w:rPr>
      </w:pPr>
    </w:p>
    <w:p w14:paraId="62ED0918" w14:textId="798B02A3" w:rsidR="00A36C66" w:rsidRDefault="00B07000" w:rsidP="00424AD1">
      <w:pPr>
        <w:widowControl w:val="0"/>
        <w:autoSpaceDE w:val="0"/>
        <w:autoSpaceDN w:val="0"/>
        <w:adjustRightInd w:val="0"/>
        <w:spacing w:line="288" w:lineRule="auto"/>
        <w:ind w:right="-425"/>
        <w:outlineLvl w:val="0"/>
        <w:rPr>
          <w:rFonts w:cs="Verdana"/>
          <w:bCs/>
          <w:sz w:val="20"/>
          <w:szCs w:val="20"/>
          <w:lang w:val="de-DE"/>
        </w:rPr>
      </w:pPr>
      <w:r>
        <w:rPr>
          <w:rFonts w:cs="Verdana"/>
          <w:bCs/>
          <w:noProof/>
          <w:sz w:val="20"/>
          <w:szCs w:val="20"/>
          <w:lang w:val="de-DE" w:eastAsia="de-DE"/>
        </w:rPr>
        <w:lastRenderedPageBreak/>
        <w:drawing>
          <wp:inline distT="0" distB="0" distL="0" distR="0" wp14:anchorId="39382AB3" wp14:editId="64C8ECCB">
            <wp:extent cx="3211924" cy="1928954"/>
            <wp:effectExtent l="0" t="0" r="0" b="1905"/>
            <wp:docPr id="2" name="Bild 2" descr="WTHG_Amtrol_Alfa_cylinde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THG_Amtrol_Alfa_cylinders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1324" cy="1940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5FF9A9" w14:textId="77777777" w:rsidR="00B07000" w:rsidRDefault="00B07000" w:rsidP="00424AD1">
      <w:pPr>
        <w:widowControl w:val="0"/>
        <w:autoSpaceDE w:val="0"/>
        <w:autoSpaceDN w:val="0"/>
        <w:adjustRightInd w:val="0"/>
        <w:spacing w:line="288" w:lineRule="auto"/>
        <w:ind w:right="-425"/>
        <w:outlineLvl w:val="0"/>
        <w:rPr>
          <w:rFonts w:cs="Verdana"/>
          <w:bCs/>
          <w:sz w:val="20"/>
          <w:szCs w:val="20"/>
          <w:lang w:val="de-DE"/>
        </w:rPr>
      </w:pPr>
    </w:p>
    <w:p w14:paraId="1479E5FC" w14:textId="1779FC59" w:rsidR="00232F20" w:rsidRPr="00B07000" w:rsidRDefault="00B07000" w:rsidP="00B07000">
      <w:pPr>
        <w:widowControl w:val="0"/>
        <w:autoSpaceDE w:val="0"/>
        <w:autoSpaceDN w:val="0"/>
        <w:adjustRightInd w:val="0"/>
        <w:spacing w:line="288" w:lineRule="auto"/>
        <w:ind w:right="-425"/>
        <w:outlineLvl w:val="0"/>
        <w:rPr>
          <w:rFonts w:cs="Verdana"/>
          <w:b/>
          <w:bCs/>
          <w:sz w:val="18"/>
          <w:szCs w:val="18"/>
          <w:lang w:val="de-DE"/>
        </w:rPr>
      </w:pPr>
      <w:proofErr w:type="spellStart"/>
      <w:r w:rsidRPr="00B07000">
        <w:rPr>
          <w:rFonts w:cs="Verdana"/>
          <w:b/>
          <w:bCs/>
          <w:sz w:val="18"/>
          <w:szCs w:val="18"/>
          <w:lang w:val="de-DE"/>
        </w:rPr>
        <w:t>Amtrol</w:t>
      </w:r>
      <w:proofErr w:type="spellEnd"/>
      <w:r w:rsidRPr="00B07000">
        <w:rPr>
          <w:rFonts w:cs="Verdana"/>
          <w:b/>
          <w:bCs/>
          <w:sz w:val="18"/>
          <w:szCs w:val="18"/>
          <w:lang w:val="de-DE"/>
        </w:rPr>
        <w:t>-Alfa produziert hochwertigen Druckbehälter</w:t>
      </w:r>
      <w:r w:rsidRPr="00B07000">
        <w:rPr>
          <w:rFonts w:cs="Verdana"/>
          <w:b/>
          <w:bCs/>
          <w:sz w:val="18"/>
          <w:szCs w:val="18"/>
          <w:lang w:val="de-DE"/>
        </w:rPr>
        <w:t xml:space="preserve"> für </w:t>
      </w:r>
      <w:r w:rsidRPr="00B07000">
        <w:rPr>
          <w:rFonts w:cs="Verdana"/>
          <w:b/>
          <w:bCs/>
          <w:sz w:val="18"/>
          <w:szCs w:val="18"/>
          <w:lang w:val="de-DE"/>
        </w:rPr>
        <w:t>vielfältige</w:t>
      </w:r>
      <w:r w:rsidRPr="00B07000">
        <w:rPr>
          <w:rFonts w:cs="Verdana"/>
          <w:b/>
          <w:bCs/>
          <w:sz w:val="18"/>
          <w:szCs w:val="18"/>
          <w:lang w:val="de-DE"/>
        </w:rPr>
        <w:t xml:space="preserve"> Anwendungen</w:t>
      </w:r>
    </w:p>
    <w:p w14:paraId="6F392D80" w14:textId="77777777" w:rsidR="007B049C" w:rsidRPr="007B049C" w:rsidRDefault="007B049C" w:rsidP="003D2800">
      <w:pPr>
        <w:pStyle w:val="Text"/>
        <w:widowControl w:val="0"/>
        <w:spacing w:line="288" w:lineRule="auto"/>
        <w:ind w:right="-1277"/>
        <w:rPr>
          <w:b/>
          <w:bCs/>
          <w:sz w:val="18"/>
          <w:szCs w:val="18"/>
        </w:rPr>
      </w:pPr>
    </w:p>
    <w:p w14:paraId="534DB9A3" w14:textId="32A63A54" w:rsidR="003D2800" w:rsidRPr="007B049C" w:rsidRDefault="007B049C" w:rsidP="0053577F">
      <w:pPr>
        <w:pStyle w:val="Text"/>
        <w:widowControl w:val="0"/>
        <w:spacing w:line="288" w:lineRule="auto"/>
        <w:ind w:right="-1277"/>
        <w:outlineLvl w:val="0"/>
        <w:rPr>
          <w:b/>
          <w:bCs/>
          <w:sz w:val="18"/>
          <w:szCs w:val="18"/>
        </w:rPr>
      </w:pPr>
      <w:r w:rsidRPr="007B049C">
        <w:rPr>
          <w:b/>
          <w:bCs/>
          <w:sz w:val="18"/>
          <w:szCs w:val="18"/>
        </w:rPr>
        <w:t xml:space="preserve">Die Bilder stehen auf unserem </w:t>
      </w:r>
      <w:hyperlink r:id="rId9" w:history="1">
        <w:r w:rsidRPr="00E673E0">
          <w:rPr>
            <w:rStyle w:val="Link"/>
            <w:b/>
            <w:bCs/>
            <w:sz w:val="18"/>
            <w:szCs w:val="18"/>
          </w:rPr>
          <w:t>Medienportal Amid-PR</w:t>
        </w:r>
      </w:hyperlink>
      <w:r w:rsidRPr="007B049C">
        <w:rPr>
          <w:b/>
          <w:bCs/>
          <w:sz w:val="18"/>
          <w:szCs w:val="18"/>
        </w:rPr>
        <w:t xml:space="preserve"> zum Download bereit.</w:t>
      </w:r>
    </w:p>
    <w:p w14:paraId="4B60B04D" w14:textId="77777777" w:rsidR="007B049C" w:rsidRPr="007B049C" w:rsidRDefault="007B049C" w:rsidP="0053577F">
      <w:pPr>
        <w:pStyle w:val="Text"/>
        <w:widowControl w:val="0"/>
        <w:spacing w:line="288" w:lineRule="auto"/>
        <w:ind w:right="-1277"/>
        <w:outlineLvl w:val="0"/>
        <w:rPr>
          <w:b/>
          <w:bCs/>
          <w:sz w:val="18"/>
          <w:szCs w:val="18"/>
        </w:rPr>
      </w:pPr>
    </w:p>
    <w:p w14:paraId="3AE9C6E4" w14:textId="77777777" w:rsidR="000978AD" w:rsidRPr="007B049C" w:rsidRDefault="000978AD" w:rsidP="000978AD">
      <w:pPr>
        <w:pStyle w:val="Text"/>
        <w:widowControl w:val="0"/>
        <w:ind w:right="426"/>
        <w:rPr>
          <w:b/>
          <w:bCs/>
          <w:sz w:val="18"/>
          <w:szCs w:val="18"/>
        </w:rPr>
      </w:pPr>
    </w:p>
    <w:tbl>
      <w:tblPr>
        <w:tblStyle w:val="TableNormal"/>
        <w:tblW w:w="9426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606"/>
        <w:gridCol w:w="4820"/>
      </w:tblGrid>
      <w:tr w:rsidR="000978AD" w:rsidRPr="007B049C" w14:paraId="190F8518" w14:textId="77777777">
        <w:trPr>
          <w:trHeight w:val="1560"/>
        </w:trPr>
        <w:tc>
          <w:tcPr>
            <w:tcW w:w="4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7FD958" w14:textId="152AE625" w:rsidR="000978AD" w:rsidRPr="007B049C" w:rsidRDefault="000978AD" w:rsidP="006004FA">
            <w:pPr>
              <w:pStyle w:val="Text"/>
              <w:widowControl w:val="0"/>
            </w:pPr>
            <w:r w:rsidRPr="007B049C">
              <w:rPr>
                <w:b/>
                <w:bCs/>
                <w:sz w:val="18"/>
                <w:szCs w:val="18"/>
              </w:rPr>
              <w:t>Weitere Informationen:</w:t>
            </w:r>
            <w:r w:rsidRPr="007B049C">
              <w:rPr>
                <w:sz w:val="18"/>
                <w:szCs w:val="18"/>
              </w:rPr>
              <w:br/>
            </w:r>
            <w:proofErr w:type="spellStart"/>
            <w:r w:rsidRPr="007B049C">
              <w:rPr>
                <w:sz w:val="18"/>
                <w:szCs w:val="18"/>
              </w:rPr>
              <w:t>Worthington</w:t>
            </w:r>
            <w:proofErr w:type="spellEnd"/>
            <w:r w:rsidRPr="007B049C">
              <w:rPr>
                <w:sz w:val="18"/>
                <w:szCs w:val="18"/>
              </w:rPr>
              <w:t xml:space="preserve"> </w:t>
            </w:r>
            <w:proofErr w:type="spellStart"/>
            <w:r w:rsidRPr="007B049C">
              <w:rPr>
                <w:sz w:val="18"/>
                <w:szCs w:val="18"/>
              </w:rPr>
              <w:t>Cylinders</w:t>
            </w:r>
            <w:proofErr w:type="spellEnd"/>
            <w:r w:rsidRPr="007B049C">
              <w:rPr>
                <w:sz w:val="18"/>
                <w:szCs w:val="18"/>
              </w:rPr>
              <w:t xml:space="preserve"> GmbH</w:t>
            </w:r>
            <w:r w:rsidRPr="007B049C">
              <w:rPr>
                <w:sz w:val="18"/>
                <w:szCs w:val="18"/>
              </w:rPr>
              <w:br/>
            </w:r>
            <w:r w:rsidR="006004FA">
              <w:rPr>
                <w:sz w:val="18"/>
                <w:szCs w:val="18"/>
              </w:rPr>
              <w:t xml:space="preserve">Gabriele </w:t>
            </w:r>
            <w:proofErr w:type="spellStart"/>
            <w:r w:rsidR="006004FA">
              <w:rPr>
                <w:sz w:val="18"/>
                <w:szCs w:val="18"/>
              </w:rPr>
              <w:t>Zeilerbauer</w:t>
            </w:r>
            <w:proofErr w:type="spellEnd"/>
            <w:r w:rsidRPr="007B049C">
              <w:rPr>
                <w:sz w:val="18"/>
                <w:szCs w:val="18"/>
              </w:rPr>
              <w:br/>
              <w:t xml:space="preserve">Beim Flaschenwerk 1 – 3291 </w:t>
            </w:r>
            <w:proofErr w:type="spellStart"/>
            <w:r w:rsidRPr="007B049C">
              <w:rPr>
                <w:sz w:val="18"/>
                <w:szCs w:val="18"/>
              </w:rPr>
              <w:t>Kienberg</w:t>
            </w:r>
            <w:proofErr w:type="spellEnd"/>
            <w:r w:rsidRPr="007B049C">
              <w:rPr>
                <w:sz w:val="18"/>
                <w:szCs w:val="18"/>
              </w:rPr>
              <w:t xml:space="preserve"> b</w:t>
            </w:r>
            <w:r w:rsidR="006004FA">
              <w:rPr>
                <w:sz w:val="18"/>
                <w:szCs w:val="18"/>
              </w:rPr>
              <w:t>ei Gaming</w:t>
            </w:r>
            <w:r w:rsidR="006004FA">
              <w:rPr>
                <w:sz w:val="18"/>
                <w:szCs w:val="18"/>
              </w:rPr>
              <w:br/>
              <w:t>Tel.: +43 7485 606-292</w:t>
            </w:r>
            <w:r w:rsidR="006004FA">
              <w:rPr>
                <w:sz w:val="18"/>
                <w:szCs w:val="18"/>
              </w:rPr>
              <w:br/>
              <w:t>gabriele.zeilerbauer</w:t>
            </w:r>
            <w:r w:rsidRPr="007B049C">
              <w:rPr>
                <w:sz w:val="18"/>
                <w:szCs w:val="18"/>
              </w:rPr>
              <w:t xml:space="preserve">@wthg.at 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C1C782" w14:textId="6E047FC1" w:rsidR="000978AD" w:rsidRPr="007B049C" w:rsidRDefault="000978AD" w:rsidP="007110C5">
            <w:pPr>
              <w:pStyle w:val="Textkrper"/>
              <w:widowControl w:val="0"/>
              <w:spacing w:line="240" w:lineRule="auto"/>
              <w:rPr>
                <w:rFonts w:hAnsi="Helvetica"/>
              </w:rPr>
            </w:pPr>
            <w:r w:rsidRPr="007B049C">
              <w:rPr>
                <w:rFonts w:hAnsi="Helvetica"/>
                <w:sz w:val="18"/>
                <w:szCs w:val="18"/>
              </w:rPr>
              <w:t>Presse- und Öffentlichkeitsarbeit:</w:t>
            </w:r>
            <w:r w:rsidRPr="007B049C">
              <w:rPr>
                <w:rFonts w:hAnsi="Helvetica"/>
                <w:sz w:val="18"/>
                <w:szCs w:val="18"/>
              </w:rPr>
              <w:br/>
            </w:r>
            <w:proofErr w:type="spellStart"/>
            <w:r w:rsidRPr="007B049C">
              <w:rPr>
                <w:rFonts w:hAnsi="Helvetica"/>
                <w:b w:val="0"/>
                <w:bCs w:val="0"/>
                <w:sz w:val="18"/>
                <w:szCs w:val="18"/>
              </w:rPr>
              <w:t>Press’n’Relations</w:t>
            </w:r>
            <w:proofErr w:type="spellEnd"/>
            <w:r w:rsidRPr="007B049C">
              <w:rPr>
                <w:rFonts w:hAnsi="Helvetica"/>
                <w:b w:val="0"/>
                <w:bCs w:val="0"/>
                <w:sz w:val="18"/>
                <w:szCs w:val="18"/>
              </w:rPr>
              <w:t xml:space="preserve"> Austria GmbH</w:t>
            </w:r>
            <w:r w:rsidRPr="007B049C">
              <w:rPr>
                <w:rFonts w:hAnsi="Helvetica"/>
                <w:b w:val="0"/>
                <w:bCs w:val="0"/>
                <w:sz w:val="18"/>
                <w:szCs w:val="18"/>
              </w:rPr>
              <w:br/>
              <w:t>Georg Dutzi</w:t>
            </w:r>
            <w:r w:rsidRPr="007B049C">
              <w:rPr>
                <w:rFonts w:hAnsi="Helvetica"/>
                <w:b w:val="0"/>
                <w:bCs w:val="0"/>
                <w:sz w:val="18"/>
                <w:szCs w:val="18"/>
              </w:rPr>
              <w:br/>
            </w:r>
            <w:r w:rsidR="007110C5" w:rsidRPr="007B049C">
              <w:rPr>
                <w:rFonts w:hAnsi="Helvetica"/>
                <w:b w:val="0"/>
                <w:bCs w:val="0"/>
                <w:sz w:val="18"/>
                <w:szCs w:val="18"/>
              </w:rPr>
              <w:t>Lange Gasse 65/16 – 108</w:t>
            </w:r>
            <w:r w:rsidRPr="007B049C">
              <w:rPr>
                <w:rFonts w:hAnsi="Helvetica"/>
                <w:b w:val="0"/>
                <w:bCs w:val="0"/>
                <w:sz w:val="18"/>
                <w:szCs w:val="18"/>
              </w:rPr>
              <w:t>0 Wien</w:t>
            </w:r>
            <w:r w:rsidRPr="007B049C">
              <w:rPr>
                <w:rFonts w:hAnsi="Helvetica"/>
                <w:b w:val="0"/>
                <w:bCs w:val="0"/>
                <w:sz w:val="18"/>
                <w:szCs w:val="18"/>
              </w:rPr>
              <w:br/>
              <w:t>Tel.: +43 1 907 61 48-10</w:t>
            </w:r>
            <w:r w:rsidRPr="007B049C">
              <w:rPr>
                <w:rFonts w:hAnsi="Helvetica"/>
                <w:b w:val="0"/>
                <w:bCs w:val="0"/>
                <w:sz w:val="18"/>
                <w:szCs w:val="18"/>
              </w:rPr>
              <w:br/>
              <w:t xml:space="preserve">gd@press-n-relations.at - </w:t>
            </w:r>
            <w:hyperlink r:id="rId10" w:history="1">
              <w:r w:rsidRPr="007B049C">
                <w:rPr>
                  <w:rStyle w:val="Hyperlink0"/>
                  <w:b w:val="0"/>
                  <w:bCs w:val="0"/>
                </w:rPr>
                <w:t>www.press-n-relations.com</w:t>
              </w:r>
            </w:hyperlink>
          </w:p>
        </w:tc>
      </w:tr>
    </w:tbl>
    <w:p w14:paraId="0371AC69" w14:textId="77777777" w:rsidR="000978AD" w:rsidRPr="007B049C" w:rsidRDefault="000978AD" w:rsidP="000978AD">
      <w:pPr>
        <w:pStyle w:val="Text"/>
        <w:widowControl w:val="0"/>
        <w:spacing w:line="288" w:lineRule="auto"/>
        <w:rPr>
          <w:sz w:val="18"/>
          <w:szCs w:val="18"/>
        </w:rPr>
      </w:pPr>
    </w:p>
    <w:p w14:paraId="3AEFDE95" w14:textId="77777777" w:rsidR="00ED7B85" w:rsidRPr="007B049C" w:rsidRDefault="00ED7B85" w:rsidP="0053577F">
      <w:pPr>
        <w:pStyle w:val="Text"/>
        <w:widowControl w:val="0"/>
        <w:ind w:right="-710"/>
        <w:outlineLvl w:val="0"/>
        <w:rPr>
          <w:sz w:val="18"/>
          <w:szCs w:val="18"/>
        </w:rPr>
      </w:pPr>
      <w:r w:rsidRPr="007B049C">
        <w:rPr>
          <w:b/>
          <w:bCs/>
          <w:sz w:val="18"/>
          <w:szCs w:val="18"/>
        </w:rPr>
        <w:t xml:space="preserve">Über </w:t>
      </w:r>
      <w:proofErr w:type="spellStart"/>
      <w:r w:rsidRPr="007B049C">
        <w:rPr>
          <w:b/>
          <w:bCs/>
          <w:sz w:val="18"/>
          <w:szCs w:val="18"/>
        </w:rPr>
        <w:t>Worthington</w:t>
      </w:r>
      <w:proofErr w:type="spellEnd"/>
      <w:r w:rsidRPr="007B049C">
        <w:rPr>
          <w:b/>
          <w:bCs/>
          <w:sz w:val="18"/>
          <w:szCs w:val="18"/>
        </w:rPr>
        <w:t xml:space="preserve"> Industries</w:t>
      </w:r>
    </w:p>
    <w:p w14:paraId="1F3ADAF0" w14:textId="35CE2B65" w:rsidR="000978AD" w:rsidRPr="007B049C" w:rsidRDefault="00ED7B85" w:rsidP="002655D8">
      <w:pPr>
        <w:spacing w:line="288" w:lineRule="auto"/>
        <w:ind w:right="-710"/>
        <w:rPr>
          <w:sz w:val="22"/>
          <w:lang w:val="de-DE"/>
        </w:rPr>
      </w:pPr>
      <w:proofErr w:type="spellStart"/>
      <w:r w:rsidRPr="007B049C">
        <w:rPr>
          <w:sz w:val="18"/>
          <w:szCs w:val="18"/>
          <w:lang w:val="de-DE"/>
        </w:rPr>
        <w:t>Worthington</w:t>
      </w:r>
      <w:proofErr w:type="spellEnd"/>
      <w:r w:rsidRPr="007B049C">
        <w:rPr>
          <w:sz w:val="18"/>
          <w:szCs w:val="18"/>
          <w:lang w:val="de-DE"/>
        </w:rPr>
        <w:t xml:space="preserve"> Industries ist ein weltweit führender Konzern im Bereich der Metallverarbeitung mit einem Umsatz von </w:t>
      </w:r>
      <w:r w:rsidR="00647321" w:rsidRPr="007B049C">
        <w:rPr>
          <w:sz w:val="18"/>
          <w:szCs w:val="18"/>
          <w:lang w:val="de-DE"/>
        </w:rPr>
        <w:t>2,8</w:t>
      </w:r>
      <w:r w:rsidRPr="007B049C">
        <w:rPr>
          <w:sz w:val="18"/>
          <w:szCs w:val="18"/>
          <w:lang w:val="de-DE"/>
        </w:rPr>
        <w:t xml:space="preserve"> Milliarden Dollar im Jahr </w:t>
      </w:r>
      <w:r w:rsidR="003A5095" w:rsidRPr="007B049C">
        <w:rPr>
          <w:sz w:val="18"/>
          <w:szCs w:val="18"/>
          <w:lang w:val="de-DE"/>
        </w:rPr>
        <w:t>2016</w:t>
      </w:r>
      <w:r w:rsidRPr="007B049C">
        <w:rPr>
          <w:sz w:val="18"/>
          <w:szCs w:val="18"/>
          <w:lang w:val="de-DE"/>
        </w:rPr>
        <w:t xml:space="preserve">. Das in Columbus, Ohio ansässige Unternehmen ist Nordamerikas führender </w:t>
      </w:r>
      <w:proofErr w:type="spellStart"/>
      <w:r w:rsidRPr="007B049C">
        <w:rPr>
          <w:sz w:val="18"/>
          <w:szCs w:val="18"/>
          <w:lang w:val="de-DE"/>
        </w:rPr>
        <w:t>Stahlverarbeiter</w:t>
      </w:r>
      <w:proofErr w:type="spellEnd"/>
      <w:r w:rsidRPr="007B049C">
        <w:rPr>
          <w:sz w:val="18"/>
          <w:szCs w:val="18"/>
          <w:lang w:val="de-DE"/>
        </w:rPr>
        <w:t xml:space="preserve"> mit einem umfassenden Produkt- und Serviceangebot für unterschiedliche Märkte wie Automotive, Bauwirtschaft oder Landwirtschaft. </w:t>
      </w:r>
      <w:proofErr w:type="spellStart"/>
      <w:r w:rsidRPr="007B049C">
        <w:rPr>
          <w:sz w:val="18"/>
          <w:szCs w:val="18"/>
          <w:lang w:val="de-DE"/>
        </w:rPr>
        <w:t>Worthington</w:t>
      </w:r>
      <w:proofErr w:type="spellEnd"/>
      <w:r w:rsidRPr="007B049C">
        <w:rPr>
          <w:sz w:val="18"/>
          <w:szCs w:val="18"/>
          <w:lang w:val="de-DE"/>
        </w:rPr>
        <w:t xml:space="preserve"> Industries ist ein globaler Marktführer bei Druckbehältern für industrielle Gas- und </w:t>
      </w:r>
      <w:proofErr w:type="spellStart"/>
      <w:r w:rsidRPr="007B049C">
        <w:rPr>
          <w:sz w:val="18"/>
          <w:szCs w:val="18"/>
          <w:lang w:val="de-DE"/>
        </w:rPr>
        <w:t>Kryogen</w:t>
      </w:r>
      <w:proofErr w:type="spellEnd"/>
      <w:r w:rsidRPr="007B049C">
        <w:rPr>
          <w:sz w:val="18"/>
          <w:szCs w:val="18"/>
          <w:lang w:val="de-DE"/>
        </w:rPr>
        <w:t xml:space="preserve">-Anwendungen, CNG- und LPG-Behälter, Transport- und Alternative-Fuel-Tanks sowie Öl- und Gas-Equipment. Darüber hinaus produziert das Unternehmen Consumer-Produkte wie Campinggaskocher und Heliumballon-Kits, aber auch Fahrzeugkabinen für mobile Industriemaschinen, lasergeschweißte Bleche für Leichtbauanwendungen und Systemlösungen für die Automotive-Industrie. Über Joint Ventures fertigt </w:t>
      </w:r>
      <w:proofErr w:type="spellStart"/>
      <w:r w:rsidRPr="007B049C">
        <w:rPr>
          <w:sz w:val="18"/>
          <w:szCs w:val="18"/>
          <w:lang w:val="de-DE"/>
        </w:rPr>
        <w:t>Worthington</w:t>
      </w:r>
      <w:proofErr w:type="spellEnd"/>
      <w:r w:rsidRPr="007B049C">
        <w:rPr>
          <w:sz w:val="18"/>
          <w:szCs w:val="18"/>
          <w:lang w:val="de-DE"/>
        </w:rPr>
        <w:t xml:space="preserve"> Industries Rasterdeckensysteme, Automobil-Blechteile und Stahlprofile für das Baugewerbe.</w:t>
      </w:r>
      <w:r w:rsidR="005915DC" w:rsidRPr="007B049C">
        <w:rPr>
          <w:sz w:val="18"/>
          <w:szCs w:val="18"/>
          <w:lang w:val="de-DE"/>
        </w:rPr>
        <w:t xml:space="preserve"> </w:t>
      </w:r>
      <w:proofErr w:type="spellStart"/>
      <w:r w:rsidR="005915DC" w:rsidRPr="007B049C">
        <w:rPr>
          <w:sz w:val="18"/>
          <w:szCs w:val="18"/>
          <w:lang w:val="de-DE"/>
        </w:rPr>
        <w:t>Worthington</w:t>
      </w:r>
      <w:proofErr w:type="spellEnd"/>
      <w:r w:rsidR="005915DC" w:rsidRPr="007B049C">
        <w:rPr>
          <w:sz w:val="18"/>
          <w:szCs w:val="18"/>
          <w:lang w:val="de-DE"/>
        </w:rPr>
        <w:t xml:space="preserve"> beschäftigt rund 10</w:t>
      </w:r>
      <w:r w:rsidRPr="007B049C">
        <w:rPr>
          <w:sz w:val="18"/>
          <w:szCs w:val="18"/>
          <w:lang w:val="de-DE"/>
        </w:rPr>
        <w:t>.000 Mitarbeiter un</w:t>
      </w:r>
      <w:r w:rsidR="005915DC" w:rsidRPr="007B049C">
        <w:rPr>
          <w:sz w:val="18"/>
          <w:szCs w:val="18"/>
          <w:lang w:val="de-DE"/>
        </w:rPr>
        <w:t xml:space="preserve">d betreibt </w:t>
      </w:r>
      <w:r w:rsidR="003A5095" w:rsidRPr="007B049C">
        <w:rPr>
          <w:sz w:val="18"/>
          <w:szCs w:val="18"/>
          <w:lang w:val="de-DE"/>
        </w:rPr>
        <w:t>79</w:t>
      </w:r>
      <w:r w:rsidRPr="007B049C">
        <w:rPr>
          <w:sz w:val="18"/>
          <w:szCs w:val="18"/>
          <w:lang w:val="de-DE"/>
        </w:rPr>
        <w:t xml:space="preserve"> Werke in 11 Ländern.</w:t>
      </w:r>
    </w:p>
    <w:sectPr w:rsidR="000978AD" w:rsidRPr="007B049C" w:rsidSect="002655D8">
      <w:headerReference w:type="default" r:id="rId11"/>
      <w:footerReference w:type="default" r:id="rId12"/>
      <w:pgSz w:w="11900" w:h="16840"/>
      <w:pgMar w:top="2186" w:right="2261" w:bottom="1418" w:left="1418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8221A2" w14:textId="77777777" w:rsidR="00DD3620" w:rsidRDefault="00DD3620">
      <w:r>
        <w:separator/>
      </w:r>
    </w:p>
  </w:endnote>
  <w:endnote w:type="continuationSeparator" w:id="0">
    <w:p w14:paraId="62237E83" w14:textId="77777777" w:rsidR="00DD3620" w:rsidRDefault="00DD36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4D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65375F" w14:textId="77777777" w:rsidR="00CD1721" w:rsidRDefault="00CD1721">
    <w:pPr>
      <w:pStyle w:val="Kopf-undFuzeilen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6B75119" w14:textId="77777777" w:rsidR="00DD3620" w:rsidRDefault="00DD3620">
      <w:r>
        <w:separator/>
      </w:r>
    </w:p>
  </w:footnote>
  <w:footnote w:type="continuationSeparator" w:id="0">
    <w:p w14:paraId="7E8C4E0E" w14:textId="77777777" w:rsidR="00DD3620" w:rsidRDefault="00DD362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A7F958" w14:textId="77777777" w:rsidR="00CD1721" w:rsidRDefault="00CD1721">
    <w:pPr>
      <w:pStyle w:val="Kopfzeile"/>
      <w:tabs>
        <w:tab w:val="clear" w:pos="9072"/>
        <w:tab w:val="right" w:pos="8201"/>
      </w:tabs>
    </w:pPr>
  </w:p>
  <w:p w14:paraId="6415846D" w14:textId="77777777" w:rsidR="00CD1721" w:rsidRDefault="00CD1721">
    <w:pPr>
      <w:pStyle w:val="Kopfzeile"/>
      <w:tabs>
        <w:tab w:val="clear" w:pos="9072"/>
        <w:tab w:val="right" w:pos="8201"/>
      </w:tabs>
    </w:pPr>
  </w:p>
  <w:p w14:paraId="2886332C" w14:textId="77777777" w:rsidR="00CD1721" w:rsidRDefault="00CD1721">
    <w:pPr>
      <w:pStyle w:val="Kopfzeile"/>
      <w:tabs>
        <w:tab w:val="clear" w:pos="9072"/>
        <w:tab w:val="right" w:pos="8201"/>
      </w:tabs>
    </w:pPr>
  </w:p>
  <w:p w14:paraId="3F65F634" w14:textId="77777777" w:rsidR="00CD1721" w:rsidRDefault="00CD1721">
    <w:pPr>
      <w:pStyle w:val="Kopfzeile"/>
      <w:tabs>
        <w:tab w:val="clear" w:pos="9072"/>
        <w:tab w:val="right" w:pos="8201"/>
      </w:tabs>
    </w:pPr>
    <w:r>
      <w:rPr>
        <w:sz w:val="32"/>
        <w:szCs w:val="32"/>
      </w:rPr>
      <w:t>PRESSEINFORMATION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9C319A"/>
    <w:multiLevelType w:val="multilevel"/>
    <w:tmpl w:val="566A7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proofState w:spelling="clean" w:grammar="clean"/>
  <w:defaultTabStop w:val="708"/>
  <w:autoHyphenation/>
  <w:hyphenationZone w:val="425"/>
  <w:doNotHyphenateCap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BF9"/>
    <w:rsid w:val="000007EA"/>
    <w:rsid w:val="000062C6"/>
    <w:rsid w:val="00043D84"/>
    <w:rsid w:val="0009331A"/>
    <w:rsid w:val="000978AD"/>
    <w:rsid w:val="000C458E"/>
    <w:rsid w:val="000C758A"/>
    <w:rsid w:val="000D4296"/>
    <w:rsid w:val="000D7A0A"/>
    <w:rsid w:val="000E3481"/>
    <w:rsid w:val="00101427"/>
    <w:rsid w:val="0010144C"/>
    <w:rsid w:val="00170988"/>
    <w:rsid w:val="001738FF"/>
    <w:rsid w:val="00183676"/>
    <w:rsid w:val="001B68DA"/>
    <w:rsid w:val="001D4AF0"/>
    <w:rsid w:val="001E3B14"/>
    <w:rsid w:val="00213001"/>
    <w:rsid w:val="00221FEC"/>
    <w:rsid w:val="0022339C"/>
    <w:rsid w:val="00232F20"/>
    <w:rsid w:val="0023409D"/>
    <w:rsid w:val="002465CE"/>
    <w:rsid w:val="002655D8"/>
    <w:rsid w:val="002669F2"/>
    <w:rsid w:val="00275DB0"/>
    <w:rsid w:val="002C31D2"/>
    <w:rsid w:val="002D4E93"/>
    <w:rsid w:val="003076B8"/>
    <w:rsid w:val="003172A5"/>
    <w:rsid w:val="0033652F"/>
    <w:rsid w:val="00397275"/>
    <w:rsid w:val="003A5095"/>
    <w:rsid w:val="003A512D"/>
    <w:rsid w:val="003C3E13"/>
    <w:rsid w:val="003D2800"/>
    <w:rsid w:val="003E4183"/>
    <w:rsid w:val="003E628B"/>
    <w:rsid w:val="00414813"/>
    <w:rsid w:val="00424AD1"/>
    <w:rsid w:val="00434428"/>
    <w:rsid w:val="00436260"/>
    <w:rsid w:val="00474CA2"/>
    <w:rsid w:val="00493FAD"/>
    <w:rsid w:val="00520CF6"/>
    <w:rsid w:val="0053577F"/>
    <w:rsid w:val="00540056"/>
    <w:rsid w:val="005830B2"/>
    <w:rsid w:val="005915DC"/>
    <w:rsid w:val="005A24FC"/>
    <w:rsid w:val="005B0F0B"/>
    <w:rsid w:val="005C4EFA"/>
    <w:rsid w:val="005C794C"/>
    <w:rsid w:val="005D4986"/>
    <w:rsid w:val="006004FA"/>
    <w:rsid w:val="006047AB"/>
    <w:rsid w:val="00613B40"/>
    <w:rsid w:val="0062476D"/>
    <w:rsid w:val="006326C4"/>
    <w:rsid w:val="00632FEF"/>
    <w:rsid w:val="00647321"/>
    <w:rsid w:val="0065532E"/>
    <w:rsid w:val="006A3ACD"/>
    <w:rsid w:val="006A51D9"/>
    <w:rsid w:val="006B5867"/>
    <w:rsid w:val="006D57B3"/>
    <w:rsid w:val="006F2E38"/>
    <w:rsid w:val="006F6F47"/>
    <w:rsid w:val="006F7F18"/>
    <w:rsid w:val="00702EEA"/>
    <w:rsid w:val="007110C5"/>
    <w:rsid w:val="007111AA"/>
    <w:rsid w:val="007219F5"/>
    <w:rsid w:val="0072749C"/>
    <w:rsid w:val="007309AE"/>
    <w:rsid w:val="00745B0A"/>
    <w:rsid w:val="00746B76"/>
    <w:rsid w:val="00776419"/>
    <w:rsid w:val="0077766B"/>
    <w:rsid w:val="00786A54"/>
    <w:rsid w:val="007A15CF"/>
    <w:rsid w:val="007B049C"/>
    <w:rsid w:val="007E1EBC"/>
    <w:rsid w:val="008043A2"/>
    <w:rsid w:val="00804F5C"/>
    <w:rsid w:val="008162B9"/>
    <w:rsid w:val="008420B2"/>
    <w:rsid w:val="00860D20"/>
    <w:rsid w:val="008815C9"/>
    <w:rsid w:val="00890B2E"/>
    <w:rsid w:val="00891D1C"/>
    <w:rsid w:val="008D5FDC"/>
    <w:rsid w:val="008F73E5"/>
    <w:rsid w:val="00920449"/>
    <w:rsid w:val="00955198"/>
    <w:rsid w:val="00971DAB"/>
    <w:rsid w:val="0098342D"/>
    <w:rsid w:val="009B2C1F"/>
    <w:rsid w:val="009B3AAD"/>
    <w:rsid w:val="009E4317"/>
    <w:rsid w:val="00A040BA"/>
    <w:rsid w:val="00A36218"/>
    <w:rsid w:val="00A36C66"/>
    <w:rsid w:val="00A456AC"/>
    <w:rsid w:val="00A6240D"/>
    <w:rsid w:val="00A625EF"/>
    <w:rsid w:val="00A66884"/>
    <w:rsid w:val="00A76AD2"/>
    <w:rsid w:val="00A76F7F"/>
    <w:rsid w:val="00B0039B"/>
    <w:rsid w:val="00B03B8D"/>
    <w:rsid w:val="00B07000"/>
    <w:rsid w:val="00B14658"/>
    <w:rsid w:val="00B50DC1"/>
    <w:rsid w:val="00B525AF"/>
    <w:rsid w:val="00B54847"/>
    <w:rsid w:val="00B667AD"/>
    <w:rsid w:val="00B70278"/>
    <w:rsid w:val="00B7213D"/>
    <w:rsid w:val="00BE7AAC"/>
    <w:rsid w:val="00C006A3"/>
    <w:rsid w:val="00C62C26"/>
    <w:rsid w:val="00C63103"/>
    <w:rsid w:val="00C65522"/>
    <w:rsid w:val="00C65737"/>
    <w:rsid w:val="00C66A53"/>
    <w:rsid w:val="00C935E8"/>
    <w:rsid w:val="00C94F06"/>
    <w:rsid w:val="00C97271"/>
    <w:rsid w:val="00CD1721"/>
    <w:rsid w:val="00D05B7F"/>
    <w:rsid w:val="00D57960"/>
    <w:rsid w:val="00D64A64"/>
    <w:rsid w:val="00D9204B"/>
    <w:rsid w:val="00DA642D"/>
    <w:rsid w:val="00DB2028"/>
    <w:rsid w:val="00DB6EC8"/>
    <w:rsid w:val="00DD3620"/>
    <w:rsid w:val="00DE382C"/>
    <w:rsid w:val="00E01130"/>
    <w:rsid w:val="00E36BF9"/>
    <w:rsid w:val="00E673E0"/>
    <w:rsid w:val="00E7334B"/>
    <w:rsid w:val="00E85B30"/>
    <w:rsid w:val="00E90D7A"/>
    <w:rsid w:val="00E91B9B"/>
    <w:rsid w:val="00EC0712"/>
    <w:rsid w:val="00ED7B85"/>
    <w:rsid w:val="00F26A42"/>
    <w:rsid w:val="00F3177A"/>
    <w:rsid w:val="00F729BB"/>
    <w:rsid w:val="00F76F6E"/>
    <w:rsid w:val="00F82339"/>
    <w:rsid w:val="00F87222"/>
    <w:rsid w:val="00FA0443"/>
    <w:rsid w:val="00FC518D"/>
    <w:rsid w:val="00FD31F0"/>
    <w:rsid w:val="00FF2D1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BC7F7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sz w:val="24"/>
        <w:szCs w:val="24"/>
        <w:bdr w:val="nil"/>
        <w:lang w:val="de-DE" w:eastAsia="de-D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0" w:defSemiHidden="0" w:defUnhideWhenUsed="0" w:defQFormat="0" w:count="382"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rsid w:val="00E36BF9"/>
    <w:rPr>
      <w:rFonts w:ascii="Helvetica" w:hAnsi="Helvetica"/>
      <w:color w:val="000000"/>
      <w:u w:color="000000"/>
      <w:lang w:val="en-US"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Link">
    <w:name w:val="Hyperlink"/>
    <w:rsid w:val="00E36BF9"/>
    <w:rPr>
      <w:u w:val="single"/>
    </w:rPr>
  </w:style>
  <w:style w:type="table" w:customStyle="1" w:styleId="TableNormal">
    <w:name w:val="Table Normal"/>
    <w:rsid w:val="00E36BF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Kopfzeile">
    <w:name w:val="header"/>
    <w:rsid w:val="00E36BF9"/>
    <w:pPr>
      <w:tabs>
        <w:tab w:val="center" w:pos="4536"/>
        <w:tab w:val="right" w:pos="9072"/>
      </w:tabs>
    </w:pPr>
    <w:rPr>
      <w:rFonts w:ascii="Helvetica" w:hAnsi="Arial Unicode MS" w:cs="Arial Unicode MS"/>
      <w:color w:val="000000"/>
      <w:sz w:val="22"/>
      <w:szCs w:val="22"/>
      <w:u w:color="000000"/>
    </w:rPr>
  </w:style>
  <w:style w:type="paragraph" w:customStyle="1" w:styleId="Kopf-undFuzeilen">
    <w:name w:val="Kopf- und Fußzeilen"/>
    <w:rsid w:val="00E36BF9"/>
    <w:pPr>
      <w:tabs>
        <w:tab w:val="right" w:pos="9020"/>
      </w:tabs>
    </w:pPr>
    <w:rPr>
      <w:rFonts w:ascii="Helvetica" w:eastAsia="Helvetica" w:hAnsi="Helvetica" w:cs="Helvetica"/>
      <w:color w:val="000000"/>
    </w:rPr>
  </w:style>
  <w:style w:type="paragraph" w:customStyle="1" w:styleId="Text">
    <w:name w:val="Text"/>
    <w:rsid w:val="00E36BF9"/>
    <w:rPr>
      <w:rFonts w:ascii="Helvetica" w:eastAsia="Helvetica" w:hAnsi="Helvetica" w:cs="Helvetica"/>
      <w:color w:val="000000"/>
      <w:sz w:val="22"/>
      <w:szCs w:val="22"/>
      <w:u w:color="000000"/>
    </w:rPr>
  </w:style>
  <w:style w:type="paragraph" w:styleId="StandardWeb">
    <w:name w:val="Normal (Web)"/>
    <w:uiPriority w:val="99"/>
    <w:rsid w:val="00E36BF9"/>
    <w:rPr>
      <w:rFonts w:ascii="Times" w:eastAsia="Times" w:hAnsi="Times" w:cs="Times"/>
      <w:color w:val="000000"/>
      <w:u w:color="000000"/>
    </w:rPr>
  </w:style>
  <w:style w:type="paragraph" w:styleId="Textkrper">
    <w:name w:val="Body Text"/>
    <w:rsid w:val="00E36BF9"/>
    <w:pPr>
      <w:spacing w:line="312" w:lineRule="auto"/>
    </w:pPr>
    <w:rPr>
      <w:rFonts w:ascii="Helvetica" w:hAnsi="Arial Unicode MS" w:cs="Arial Unicode MS"/>
      <w:b/>
      <w:bCs/>
      <w:color w:val="000000"/>
      <w:u w:color="000000"/>
    </w:rPr>
  </w:style>
  <w:style w:type="character" w:customStyle="1" w:styleId="Ohne">
    <w:name w:val="Ohne"/>
    <w:rsid w:val="00E36BF9"/>
  </w:style>
  <w:style w:type="character" w:customStyle="1" w:styleId="Hyperlink0">
    <w:name w:val="Hyperlink.0"/>
    <w:basedOn w:val="Ohne"/>
    <w:rsid w:val="00E36BF9"/>
    <w:rPr>
      <w:rFonts w:ascii="Helvetica" w:eastAsia="Helvetica" w:hAnsi="Helvetica" w:cs="Helvetica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kern w:val="0"/>
      <w:position w:val="0"/>
      <w:sz w:val="18"/>
      <w:szCs w:val="18"/>
      <w:u w:val="none" w:color="000000"/>
      <w:vertAlign w:val="baseline"/>
      <w:lang w:val="de-DE"/>
      <w14:textOutline w14:w="0" w14:cap="rnd" w14:cmpd="sng" w14:algn="ctr">
        <w14:noFill/>
        <w14:prstDash w14:val="solid"/>
        <w14:bevel/>
      </w14:textOutline>
    </w:rPr>
  </w:style>
  <w:style w:type="paragraph" w:styleId="Sprechblasentext">
    <w:name w:val="Balloon Text"/>
    <w:basedOn w:val="Standard"/>
    <w:link w:val="SprechblasentextZchn"/>
    <w:rsid w:val="006A3ACD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rsid w:val="006A3ACD"/>
    <w:rPr>
      <w:rFonts w:ascii="Lucida Grande" w:hAnsi="Lucida Grande"/>
      <w:color w:val="000000"/>
      <w:sz w:val="18"/>
      <w:szCs w:val="18"/>
      <w:u w:color="000000"/>
      <w:lang w:val="en-US" w:eastAsia="en-US"/>
    </w:rPr>
  </w:style>
  <w:style w:type="character" w:styleId="Kommentarzeichen">
    <w:name w:val="annotation reference"/>
    <w:basedOn w:val="Absatz-Standardschriftart"/>
    <w:rsid w:val="006A3ACD"/>
    <w:rPr>
      <w:sz w:val="18"/>
      <w:szCs w:val="18"/>
    </w:rPr>
  </w:style>
  <w:style w:type="paragraph" w:styleId="Kommentartext">
    <w:name w:val="annotation text"/>
    <w:basedOn w:val="Standard"/>
    <w:link w:val="KommentartextZchn"/>
    <w:rsid w:val="006A3ACD"/>
  </w:style>
  <w:style w:type="character" w:customStyle="1" w:styleId="KommentartextZchn">
    <w:name w:val="Kommentartext Zchn"/>
    <w:basedOn w:val="Absatz-Standardschriftart"/>
    <w:link w:val="Kommentartext"/>
    <w:rsid w:val="006A3ACD"/>
    <w:rPr>
      <w:rFonts w:ascii="Helvetica" w:hAnsi="Helvetica"/>
      <w:color w:val="000000"/>
      <w:u w:color="000000"/>
      <w:lang w:val="en-US" w:eastAsia="en-US"/>
    </w:rPr>
  </w:style>
  <w:style w:type="paragraph" w:styleId="Kommentarthema">
    <w:name w:val="annotation subject"/>
    <w:basedOn w:val="Kommentartext"/>
    <w:next w:val="Kommentartext"/>
    <w:link w:val="KommentarthemaZchn"/>
    <w:rsid w:val="006A3ACD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6A3ACD"/>
    <w:rPr>
      <w:rFonts w:ascii="Helvetica" w:hAnsi="Helvetica"/>
      <w:b/>
      <w:bCs/>
      <w:color w:val="000000"/>
      <w:sz w:val="20"/>
      <w:szCs w:val="20"/>
      <w:u w:color="000000"/>
      <w:lang w:val="en-US" w:eastAsia="en-US"/>
    </w:rPr>
  </w:style>
  <w:style w:type="character" w:customStyle="1" w:styleId="apple-converted-space">
    <w:name w:val="apple-converted-space"/>
    <w:basedOn w:val="Absatz-Standardschriftart"/>
    <w:rsid w:val="006F6F47"/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7B049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auto"/>
      <w:sz w:val="20"/>
      <w:szCs w:val="20"/>
      <w:bdr w:val="none" w:sz="0" w:space="0" w:color="auto"/>
      <w:lang w:val="de-DE"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7B049C"/>
    <w:rPr>
      <w:rFonts w:ascii="Courier New" w:hAnsi="Courier New" w:cs="Courier New"/>
      <w:sz w:val="20"/>
      <w:szCs w:val="20"/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272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8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9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jpeg"/><Relationship Id="rId9" Type="http://schemas.openxmlformats.org/officeDocument/2006/relationships/hyperlink" Target="http://press-n-relations.mediamid.com/AMID-PR/searchresult/searchresult.xhtml?searchId=0&amp;searchString=worthington&amp;searchType=detailed&amp;conversationId=40115" TargetMode="External"/><Relationship Id="rId10" Type="http://schemas.openxmlformats.org/officeDocument/2006/relationships/hyperlink" Target="http://www.press-n-relations.com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4958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642</Words>
  <Characters>4047</Characters>
  <Application>Microsoft Macintosh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PNR Vienna</Company>
  <LinksUpToDate>false</LinksUpToDate>
  <CharactersWithSpaces>4680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chbruckn</dc:creator>
  <cp:lastModifiedBy>Georg Dutzi</cp:lastModifiedBy>
  <cp:revision>8</cp:revision>
  <dcterms:created xsi:type="dcterms:W3CDTF">2017-06-07T09:01:00Z</dcterms:created>
  <dcterms:modified xsi:type="dcterms:W3CDTF">2017-06-12T07:34:00Z</dcterms:modified>
</cp:coreProperties>
</file>