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D14D42" w14:textId="51610DBE" w:rsidR="00235B3A" w:rsidRPr="00CE6D8A" w:rsidRDefault="00235B3A" w:rsidP="00235B3A">
      <w:pPr>
        <w:spacing w:line="288" w:lineRule="auto"/>
        <w:rPr>
          <w:rFonts w:ascii="Helvetica" w:hAnsi="Helvetica"/>
          <w:sz w:val="20"/>
        </w:rPr>
      </w:pPr>
      <w:r w:rsidRPr="00CE6D8A">
        <w:rPr>
          <w:rFonts w:ascii="Helvetica" w:hAnsi="Helvetica"/>
          <w:sz w:val="20"/>
        </w:rPr>
        <w:t xml:space="preserve">Birkenfeld, </w:t>
      </w:r>
      <w:r w:rsidR="00453652">
        <w:rPr>
          <w:rFonts w:ascii="Helvetica" w:hAnsi="Helvetica"/>
          <w:sz w:val="20"/>
        </w:rPr>
        <w:t>11</w:t>
      </w:r>
      <w:r w:rsidR="00321F23">
        <w:rPr>
          <w:rFonts w:ascii="Helvetica" w:hAnsi="Helvetica"/>
          <w:sz w:val="20"/>
        </w:rPr>
        <w:t xml:space="preserve">. </w:t>
      </w:r>
      <w:r w:rsidR="000A2A77">
        <w:rPr>
          <w:rFonts w:ascii="Helvetica" w:hAnsi="Helvetica"/>
          <w:sz w:val="20"/>
        </w:rPr>
        <w:t>Oktober</w:t>
      </w:r>
      <w:r w:rsidR="004D1938" w:rsidRPr="00CE6D8A">
        <w:rPr>
          <w:rFonts w:ascii="Helvetica" w:hAnsi="Helvetica"/>
          <w:sz w:val="20"/>
        </w:rPr>
        <w:t xml:space="preserve"> 2016</w:t>
      </w:r>
    </w:p>
    <w:p w14:paraId="698D92D9" w14:textId="77777777" w:rsidR="00B45D81" w:rsidRPr="00CE6D8A" w:rsidRDefault="00B45D81" w:rsidP="00235B3A">
      <w:pPr>
        <w:spacing w:line="288" w:lineRule="auto"/>
        <w:rPr>
          <w:rFonts w:ascii="Helvetica" w:hAnsi="Helvetica"/>
          <w:sz w:val="20"/>
        </w:rPr>
      </w:pPr>
    </w:p>
    <w:p w14:paraId="67F1B46D" w14:textId="1BC28218" w:rsidR="00A24C51" w:rsidRPr="00CE6D8A" w:rsidRDefault="001D57B2" w:rsidP="00235B3A">
      <w:pPr>
        <w:spacing w:line="288" w:lineRule="auto"/>
        <w:rPr>
          <w:rFonts w:ascii="Helvetica" w:hAnsi="Helvetica"/>
          <w:sz w:val="24"/>
          <w:szCs w:val="24"/>
          <w:u w:val="single"/>
        </w:rPr>
      </w:pPr>
      <w:r>
        <w:rPr>
          <w:rFonts w:ascii="Helvetica" w:hAnsi="Helvetica"/>
          <w:sz w:val="24"/>
          <w:szCs w:val="24"/>
          <w:u w:val="single"/>
        </w:rPr>
        <w:t>Mit WMF Professional die Festtags</w:t>
      </w:r>
      <w:r w:rsidR="0091092C">
        <w:rPr>
          <w:rFonts w:ascii="Helvetica" w:hAnsi="Helvetica"/>
          <w:sz w:val="24"/>
          <w:szCs w:val="24"/>
          <w:u w:val="single"/>
        </w:rPr>
        <w:t>-S</w:t>
      </w:r>
      <w:r>
        <w:rPr>
          <w:rFonts w:ascii="Helvetica" w:hAnsi="Helvetica"/>
          <w:sz w:val="24"/>
          <w:szCs w:val="24"/>
          <w:u w:val="single"/>
        </w:rPr>
        <w:t>aison einläuten</w:t>
      </w:r>
    </w:p>
    <w:p w14:paraId="3EA3B514" w14:textId="77777777" w:rsidR="00603FB1" w:rsidRPr="00CE6D8A" w:rsidRDefault="00603FB1" w:rsidP="00235B3A">
      <w:pPr>
        <w:spacing w:line="288" w:lineRule="auto"/>
        <w:rPr>
          <w:rFonts w:ascii="Helvetica" w:hAnsi="Helvetica"/>
          <w:sz w:val="20"/>
          <w:u w:val="single"/>
        </w:rPr>
      </w:pPr>
    </w:p>
    <w:p w14:paraId="2966A74B" w14:textId="78976349" w:rsidR="002F4B1F" w:rsidRPr="00CE6D8A" w:rsidRDefault="00E35594" w:rsidP="00235B3A">
      <w:pPr>
        <w:spacing w:line="288" w:lineRule="auto"/>
        <w:rPr>
          <w:rFonts w:ascii="Helvetica" w:hAnsi="Helvetica"/>
          <w:szCs w:val="22"/>
          <w:u w:val="single"/>
        </w:rPr>
      </w:pPr>
      <w:r>
        <w:rPr>
          <w:rFonts w:ascii="Helvetica" w:hAnsi="Helvetica"/>
          <w:szCs w:val="22"/>
          <w:u w:val="single"/>
        </w:rPr>
        <w:t>Accessoires für den festlich gedeckten Tisch</w:t>
      </w:r>
    </w:p>
    <w:p w14:paraId="622CB8B8" w14:textId="77777777" w:rsidR="00AE3638" w:rsidRPr="00CE6D8A" w:rsidRDefault="00AE3638" w:rsidP="00235B3A">
      <w:pPr>
        <w:spacing w:line="288" w:lineRule="auto"/>
        <w:rPr>
          <w:rFonts w:ascii="Helvetica" w:hAnsi="Helvetica"/>
          <w:sz w:val="20"/>
          <w:u w:val="single"/>
        </w:rPr>
      </w:pPr>
    </w:p>
    <w:p w14:paraId="68B747D4" w14:textId="73F47508" w:rsidR="007E16F6" w:rsidRPr="00CE6D8A" w:rsidRDefault="002323B5" w:rsidP="007E16F6">
      <w:pPr>
        <w:spacing w:line="288" w:lineRule="auto"/>
        <w:rPr>
          <w:rFonts w:ascii="Helvetica" w:hAnsi="Helvetica"/>
          <w:sz w:val="20"/>
        </w:rPr>
      </w:pPr>
      <w:r>
        <w:rPr>
          <w:rFonts w:ascii="Helvetica" w:hAnsi="Helvetica"/>
          <w:b/>
          <w:sz w:val="20"/>
        </w:rPr>
        <w:t xml:space="preserve">Die kalte Jahreszeit ist prädestiniert für stimmungsvolle </w:t>
      </w:r>
      <w:r w:rsidR="006E252E">
        <w:rPr>
          <w:rFonts w:ascii="Helvetica" w:hAnsi="Helvetica"/>
          <w:b/>
          <w:sz w:val="20"/>
        </w:rPr>
        <w:t>Dinner – mit dem Wei</w:t>
      </w:r>
      <w:r w:rsidR="006E252E">
        <w:rPr>
          <w:rFonts w:ascii="Helvetica" w:hAnsi="Helvetica"/>
          <w:b/>
          <w:sz w:val="20"/>
        </w:rPr>
        <w:t>h</w:t>
      </w:r>
      <w:r w:rsidR="006E252E">
        <w:rPr>
          <w:rFonts w:ascii="Helvetica" w:hAnsi="Helvetica"/>
          <w:b/>
          <w:sz w:val="20"/>
        </w:rPr>
        <w:t xml:space="preserve">nachtsmenü </w:t>
      </w:r>
      <w:r w:rsidR="006D031E">
        <w:rPr>
          <w:rFonts w:ascii="Helvetica" w:hAnsi="Helvetica"/>
          <w:b/>
          <w:sz w:val="20"/>
        </w:rPr>
        <w:t>oder de</w:t>
      </w:r>
      <w:r w:rsidR="007264FF">
        <w:rPr>
          <w:rFonts w:ascii="Helvetica" w:hAnsi="Helvetica"/>
          <w:b/>
          <w:sz w:val="20"/>
        </w:rPr>
        <w:t>r Silvester-Gala als emotionale sowie kulinarische</w:t>
      </w:r>
      <w:r w:rsidR="006D031E">
        <w:rPr>
          <w:rFonts w:ascii="Helvetica" w:hAnsi="Helvetica"/>
          <w:b/>
          <w:sz w:val="20"/>
        </w:rPr>
        <w:t xml:space="preserve"> Höh</w:t>
      </w:r>
      <w:r w:rsidR="006D031E">
        <w:rPr>
          <w:rFonts w:ascii="Helvetica" w:hAnsi="Helvetica"/>
          <w:b/>
          <w:sz w:val="20"/>
        </w:rPr>
        <w:t>e</w:t>
      </w:r>
      <w:r w:rsidR="006D031E">
        <w:rPr>
          <w:rFonts w:ascii="Helvetica" w:hAnsi="Helvetica"/>
          <w:b/>
          <w:sz w:val="20"/>
        </w:rPr>
        <w:t>punkt</w:t>
      </w:r>
      <w:r w:rsidR="007264FF">
        <w:rPr>
          <w:rFonts w:ascii="Helvetica" w:hAnsi="Helvetica"/>
          <w:b/>
          <w:sz w:val="20"/>
        </w:rPr>
        <w:t>e</w:t>
      </w:r>
      <w:r w:rsidR="006D031E">
        <w:rPr>
          <w:rFonts w:ascii="Helvetica" w:hAnsi="Helvetica"/>
          <w:b/>
          <w:sz w:val="20"/>
        </w:rPr>
        <w:t xml:space="preserve"> des Jahres.</w:t>
      </w:r>
      <w:r w:rsidR="00013F81">
        <w:rPr>
          <w:rFonts w:ascii="Helvetica" w:hAnsi="Helvetica"/>
          <w:b/>
          <w:sz w:val="20"/>
        </w:rPr>
        <w:t xml:space="preserve"> </w:t>
      </w:r>
      <w:r w:rsidR="00524EFF">
        <w:rPr>
          <w:rFonts w:ascii="Helvetica" w:hAnsi="Helvetica"/>
          <w:b/>
          <w:sz w:val="20"/>
        </w:rPr>
        <w:t>Für einen perfekten Abend bedarf es neben einem außerg</w:t>
      </w:r>
      <w:r w:rsidR="00524EFF">
        <w:rPr>
          <w:rFonts w:ascii="Helvetica" w:hAnsi="Helvetica"/>
          <w:b/>
          <w:sz w:val="20"/>
        </w:rPr>
        <w:t>e</w:t>
      </w:r>
      <w:r w:rsidR="00524EFF">
        <w:rPr>
          <w:rFonts w:ascii="Helvetica" w:hAnsi="Helvetica"/>
          <w:b/>
          <w:sz w:val="20"/>
        </w:rPr>
        <w:t xml:space="preserve">wöhnlichen Geschmackserlebnis auch </w:t>
      </w:r>
      <w:r w:rsidR="005F00CF">
        <w:rPr>
          <w:rFonts w:ascii="Helvetica" w:hAnsi="Helvetica"/>
          <w:b/>
          <w:sz w:val="20"/>
        </w:rPr>
        <w:t>dessen ebenbürtiger</w:t>
      </w:r>
      <w:r w:rsidR="00524EFF">
        <w:rPr>
          <w:rFonts w:ascii="Helvetica" w:hAnsi="Helvetica"/>
          <w:b/>
          <w:sz w:val="20"/>
        </w:rPr>
        <w:t xml:space="preserve"> Präsentation</w:t>
      </w:r>
      <w:r w:rsidR="005F00CF">
        <w:rPr>
          <w:rFonts w:ascii="Helvetica" w:hAnsi="Helvetica"/>
          <w:b/>
          <w:sz w:val="20"/>
        </w:rPr>
        <w:t xml:space="preserve">. </w:t>
      </w:r>
      <w:r w:rsidR="006A111C">
        <w:rPr>
          <w:rFonts w:ascii="Helvetica" w:hAnsi="Helvetica"/>
          <w:b/>
          <w:sz w:val="20"/>
        </w:rPr>
        <w:t xml:space="preserve">Mit </w:t>
      </w:r>
      <w:r w:rsidR="00CE668C">
        <w:rPr>
          <w:rFonts w:ascii="Helvetica" w:hAnsi="Helvetica"/>
          <w:b/>
          <w:sz w:val="20"/>
        </w:rPr>
        <w:t>festlichen</w:t>
      </w:r>
      <w:r w:rsidR="006A111C">
        <w:rPr>
          <w:rFonts w:ascii="Helvetica" w:hAnsi="Helvetica"/>
          <w:b/>
          <w:sz w:val="20"/>
        </w:rPr>
        <w:t xml:space="preserve"> Erlebniswelten </w:t>
      </w:r>
      <w:r w:rsidR="005930F8">
        <w:rPr>
          <w:rFonts w:ascii="Helvetica" w:hAnsi="Helvetica"/>
          <w:b/>
          <w:sz w:val="20"/>
        </w:rPr>
        <w:t xml:space="preserve">liefert WMF Professional Inspiration für Gastronomen und Hoteliers – und spielt dabei mit </w:t>
      </w:r>
      <w:r w:rsidR="002D1692">
        <w:rPr>
          <w:rFonts w:ascii="Helvetica" w:hAnsi="Helvetica"/>
          <w:b/>
          <w:sz w:val="20"/>
        </w:rPr>
        <w:t xml:space="preserve">Formen, Farben und Oberflächen. </w:t>
      </w:r>
    </w:p>
    <w:p w14:paraId="5A4B79D0" w14:textId="77777777" w:rsidR="00FF15C7" w:rsidRDefault="00FF15C7" w:rsidP="00C04B2E">
      <w:pPr>
        <w:spacing w:line="288" w:lineRule="auto"/>
        <w:rPr>
          <w:rFonts w:ascii="Helvetica" w:hAnsi="Helvetica"/>
          <w:b/>
          <w:sz w:val="20"/>
        </w:rPr>
      </w:pPr>
    </w:p>
    <w:p w14:paraId="350AFA14" w14:textId="37546508" w:rsidR="00CC4810" w:rsidRPr="006E2E27" w:rsidRDefault="00A35F7F" w:rsidP="00C04B2E">
      <w:pPr>
        <w:spacing w:line="288" w:lineRule="auto"/>
        <w:rPr>
          <w:rFonts w:ascii="Helvetica" w:hAnsi="Helvetica"/>
          <w:sz w:val="20"/>
        </w:rPr>
      </w:pPr>
      <w:r>
        <w:rPr>
          <w:rFonts w:ascii="Helvetica" w:hAnsi="Helvetica"/>
          <w:b/>
          <w:sz w:val="20"/>
        </w:rPr>
        <w:t>Merry X-Mas</w:t>
      </w:r>
      <w:r w:rsidR="001325AE">
        <w:rPr>
          <w:rFonts w:ascii="Helvetica" w:hAnsi="Helvetica"/>
          <w:b/>
          <w:sz w:val="20"/>
        </w:rPr>
        <w:t xml:space="preserve"> </w:t>
      </w:r>
      <w:r w:rsidR="009F6484">
        <w:rPr>
          <w:rFonts w:ascii="Helvetica" w:hAnsi="Helvetica"/>
          <w:sz w:val="20"/>
        </w:rPr>
        <w:br/>
      </w:r>
      <w:r w:rsidR="00AD752D">
        <w:rPr>
          <w:rFonts w:ascii="Helvetica" w:hAnsi="Helvetica"/>
          <w:sz w:val="20"/>
        </w:rPr>
        <w:t>Metallische</w:t>
      </w:r>
      <w:r w:rsidR="001325AE">
        <w:rPr>
          <w:rFonts w:ascii="Helvetica" w:hAnsi="Helvetica"/>
          <w:sz w:val="20"/>
        </w:rPr>
        <w:t xml:space="preserve"> Highlights </w:t>
      </w:r>
      <w:r w:rsidR="00917A6E">
        <w:rPr>
          <w:rFonts w:ascii="Helvetica" w:hAnsi="Helvetica"/>
          <w:sz w:val="20"/>
        </w:rPr>
        <w:t xml:space="preserve">sind nach wie vor fester Bestandteil feierlicher Tisch-Arrangements. Dazu zählen bei WMF Professional </w:t>
      </w:r>
      <w:r w:rsidR="005C0E6E">
        <w:rPr>
          <w:rFonts w:ascii="Helvetica" w:hAnsi="Helvetica"/>
          <w:sz w:val="20"/>
        </w:rPr>
        <w:t>beispielsweise Bestecke mit elega</w:t>
      </w:r>
      <w:r w:rsidR="005C0E6E">
        <w:rPr>
          <w:rFonts w:ascii="Helvetica" w:hAnsi="Helvetica"/>
          <w:sz w:val="20"/>
        </w:rPr>
        <w:t>n</w:t>
      </w:r>
      <w:r w:rsidR="005C0E6E">
        <w:rPr>
          <w:rFonts w:ascii="Helvetica" w:hAnsi="Helvetica"/>
          <w:sz w:val="20"/>
        </w:rPr>
        <w:t>ter PVD-Beschichtung</w:t>
      </w:r>
      <w:r w:rsidR="004A15B0">
        <w:rPr>
          <w:rFonts w:ascii="Helvetica" w:hAnsi="Helvetica"/>
          <w:sz w:val="20"/>
        </w:rPr>
        <w:t xml:space="preserve"> in Gold, Kupf</w:t>
      </w:r>
      <w:r w:rsidR="002A62A3">
        <w:rPr>
          <w:rFonts w:ascii="Helvetica" w:hAnsi="Helvetica"/>
          <w:sz w:val="20"/>
        </w:rPr>
        <w:t>er oder Anthrazit. Sie verleiht</w:t>
      </w:r>
      <w:r w:rsidR="004A15B0">
        <w:rPr>
          <w:rFonts w:ascii="Helvetica" w:hAnsi="Helvetica"/>
          <w:sz w:val="20"/>
        </w:rPr>
        <w:t xml:space="preserve"> </w:t>
      </w:r>
      <w:r w:rsidR="003A58B2">
        <w:rPr>
          <w:rFonts w:ascii="Helvetica" w:hAnsi="Helvetica"/>
          <w:sz w:val="20"/>
        </w:rPr>
        <w:t>etwa</w:t>
      </w:r>
      <w:r w:rsidR="004A15B0">
        <w:rPr>
          <w:rFonts w:ascii="Helvetica" w:hAnsi="Helvetica"/>
          <w:sz w:val="20"/>
        </w:rPr>
        <w:t xml:space="preserve"> </w:t>
      </w:r>
      <w:r w:rsidR="0089089C">
        <w:rPr>
          <w:rFonts w:ascii="Helvetica" w:hAnsi="Helvetica"/>
          <w:sz w:val="20"/>
        </w:rPr>
        <w:t>der aufwe</w:t>
      </w:r>
      <w:r w:rsidR="00254870">
        <w:rPr>
          <w:rFonts w:ascii="Helvetica" w:hAnsi="Helvetica"/>
          <w:sz w:val="20"/>
        </w:rPr>
        <w:t>ndigen</w:t>
      </w:r>
      <w:r w:rsidR="002A62A3">
        <w:rPr>
          <w:rFonts w:ascii="Helvetica" w:hAnsi="Helvetica"/>
          <w:sz w:val="20"/>
        </w:rPr>
        <w:t xml:space="preserve">, einem Edelstein nachempfundenen </w:t>
      </w:r>
      <w:r w:rsidR="00254870">
        <w:rPr>
          <w:rFonts w:ascii="Helvetica" w:hAnsi="Helvetica"/>
          <w:sz w:val="20"/>
        </w:rPr>
        <w:t>Facettierung</w:t>
      </w:r>
      <w:r w:rsidR="00C162BF">
        <w:rPr>
          <w:rFonts w:ascii="Helvetica" w:hAnsi="Helvetica"/>
          <w:sz w:val="20"/>
        </w:rPr>
        <w:t xml:space="preserve"> </w:t>
      </w:r>
      <w:r w:rsidR="00254870">
        <w:rPr>
          <w:rFonts w:ascii="Helvetica" w:hAnsi="Helvetica"/>
          <w:sz w:val="20"/>
        </w:rPr>
        <w:t xml:space="preserve">des </w:t>
      </w:r>
      <w:r w:rsidR="00C162BF">
        <w:rPr>
          <w:rFonts w:ascii="Helvetica" w:hAnsi="Helvetica"/>
          <w:sz w:val="20"/>
        </w:rPr>
        <w:t>Modells</w:t>
      </w:r>
      <w:r w:rsidR="00254870">
        <w:rPr>
          <w:rFonts w:ascii="Helvetica" w:hAnsi="Helvetica"/>
          <w:sz w:val="20"/>
        </w:rPr>
        <w:t xml:space="preserve"> „Juwel“</w:t>
      </w:r>
      <w:r w:rsidR="00C162BF">
        <w:rPr>
          <w:rFonts w:ascii="Helvetica" w:hAnsi="Helvetica"/>
          <w:sz w:val="20"/>
        </w:rPr>
        <w:t xml:space="preserve"> den </w:t>
      </w:r>
      <w:r w:rsidR="00254870">
        <w:rPr>
          <w:rFonts w:ascii="Helvetica" w:hAnsi="Helvetica"/>
          <w:sz w:val="20"/>
        </w:rPr>
        <w:t>letzten Fei</w:t>
      </w:r>
      <w:r w:rsidR="00254870">
        <w:rPr>
          <w:rFonts w:ascii="Helvetica" w:hAnsi="Helvetica"/>
          <w:sz w:val="20"/>
        </w:rPr>
        <w:t>n</w:t>
      </w:r>
      <w:r w:rsidR="00254870">
        <w:rPr>
          <w:rFonts w:ascii="Helvetica" w:hAnsi="Helvetica"/>
          <w:sz w:val="20"/>
        </w:rPr>
        <w:t>schliff</w:t>
      </w:r>
      <w:r w:rsidR="002A62A3">
        <w:rPr>
          <w:rFonts w:ascii="Helvetica" w:hAnsi="Helvetica"/>
          <w:sz w:val="20"/>
        </w:rPr>
        <w:t xml:space="preserve">. </w:t>
      </w:r>
      <w:r w:rsidR="00862BD5" w:rsidRPr="00862BD5">
        <w:rPr>
          <w:rFonts w:ascii="Helvetica" w:hAnsi="Helvetica"/>
          <w:sz w:val="20"/>
        </w:rPr>
        <w:t>Die großzügig dimensionierten Besteckteile</w:t>
      </w:r>
      <w:r w:rsidR="003A58B2">
        <w:rPr>
          <w:rFonts w:ascii="Helvetica" w:hAnsi="Helvetica"/>
          <w:sz w:val="20"/>
        </w:rPr>
        <w:t xml:space="preserve"> der 20-teiligen Kollektion</w:t>
      </w:r>
      <w:r w:rsidR="00862BD5" w:rsidRPr="00862BD5">
        <w:rPr>
          <w:rFonts w:ascii="Helvetica" w:hAnsi="Helvetica"/>
          <w:sz w:val="20"/>
        </w:rPr>
        <w:t xml:space="preserve"> sind zudem perfekt aus</w:t>
      </w:r>
      <w:r w:rsidR="00862BD5">
        <w:rPr>
          <w:rFonts w:ascii="Helvetica" w:hAnsi="Helvetica"/>
          <w:sz w:val="20"/>
        </w:rPr>
        <w:t xml:space="preserve">balanciert </w:t>
      </w:r>
      <w:r w:rsidR="00862BD5" w:rsidRPr="00862BD5">
        <w:rPr>
          <w:rFonts w:ascii="Helvetica" w:hAnsi="Helvetica"/>
          <w:sz w:val="20"/>
        </w:rPr>
        <w:t xml:space="preserve">und </w:t>
      </w:r>
      <w:r w:rsidR="00862BD5">
        <w:rPr>
          <w:rFonts w:ascii="Helvetica" w:hAnsi="Helvetica"/>
          <w:sz w:val="20"/>
        </w:rPr>
        <w:t xml:space="preserve">die Oberflächen </w:t>
      </w:r>
      <w:r w:rsidR="00862BD5" w:rsidRPr="00862BD5">
        <w:rPr>
          <w:rFonts w:ascii="Helvetica" w:hAnsi="Helvetica"/>
          <w:sz w:val="20"/>
        </w:rPr>
        <w:t>komplett verrundet.</w:t>
      </w:r>
      <w:r w:rsidR="00BE1ADC">
        <w:rPr>
          <w:rFonts w:ascii="Helvetica" w:hAnsi="Helvetica"/>
          <w:sz w:val="20"/>
        </w:rPr>
        <w:t xml:space="preserve"> </w:t>
      </w:r>
      <w:r w:rsidR="00B8689D">
        <w:rPr>
          <w:rFonts w:ascii="Helvetica" w:hAnsi="Helvetica"/>
          <w:sz w:val="20"/>
        </w:rPr>
        <w:t>Eine Alternative sind s</w:t>
      </w:r>
      <w:r w:rsidR="00B6034B">
        <w:rPr>
          <w:rFonts w:ascii="Helvetica" w:hAnsi="Helvetica"/>
          <w:sz w:val="20"/>
        </w:rPr>
        <w:t>chlichte Besteckmodel</w:t>
      </w:r>
      <w:r w:rsidR="00B8689D">
        <w:rPr>
          <w:rFonts w:ascii="Helvetica" w:hAnsi="Helvetica"/>
          <w:sz w:val="20"/>
        </w:rPr>
        <w:t>le, die aufwendige</w:t>
      </w:r>
      <w:r w:rsidR="00B6034B" w:rsidRPr="00B6034B">
        <w:rPr>
          <w:rFonts w:ascii="Helvetica" w:hAnsi="Helvetica"/>
          <w:sz w:val="20"/>
        </w:rPr>
        <w:t xml:space="preserve"> Eindeckungen </w:t>
      </w:r>
      <w:r w:rsidR="00B8689D">
        <w:rPr>
          <w:rFonts w:ascii="Helvetica" w:hAnsi="Helvetica"/>
          <w:sz w:val="20"/>
        </w:rPr>
        <w:t xml:space="preserve">charmant aber zurückhaltend </w:t>
      </w:r>
      <w:r w:rsidR="0089089C">
        <w:rPr>
          <w:rFonts w:ascii="Helvetica" w:hAnsi="Helvetica"/>
          <w:sz w:val="20"/>
        </w:rPr>
        <w:t>unterstütz</w:t>
      </w:r>
      <w:r w:rsidR="00B8689D">
        <w:rPr>
          <w:rFonts w:ascii="Helvetica" w:hAnsi="Helvetica"/>
          <w:sz w:val="20"/>
        </w:rPr>
        <w:t>en</w:t>
      </w:r>
      <w:r w:rsidR="00B6034B" w:rsidRPr="00B6034B">
        <w:rPr>
          <w:rFonts w:ascii="Helvetica" w:hAnsi="Helvetica"/>
          <w:sz w:val="20"/>
        </w:rPr>
        <w:t>.</w:t>
      </w:r>
      <w:r w:rsidR="00EF5B3E">
        <w:rPr>
          <w:rFonts w:ascii="Helvetica" w:hAnsi="Helvetica"/>
          <w:sz w:val="20"/>
        </w:rPr>
        <w:t xml:space="preserve"> Dazu zählt etwa das Modell „Solid“, das </w:t>
      </w:r>
      <w:r w:rsidR="00EF5B3E" w:rsidRPr="00EF5B3E">
        <w:rPr>
          <w:rFonts w:ascii="Helvetica" w:hAnsi="Helvetica"/>
          <w:sz w:val="20"/>
        </w:rPr>
        <w:t xml:space="preserve">durch </w:t>
      </w:r>
      <w:r w:rsidR="003F503F">
        <w:rPr>
          <w:rFonts w:ascii="Helvetica" w:hAnsi="Helvetica"/>
          <w:sz w:val="20"/>
        </w:rPr>
        <w:t>seine</w:t>
      </w:r>
      <w:r w:rsidR="00EF5B3E" w:rsidRPr="00EF5B3E">
        <w:rPr>
          <w:rFonts w:ascii="Helvetica" w:hAnsi="Helvetica"/>
          <w:sz w:val="20"/>
        </w:rPr>
        <w:t xml:space="preserve"> nicht alltägliche und dennoch gediegene Optik zu vielen </w:t>
      </w:r>
      <w:r w:rsidR="003F503F">
        <w:rPr>
          <w:rFonts w:ascii="Helvetica" w:hAnsi="Helvetica"/>
          <w:sz w:val="20"/>
        </w:rPr>
        <w:t>Stilen</w:t>
      </w:r>
      <w:r w:rsidR="00EF5B3E" w:rsidRPr="00EF5B3E">
        <w:rPr>
          <w:rFonts w:ascii="Helvetica" w:hAnsi="Helvetica"/>
          <w:sz w:val="20"/>
        </w:rPr>
        <w:t xml:space="preserve"> und Porzellanvarianten</w:t>
      </w:r>
      <w:r w:rsidR="003F503F">
        <w:rPr>
          <w:rFonts w:ascii="Helvetica" w:hAnsi="Helvetica"/>
          <w:sz w:val="20"/>
        </w:rPr>
        <w:t xml:space="preserve"> passt.</w:t>
      </w:r>
      <w:r w:rsidR="00B6034B" w:rsidRPr="00B6034B">
        <w:rPr>
          <w:rFonts w:ascii="Helvetica" w:hAnsi="Helvetica"/>
          <w:sz w:val="20"/>
        </w:rPr>
        <w:t xml:space="preserve"> </w:t>
      </w:r>
      <w:r w:rsidR="0027267F">
        <w:rPr>
          <w:rFonts w:ascii="Helvetica" w:hAnsi="Helvetica"/>
          <w:sz w:val="20"/>
        </w:rPr>
        <w:t xml:space="preserve">Nicht zuletzt </w:t>
      </w:r>
      <w:r w:rsidR="00745D14">
        <w:rPr>
          <w:rFonts w:ascii="Helvetica" w:hAnsi="Helvetica"/>
          <w:sz w:val="20"/>
        </w:rPr>
        <w:t>sind</w:t>
      </w:r>
      <w:r w:rsidR="0027267F">
        <w:rPr>
          <w:rFonts w:ascii="Helvetica" w:hAnsi="Helvetica"/>
          <w:sz w:val="20"/>
        </w:rPr>
        <w:t xml:space="preserve"> </w:t>
      </w:r>
      <w:r w:rsidR="00D85148">
        <w:rPr>
          <w:rFonts w:ascii="Helvetica" w:hAnsi="Helvetica"/>
          <w:sz w:val="20"/>
        </w:rPr>
        <w:t>Accessoires</w:t>
      </w:r>
      <w:r w:rsidR="00BE1ADC">
        <w:rPr>
          <w:rFonts w:ascii="Helvetica" w:hAnsi="Helvetica"/>
          <w:sz w:val="20"/>
        </w:rPr>
        <w:t xml:space="preserve"> wie</w:t>
      </w:r>
      <w:r w:rsidR="00145836">
        <w:rPr>
          <w:rFonts w:ascii="Helvetica" w:hAnsi="Helvetica"/>
          <w:sz w:val="20"/>
        </w:rPr>
        <w:t xml:space="preserve"> Teelichter</w:t>
      </w:r>
      <w:r w:rsidR="00D85148">
        <w:rPr>
          <w:rFonts w:ascii="Helvetica" w:hAnsi="Helvetica"/>
          <w:sz w:val="20"/>
        </w:rPr>
        <w:t xml:space="preserve"> oder Vasen</w:t>
      </w:r>
      <w:r w:rsidR="00745D14">
        <w:rPr>
          <w:rFonts w:ascii="Helvetica" w:hAnsi="Helvetica"/>
          <w:sz w:val="20"/>
        </w:rPr>
        <w:t xml:space="preserve"> ein</w:t>
      </w:r>
      <w:r w:rsidR="0027267F">
        <w:rPr>
          <w:rFonts w:ascii="Helvetica" w:hAnsi="Helvetica"/>
          <w:sz w:val="20"/>
        </w:rPr>
        <w:t xml:space="preserve"> markante</w:t>
      </w:r>
      <w:r w:rsidR="00745D14">
        <w:rPr>
          <w:rFonts w:ascii="Helvetica" w:hAnsi="Helvetica"/>
          <w:sz w:val="20"/>
        </w:rPr>
        <w:t>r Eyecatcher</w:t>
      </w:r>
      <w:r w:rsidR="0027267F">
        <w:rPr>
          <w:rFonts w:ascii="Helvetica" w:hAnsi="Helvetica"/>
          <w:sz w:val="20"/>
        </w:rPr>
        <w:t xml:space="preserve"> – und das b</w:t>
      </w:r>
      <w:r w:rsidR="0027267F">
        <w:rPr>
          <w:rFonts w:ascii="Helvetica" w:hAnsi="Helvetica"/>
          <w:sz w:val="20"/>
        </w:rPr>
        <w:t>e</w:t>
      </w:r>
      <w:r w:rsidR="0027267F">
        <w:rPr>
          <w:rFonts w:ascii="Helvetica" w:hAnsi="Helvetica"/>
          <w:sz w:val="20"/>
        </w:rPr>
        <w:t xml:space="preserve">sonders, wenn </w:t>
      </w:r>
      <w:r w:rsidR="004430D7">
        <w:rPr>
          <w:rFonts w:ascii="Helvetica" w:hAnsi="Helvetica"/>
          <w:sz w:val="20"/>
        </w:rPr>
        <w:t>d</w:t>
      </w:r>
      <w:r w:rsidR="00BE1ADC">
        <w:rPr>
          <w:rFonts w:ascii="Helvetica" w:hAnsi="Helvetica"/>
          <w:sz w:val="20"/>
        </w:rPr>
        <w:t>eren O</w:t>
      </w:r>
      <w:r w:rsidR="00145836">
        <w:rPr>
          <w:rFonts w:ascii="Helvetica" w:hAnsi="Helvetica"/>
          <w:sz w:val="20"/>
        </w:rPr>
        <w:t xml:space="preserve">berflächen </w:t>
      </w:r>
      <w:r w:rsidR="00D85148">
        <w:rPr>
          <w:rFonts w:ascii="Helvetica" w:hAnsi="Helvetica"/>
          <w:sz w:val="20"/>
        </w:rPr>
        <w:t>mit der Veredelung</w:t>
      </w:r>
      <w:r w:rsidR="00D85148" w:rsidRPr="00D85148">
        <w:rPr>
          <w:rFonts w:ascii="Helvetica" w:hAnsi="Helvetica"/>
          <w:sz w:val="20"/>
        </w:rPr>
        <w:t xml:space="preserve"> „Stone-Washing“</w:t>
      </w:r>
      <w:r w:rsidR="00D85148">
        <w:rPr>
          <w:rFonts w:ascii="Helvetica" w:hAnsi="Helvetica"/>
          <w:sz w:val="20"/>
        </w:rPr>
        <w:t xml:space="preserve"> </w:t>
      </w:r>
      <w:r w:rsidR="00D85148" w:rsidRPr="00D85148">
        <w:rPr>
          <w:rFonts w:ascii="Helvetica" w:hAnsi="Helvetica"/>
          <w:sz w:val="20"/>
        </w:rPr>
        <w:t xml:space="preserve">einen </w:t>
      </w:r>
      <w:r w:rsidR="00C4430C">
        <w:rPr>
          <w:rFonts w:ascii="Helvetica" w:hAnsi="Helvetica"/>
          <w:sz w:val="20"/>
        </w:rPr>
        <w:t>extrav</w:t>
      </w:r>
      <w:r w:rsidR="00C4430C">
        <w:rPr>
          <w:rFonts w:ascii="Helvetica" w:hAnsi="Helvetica"/>
          <w:sz w:val="20"/>
        </w:rPr>
        <w:t>a</w:t>
      </w:r>
      <w:r w:rsidR="00C4430C">
        <w:rPr>
          <w:rFonts w:ascii="Helvetica" w:hAnsi="Helvetica"/>
          <w:sz w:val="20"/>
        </w:rPr>
        <w:t>ganten</w:t>
      </w:r>
      <w:r w:rsidR="00D85148" w:rsidRPr="00D85148">
        <w:rPr>
          <w:rFonts w:ascii="Helvetica" w:hAnsi="Helvetica"/>
          <w:sz w:val="20"/>
        </w:rPr>
        <w:t xml:space="preserve"> Vintage-</w:t>
      </w:r>
      <w:r w:rsidR="001A6EA3">
        <w:rPr>
          <w:rFonts w:ascii="Helvetica" w:hAnsi="Helvetica"/>
          <w:sz w:val="20"/>
        </w:rPr>
        <w:t>Look</w:t>
      </w:r>
      <w:r w:rsidR="004430D7">
        <w:rPr>
          <w:rFonts w:ascii="Helvetica" w:hAnsi="Helvetica"/>
          <w:sz w:val="20"/>
        </w:rPr>
        <w:t xml:space="preserve"> erhalten</w:t>
      </w:r>
      <w:r w:rsidR="00D85148">
        <w:rPr>
          <w:rFonts w:ascii="Helvetica" w:hAnsi="Helvetica"/>
          <w:sz w:val="20"/>
        </w:rPr>
        <w:t xml:space="preserve">. </w:t>
      </w:r>
    </w:p>
    <w:p w14:paraId="6A2C7388" w14:textId="41B11B9E" w:rsidR="0084113B" w:rsidRDefault="00166B77" w:rsidP="00C657D7">
      <w:pPr>
        <w:spacing w:line="288" w:lineRule="auto"/>
        <w:rPr>
          <w:rFonts w:ascii="Helvetica" w:hAnsi="Helvetica"/>
          <w:sz w:val="20"/>
        </w:rPr>
      </w:pPr>
      <w:r>
        <w:rPr>
          <w:rFonts w:ascii="Helvetica" w:hAnsi="Helvetica"/>
          <w:noProof/>
          <w:sz w:val="20"/>
          <w:lang w:eastAsia="de-DE"/>
        </w:rPr>
        <w:drawing>
          <wp:inline distT="0" distB="0" distL="0" distR="0" wp14:anchorId="7579CF7C" wp14:editId="22EA63DF">
            <wp:extent cx="1620105" cy="1080000"/>
            <wp:effectExtent l="0" t="0" r="5715" b="12700"/>
            <wp:docPr id="4" name="Bild 4" descr="PNR Kunden:Kunden T-Z:WMF.KDaten:WMF-PR:WMF-Bilder:WMF Professional:2016 WMF_Moodpics_Xmas_NewsYear_Spring:Xmas:WMF_Tabletop_Xmas_2016_03_k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Bilder:WMF Professional:2016 WMF_Moodpics_Xmas_NewsYear_Spring:Xmas:WMF_Tabletop_Xmas_2016_03_kl.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20105" cy="1080000"/>
                    </a:xfrm>
                    <a:prstGeom prst="rect">
                      <a:avLst/>
                    </a:prstGeom>
                    <a:noFill/>
                    <a:ln>
                      <a:noFill/>
                    </a:ln>
                  </pic:spPr>
                </pic:pic>
              </a:graphicData>
            </a:graphic>
          </wp:inline>
        </w:drawing>
      </w:r>
      <w:r w:rsidR="009851E4">
        <w:rPr>
          <w:rFonts w:ascii="Helvetica" w:hAnsi="Helvetica"/>
          <w:sz w:val="20"/>
        </w:rPr>
        <w:t xml:space="preserve"> </w:t>
      </w:r>
      <w:r w:rsidR="009851E4">
        <w:rPr>
          <w:rFonts w:ascii="Helvetica" w:hAnsi="Helvetica"/>
          <w:noProof/>
          <w:sz w:val="20"/>
          <w:lang w:eastAsia="de-DE"/>
        </w:rPr>
        <w:drawing>
          <wp:inline distT="0" distB="0" distL="0" distR="0" wp14:anchorId="13A4B624" wp14:editId="4E5E5DB2">
            <wp:extent cx="1620105" cy="1080000"/>
            <wp:effectExtent l="0" t="0" r="5715" b="12700"/>
            <wp:docPr id="5" name="Bild 5" descr="PNR Kunden:Kunden T-Z:WMF.KDaten:WMF-PR:WMF-Bilder:WMF Professional:2016 WMF_Moodpics_Xmas_NewsYear_Spring:Xmas:WMF_Tabletop_Xmas_2016_04_k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Bilder:WMF Professional:2016 WMF_Moodpics_Xmas_NewsYear_Spring:Xmas:WMF_Tabletop_Xmas_2016_04_k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20105" cy="1080000"/>
                    </a:xfrm>
                    <a:prstGeom prst="rect">
                      <a:avLst/>
                    </a:prstGeom>
                    <a:noFill/>
                    <a:ln>
                      <a:noFill/>
                    </a:ln>
                  </pic:spPr>
                </pic:pic>
              </a:graphicData>
            </a:graphic>
          </wp:inline>
        </w:drawing>
      </w:r>
      <w:r w:rsidR="009F6484">
        <w:rPr>
          <w:rFonts w:ascii="Helvetica" w:hAnsi="Helvetica"/>
          <w:sz w:val="20"/>
        </w:rPr>
        <w:t xml:space="preserve"> </w:t>
      </w:r>
      <w:r w:rsidR="00A8542A" w:rsidRPr="00A8542A">
        <w:rPr>
          <w:rFonts w:ascii="Helvetica" w:hAnsi="Helvetica"/>
          <w:noProof/>
          <w:sz w:val="20"/>
          <w:lang w:eastAsia="de-DE"/>
        </w:rPr>
        <w:drawing>
          <wp:inline distT="0" distB="0" distL="0" distR="0" wp14:anchorId="6D62BD88" wp14:editId="49A09C7C">
            <wp:extent cx="1617350" cy="1080000"/>
            <wp:effectExtent l="0" t="0" r="8255" b="12700"/>
            <wp:docPr id="8" name="Bild 8" descr="PNR Kunden:Kunden T-Z:WMF.KDaten:WMF-PR:WMF-2015:WMF Birkenfeld:Anfragen:WMF-Hepp-Festlicher Tisch:WMF:Bilder:WMF-Juwel-go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5:WMF Birkenfeld:Anfragen:WMF-Hepp-Festlicher Tisch:WMF:Bilder:WMF-Juwel-gol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17350" cy="1080000"/>
                    </a:xfrm>
                    <a:prstGeom prst="rect">
                      <a:avLst/>
                    </a:prstGeom>
                    <a:noFill/>
                    <a:ln>
                      <a:noFill/>
                    </a:ln>
                  </pic:spPr>
                </pic:pic>
              </a:graphicData>
            </a:graphic>
          </wp:inline>
        </w:drawing>
      </w:r>
    </w:p>
    <w:p w14:paraId="6F37CEC5" w14:textId="77777777" w:rsidR="00564390" w:rsidRDefault="00564390" w:rsidP="00C657D7">
      <w:pPr>
        <w:spacing w:line="288" w:lineRule="auto"/>
        <w:rPr>
          <w:rFonts w:ascii="Helvetica" w:hAnsi="Helvetica"/>
          <w:sz w:val="20"/>
        </w:rPr>
      </w:pPr>
    </w:p>
    <w:p w14:paraId="4B044597" w14:textId="0DB379F0" w:rsidR="00564390" w:rsidRDefault="00A35F7F" w:rsidP="00C657D7">
      <w:pPr>
        <w:spacing w:line="288" w:lineRule="auto"/>
        <w:rPr>
          <w:rFonts w:ascii="Helvetica" w:hAnsi="Helvetica"/>
          <w:b/>
          <w:noProof/>
          <w:sz w:val="20"/>
          <w:lang w:eastAsia="de-DE"/>
        </w:rPr>
      </w:pPr>
      <w:r w:rsidRPr="00A35F7F">
        <w:rPr>
          <w:rFonts w:ascii="Helvetica" w:hAnsi="Helvetica"/>
          <w:b/>
          <w:noProof/>
          <w:sz w:val="20"/>
          <w:lang w:eastAsia="de-DE"/>
        </w:rPr>
        <w:t>Happy New Year</w:t>
      </w:r>
    </w:p>
    <w:p w14:paraId="6AF2B5AC" w14:textId="3BB4A8CE" w:rsidR="00F03DBF" w:rsidRPr="00F03DBF" w:rsidRDefault="008411B8" w:rsidP="00C657D7">
      <w:pPr>
        <w:spacing w:line="288" w:lineRule="auto"/>
        <w:rPr>
          <w:rFonts w:ascii="Helvetica" w:hAnsi="Helvetica"/>
          <w:sz w:val="20"/>
        </w:rPr>
      </w:pPr>
      <w:r>
        <w:rPr>
          <w:rFonts w:ascii="Helvetica" w:hAnsi="Helvetica"/>
          <w:sz w:val="20"/>
        </w:rPr>
        <w:t xml:space="preserve">Funkeln wie beim Feuerwerk darf es am Silvesterabend auch auf der </w:t>
      </w:r>
      <w:r w:rsidR="00EC65A1">
        <w:rPr>
          <w:rFonts w:ascii="Helvetica" w:hAnsi="Helvetica"/>
          <w:sz w:val="20"/>
        </w:rPr>
        <w:t>Festt</w:t>
      </w:r>
      <w:r>
        <w:rPr>
          <w:rFonts w:ascii="Helvetica" w:hAnsi="Helvetica"/>
          <w:sz w:val="20"/>
        </w:rPr>
        <w:t xml:space="preserve">afel. </w:t>
      </w:r>
      <w:r w:rsidR="009869E6">
        <w:rPr>
          <w:rFonts w:ascii="Helvetica" w:hAnsi="Helvetica"/>
          <w:sz w:val="20"/>
        </w:rPr>
        <w:t xml:space="preserve">Dabei wirkt ein Ton in Ton gedeckter Tisch besonders edel. </w:t>
      </w:r>
      <w:r w:rsidR="008E0D78">
        <w:rPr>
          <w:rFonts w:ascii="Helvetica" w:hAnsi="Helvetica"/>
          <w:sz w:val="20"/>
        </w:rPr>
        <w:t xml:space="preserve">Passend zum </w:t>
      </w:r>
      <w:r w:rsidR="00523210">
        <w:rPr>
          <w:rFonts w:ascii="Helvetica" w:hAnsi="Helvetica"/>
          <w:sz w:val="20"/>
        </w:rPr>
        <w:t xml:space="preserve">silbernen Besteck „Juwel“ fügen sich die Platzteller </w:t>
      </w:r>
      <w:r w:rsidR="005A703A">
        <w:rPr>
          <w:rFonts w:ascii="Helvetica" w:hAnsi="Helvetica"/>
          <w:sz w:val="20"/>
        </w:rPr>
        <w:t xml:space="preserve">sowie Kerzenständer ins Bild. </w:t>
      </w:r>
      <w:r w:rsidR="009D5D6E">
        <w:rPr>
          <w:rFonts w:ascii="Helvetica" w:hAnsi="Helvetica"/>
          <w:sz w:val="20"/>
        </w:rPr>
        <w:t xml:space="preserve">Einen </w:t>
      </w:r>
      <w:r w:rsidR="00083D0B">
        <w:rPr>
          <w:rFonts w:ascii="Helvetica" w:hAnsi="Helvetica"/>
          <w:sz w:val="20"/>
        </w:rPr>
        <w:t>markanten G</w:t>
      </w:r>
      <w:r w:rsidR="00083D0B">
        <w:rPr>
          <w:rFonts w:ascii="Helvetica" w:hAnsi="Helvetica"/>
          <w:sz w:val="20"/>
        </w:rPr>
        <w:t>e</w:t>
      </w:r>
      <w:r w:rsidR="00083D0B">
        <w:rPr>
          <w:rFonts w:ascii="Helvetica" w:hAnsi="Helvetica"/>
          <w:sz w:val="20"/>
        </w:rPr>
        <w:t xml:space="preserve">genpol schaffen die Vasen </w:t>
      </w:r>
      <w:r w:rsidR="0013763F">
        <w:rPr>
          <w:rFonts w:ascii="Helvetica" w:hAnsi="Helvetica"/>
          <w:sz w:val="20"/>
        </w:rPr>
        <w:t>der Serie „Pure Exklusive“. Sie verfügen wahlweise über e</w:t>
      </w:r>
      <w:r w:rsidR="0013763F">
        <w:rPr>
          <w:rFonts w:ascii="Helvetica" w:hAnsi="Helvetica"/>
          <w:sz w:val="20"/>
        </w:rPr>
        <w:t>i</w:t>
      </w:r>
      <w:r w:rsidR="0013763F">
        <w:rPr>
          <w:rFonts w:ascii="Helvetica" w:hAnsi="Helvetica"/>
          <w:sz w:val="20"/>
        </w:rPr>
        <w:t>n</w:t>
      </w:r>
      <w:r w:rsidR="00ED00A0">
        <w:rPr>
          <w:rFonts w:ascii="Helvetica" w:hAnsi="Helvetica"/>
          <w:sz w:val="20"/>
        </w:rPr>
        <w:t xml:space="preserve">en schwarzen Fuß und greifen das dezente dunkle Dekor des Porzellans auf. </w:t>
      </w:r>
      <w:r w:rsidR="00A23482">
        <w:rPr>
          <w:rFonts w:ascii="Helvetica" w:hAnsi="Helvetica"/>
          <w:sz w:val="20"/>
        </w:rPr>
        <w:t>Nicht nur Ess-, sondern auch Trinkkultur ist zentrales Thema zur Feier des neuen Jahres. Und w</w:t>
      </w:r>
      <w:r w:rsidR="00F03DBF" w:rsidRPr="00F03DBF">
        <w:rPr>
          <w:rFonts w:ascii="Helvetica" w:hAnsi="Helvetica"/>
          <w:iCs/>
          <w:sz w:val="20"/>
        </w:rPr>
        <w:t>ie kein anderes Produkt spielt ein perfektes Glas seine Stärken dadurch aus, ein Pr</w:t>
      </w:r>
      <w:r w:rsidR="00F03DBF" w:rsidRPr="00F03DBF">
        <w:rPr>
          <w:rFonts w:ascii="Helvetica" w:hAnsi="Helvetica"/>
          <w:iCs/>
          <w:sz w:val="20"/>
        </w:rPr>
        <w:t>ä</w:t>
      </w:r>
      <w:r w:rsidR="00F03DBF" w:rsidRPr="00F03DBF">
        <w:rPr>
          <w:rFonts w:ascii="Helvetica" w:hAnsi="Helvetica"/>
          <w:iCs/>
          <w:sz w:val="20"/>
        </w:rPr>
        <w:t xml:space="preserve">sentationsrahmen für das Besondere zu sein. Die </w:t>
      </w:r>
      <w:r w:rsidR="0026324F">
        <w:rPr>
          <w:rFonts w:ascii="Helvetica" w:hAnsi="Helvetica"/>
          <w:iCs/>
          <w:sz w:val="20"/>
        </w:rPr>
        <w:t>vier Linien umfassende</w:t>
      </w:r>
      <w:r w:rsidR="00F03DBF" w:rsidRPr="00F03DBF">
        <w:rPr>
          <w:rFonts w:ascii="Helvetica" w:hAnsi="Helvetica"/>
          <w:iCs/>
          <w:sz w:val="20"/>
        </w:rPr>
        <w:t xml:space="preserve"> </w:t>
      </w:r>
      <w:r w:rsidR="00D12108" w:rsidRPr="00D12108">
        <w:rPr>
          <w:rFonts w:ascii="Helvetica" w:hAnsi="Helvetica"/>
          <w:iCs/>
          <w:sz w:val="20"/>
        </w:rPr>
        <w:t>WMF firs</w:t>
      </w:r>
      <w:r w:rsidR="00D12108" w:rsidRPr="00D12108">
        <w:rPr>
          <w:rFonts w:ascii="Helvetica" w:hAnsi="Helvetica"/>
          <w:iCs/>
          <w:sz w:val="20"/>
        </w:rPr>
        <w:t>t</w:t>
      </w:r>
      <w:r w:rsidR="00D12108" w:rsidRPr="00D12108">
        <w:rPr>
          <w:rFonts w:ascii="Helvetica" w:hAnsi="Helvetica"/>
          <w:iCs/>
          <w:sz w:val="20"/>
        </w:rPr>
        <w:t xml:space="preserve">glass-Familie </w:t>
      </w:r>
      <w:r w:rsidR="007B43D3">
        <w:rPr>
          <w:rFonts w:ascii="Helvetica" w:hAnsi="Helvetica"/>
          <w:iCs/>
          <w:sz w:val="20"/>
        </w:rPr>
        <w:t>bietet für Ga</w:t>
      </w:r>
      <w:r w:rsidR="009E48B0">
        <w:rPr>
          <w:rFonts w:ascii="Helvetica" w:hAnsi="Helvetica"/>
          <w:iCs/>
          <w:sz w:val="20"/>
        </w:rPr>
        <w:t>s</w:t>
      </w:r>
      <w:r w:rsidR="007B43D3">
        <w:rPr>
          <w:rFonts w:ascii="Helvetica" w:hAnsi="Helvetica"/>
          <w:iCs/>
          <w:sz w:val="20"/>
        </w:rPr>
        <w:t>tronomen und Hoteliers eine breite Auswahl und flexible Kombinationsmöglichkeite</w:t>
      </w:r>
      <w:r w:rsidR="0026324F">
        <w:rPr>
          <w:rFonts w:ascii="Helvetica" w:hAnsi="Helvetica"/>
          <w:iCs/>
          <w:sz w:val="20"/>
        </w:rPr>
        <w:t>n</w:t>
      </w:r>
      <w:r w:rsidR="007B43D3">
        <w:rPr>
          <w:rFonts w:ascii="Helvetica" w:hAnsi="Helvetica"/>
          <w:iCs/>
          <w:sz w:val="20"/>
        </w:rPr>
        <w:t>:</w:t>
      </w:r>
      <w:r w:rsidR="00D12108" w:rsidRPr="00D12108">
        <w:rPr>
          <w:rFonts w:ascii="Helvetica" w:hAnsi="Helvetica"/>
          <w:iCs/>
          <w:sz w:val="20"/>
        </w:rPr>
        <w:t xml:space="preserve"> „Divine“ richtet sich vornehmlich an Weinkenner und b</w:t>
      </w:r>
      <w:r w:rsidR="00D12108" w:rsidRPr="00D12108">
        <w:rPr>
          <w:rFonts w:ascii="Helvetica" w:hAnsi="Helvetica"/>
          <w:iCs/>
          <w:sz w:val="20"/>
        </w:rPr>
        <w:t>e</w:t>
      </w:r>
      <w:r w:rsidR="00D12108" w:rsidRPr="00D12108">
        <w:rPr>
          <w:rFonts w:ascii="Helvetica" w:hAnsi="Helvetica"/>
          <w:iCs/>
          <w:sz w:val="20"/>
        </w:rPr>
        <w:t xml:space="preserve">sticht durch einen sanft geschwungenen, dünnwandigen Korpus. Charakteristisch für </w:t>
      </w:r>
      <w:r w:rsidR="009E48B0">
        <w:rPr>
          <w:rFonts w:ascii="Helvetica" w:hAnsi="Helvetica"/>
          <w:iCs/>
          <w:sz w:val="20"/>
        </w:rPr>
        <w:t>„Royal“</w:t>
      </w:r>
      <w:r w:rsidR="00D12108" w:rsidRPr="00D12108">
        <w:rPr>
          <w:rFonts w:ascii="Helvetica" w:hAnsi="Helvetica"/>
          <w:iCs/>
          <w:sz w:val="20"/>
        </w:rPr>
        <w:t xml:space="preserve"> sind der langgezogene Stiel sowie die grazile Form. Hingegen überzeugen die Gläser der zeitlosen Linie „Smart“ aufgrund ihrer dickeren Wände gleichzeitig in Sachen </w:t>
      </w:r>
      <w:r w:rsidR="00D12108" w:rsidRPr="00D12108">
        <w:rPr>
          <w:rFonts w:ascii="Helvetica" w:hAnsi="Helvetica"/>
          <w:iCs/>
          <w:sz w:val="20"/>
        </w:rPr>
        <w:lastRenderedPageBreak/>
        <w:t xml:space="preserve">Robustheit, Ausgewogenheit und Handlichkeit. Abgerundet wird das </w:t>
      </w:r>
      <w:r w:rsidR="0026324F">
        <w:rPr>
          <w:rFonts w:ascii="Helvetica" w:hAnsi="Helvetica"/>
          <w:iCs/>
          <w:sz w:val="20"/>
        </w:rPr>
        <w:t>Portfolio</w:t>
      </w:r>
      <w:r w:rsidR="00D12108" w:rsidRPr="00D12108">
        <w:rPr>
          <w:rFonts w:ascii="Helvetica" w:hAnsi="Helvetica"/>
          <w:iCs/>
          <w:sz w:val="20"/>
        </w:rPr>
        <w:t xml:space="preserve"> von „Ma</w:t>
      </w:r>
      <w:r w:rsidR="00D12108" w:rsidRPr="00D12108">
        <w:rPr>
          <w:rFonts w:ascii="Helvetica" w:hAnsi="Helvetica"/>
          <w:iCs/>
          <w:sz w:val="20"/>
        </w:rPr>
        <w:t>n</w:t>
      </w:r>
      <w:r w:rsidR="00D12108" w:rsidRPr="00D12108">
        <w:rPr>
          <w:rFonts w:ascii="Helvetica" w:hAnsi="Helvetica"/>
          <w:iCs/>
          <w:sz w:val="20"/>
        </w:rPr>
        <w:t>hattan“. Die Gläser, deren Markenzeichen ein breiter Boden ist, sind die passende Bü</w:t>
      </w:r>
      <w:r w:rsidR="00D12108" w:rsidRPr="00D12108">
        <w:rPr>
          <w:rFonts w:ascii="Helvetica" w:hAnsi="Helvetica"/>
          <w:iCs/>
          <w:sz w:val="20"/>
        </w:rPr>
        <w:t>h</w:t>
      </w:r>
      <w:r w:rsidR="00D12108" w:rsidRPr="00D12108">
        <w:rPr>
          <w:rFonts w:ascii="Helvetica" w:hAnsi="Helvetica"/>
          <w:iCs/>
          <w:sz w:val="20"/>
        </w:rPr>
        <w:t xml:space="preserve">ne für coole </w:t>
      </w:r>
      <w:r w:rsidR="0026324F">
        <w:rPr>
          <w:rFonts w:ascii="Helvetica" w:hAnsi="Helvetica"/>
          <w:iCs/>
          <w:sz w:val="20"/>
        </w:rPr>
        <w:t>Signature-</w:t>
      </w:r>
      <w:r w:rsidR="00D12108" w:rsidRPr="00D12108">
        <w:rPr>
          <w:rFonts w:ascii="Helvetica" w:hAnsi="Helvetica"/>
          <w:iCs/>
          <w:sz w:val="20"/>
        </w:rPr>
        <w:t>Drinks</w:t>
      </w:r>
      <w:r w:rsidR="0026324F">
        <w:rPr>
          <w:rFonts w:ascii="Helvetica" w:hAnsi="Helvetica"/>
          <w:iCs/>
          <w:sz w:val="20"/>
        </w:rPr>
        <w:t xml:space="preserve"> am Silvesterabend</w:t>
      </w:r>
      <w:r w:rsidR="00D12108" w:rsidRPr="00D12108">
        <w:rPr>
          <w:rFonts w:ascii="Helvetica" w:hAnsi="Helvetica"/>
          <w:iCs/>
          <w:sz w:val="20"/>
        </w:rPr>
        <w:t>.</w:t>
      </w:r>
    </w:p>
    <w:p w14:paraId="7DEE8C97" w14:textId="6A8524E1" w:rsidR="00564390" w:rsidRDefault="00A35F7F" w:rsidP="00C657D7">
      <w:pPr>
        <w:spacing w:line="288" w:lineRule="auto"/>
        <w:rPr>
          <w:rFonts w:ascii="Helvetica" w:hAnsi="Helvetica"/>
          <w:sz w:val="20"/>
        </w:rPr>
      </w:pPr>
      <w:r>
        <w:rPr>
          <w:rFonts w:ascii="Helvetica" w:hAnsi="Helvetica"/>
          <w:noProof/>
          <w:sz w:val="20"/>
          <w:lang w:eastAsia="de-DE"/>
        </w:rPr>
        <w:drawing>
          <wp:inline distT="0" distB="0" distL="0" distR="0" wp14:anchorId="5740C9CB" wp14:editId="79162E66">
            <wp:extent cx="1621554" cy="1080000"/>
            <wp:effectExtent l="0" t="0" r="4445" b="12700"/>
            <wp:docPr id="1" name="Bild 1" descr="PNR Kunden:Kunden T-Z:WMF.KDaten:WMF-PR:WMF-Bilder:WMF Professional:2016 WMF_Moodpics_Xmas_NewsYear_Spring:NewYear:WMF_Tabletop_NewYear_2016_01_k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Bilder:WMF Professional:2016 WMF_Moodpics_Xmas_NewsYear_Spring:NewYear:WMF_Tabletop_NewYear_2016_01_kl.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21554" cy="1080000"/>
                    </a:xfrm>
                    <a:prstGeom prst="rect">
                      <a:avLst/>
                    </a:prstGeom>
                    <a:noFill/>
                    <a:ln>
                      <a:noFill/>
                    </a:ln>
                  </pic:spPr>
                </pic:pic>
              </a:graphicData>
            </a:graphic>
          </wp:inline>
        </w:drawing>
      </w:r>
      <w:r w:rsidR="00CA77F6">
        <w:rPr>
          <w:rFonts w:ascii="Helvetica" w:hAnsi="Helvetica"/>
          <w:sz w:val="20"/>
        </w:rPr>
        <w:t xml:space="preserve"> </w:t>
      </w:r>
      <w:r w:rsidR="00CA77F6">
        <w:rPr>
          <w:rFonts w:ascii="Helvetica" w:hAnsi="Helvetica"/>
          <w:noProof/>
          <w:sz w:val="20"/>
          <w:lang w:eastAsia="de-DE"/>
        </w:rPr>
        <w:drawing>
          <wp:inline distT="0" distB="0" distL="0" distR="0" wp14:anchorId="71F50812" wp14:editId="5DEC754A">
            <wp:extent cx="1621554" cy="1080000"/>
            <wp:effectExtent l="0" t="0" r="4445" b="12700"/>
            <wp:docPr id="3" name="Bild 3" descr="PNR Kunden:Kunden T-Z:WMF.KDaten:WMF-PR:WMF-Bilder:WMF Professional:2016 WMF_Moodpics_Xmas_NewsYear_Spring:Xmas:WMF_Tabletop_Xmas_2016_02_k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Bilder:WMF Professional:2016 WMF_Moodpics_Xmas_NewsYear_Spring:Xmas:WMF_Tabletop_Xmas_2016_02_kl.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21554" cy="1080000"/>
                    </a:xfrm>
                    <a:prstGeom prst="rect">
                      <a:avLst/>
                    </a:prstGeom>
                    <a:noFill/>
                    <a:ln>
                      <a:noFill/>
                    </a:ln>
                  </pic:spPr>
                </pic:pic>
              </a:graphicData>
            </a:graphic>
          </wp:inline>
        </w:drawing>
      </w:r>
      <w:r w:rsidR="00CA77F6">
        <w:rPr>
          <w:rFonts w:ascii="Helvetica" w:hAnsi="Helvetica"/>
          <w:sz w:val="20"/>
        </w:rPr>
        <w:t xml:space="preserve"> </w:t>
      </w:r>
      <w:r w:rsidR="00CA77F6">
        <w:rPr>
          <w:rFonts w:ascii="Helvetica" w:hAnsi="Helvetica"/>
          <w:noProof/>
          <w:sz w:val="20"/>
          <w:lang w:eastAsia="de-DE"/>
        </w:rPr>
        <w:drawing>
          <wp:inline distT="0" distB="0" distL="0" distR="0" wp14:anchorId="0C978A7D" wp14:editId="4D4AF093">
            <wp:extent cx="1621554" cy="1080000"/>
            <wp:effectExtent l="0" t="0" r="4445" b="12700"/>
            <wp:docPr id="2" name="Bild 2" descr="PNR Kunden:Kunden T-Z:WMF.KDaten:WMF-PR:WMF-Bilder:WMF Professional:2016 WMF_Moodpics_Xmas_NewsYear_Spring:NewYear:WMF_Tabletop_NewYear_2016_03_k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Bilder:WMF Professional:2016 WMF_Moodpics_Xmas_NewsYear_Spring:NewYear:WMF_Tabletop_NewYear_2016_03_kl.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21554" cy="1080000"/>
                    </a:xfrm>
                    <a:prstGeom prst="rect">
                      <a:avLst/>
                    </a:prstGeom>
                    <a:noFill/>
                    <a:ln>
                      <a:noFill/>
                    </a:ln>
                  </pic:spPr>
                </pic:pic>
              </a:graphicData>
            </a:graphic>
          </wp:inline>
        </w:drawing>
      </w:r>
    </w:p>
    <w:p w14:paraId="46592011" w14:textId="77777777" w:rsidR="00F933FF" w:rsidRPr="00CE6D8A" w:rsidRDefault="00F933FF" w:rsidP="004E3918">
      <w:pPr>
        <w:spacing w:line="288" w:lineRule="auto"/>
        <w:rPr>
          <w:rFonts w:ascii="Helvetica" w:hAnsi="Helvetica"/>
          <w:b/>
          <w:sz w:val="20"/>
        </w:rPr>
      </w:pPr>
    </w:p>
    <w:p w14:paraId="49C05EAB" w14:textId="77777777" w:rsidR="00552927" w:rsidRPr="00146286" w:rsidRDefault="00552927" w:rsidP="00552927">
      <w:pPr>
        <w:spacing w:line="288" w:lineRule="auto"/>
        <w:rPr>
          <w:rFonts w:ascii="Helvetica" w:hAnsi="Helvetica" w:cs="Arial"/>
          <w:b/>
          <w:sz w:val="20"/>
        </w:rPr>
      </w:pPr>
      <w:r w:rsidRPr="00146286">
        <w:rPr>
          <w:rFonts w:ascii="Helvetica" w:hAnsi="Helvetica" w:cs="Arial"/>
          <w:b/>
          <w:sz w:val="20"/>
        </w:rPr>
        <w:t>Bildanforderung</w:t>
      </w:r>
    </w:p>
    <w:p w14:paraId="73FC9491" w14:textId="5E06AFCC" w:rsidR="00552927" w:rsidRDefault="00552927" w:rsidP="00552927">
      <w:pPr>
        <w:spacing w:line="312"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r w:rsidRPr="00095AD9">
        <w:rPr>
          <w:rFonts w:ascii="Helvetica" w:hAnsi="Helvetica" w:cs="Arial"/>
          <w:sz w:val="20"/>
          <w:szCs w:val="13"/>
        </w:rPr>
        <w:t xml:space="preserve">zum Download in unserem Medienportal </w:t>
      </w:r>
      <w:hyperlink r:id="rId15" w:history="1">
        <w:r w:rsidRPr="008333CB">
          <w:rPr>
            <w:rStyle w:val="Link"/>
            <w:rFonts w:ascii="Helvetica" w:hAnsi="Helvetica" w:cs="Arial"/>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WMF-</w:t>
      </w:r>
      <w:r w:rsidR="000A2A77">
        <w:rPr>
          <w:rFonts w:ascii="Helvetica" w:hAnsi="Helvetica" w:cs="Arial"/>
          <w:sz w:val="20"/>
          <w:szCs w:val="13"/>
        </w:rPr>
        <w:t>Festtage-2016</w:t>
      </w:r>
      <w:r w:rsidRPr="00095AD9">
        <w:rPr>
          <w:rFonts w:ascii="Helvetica" w:hAnsi="Helvetica" w:cs="Arial"/>
          <w:sz w:val="20"/>
          <w:szCs w:val="13"/>
        </w:rPr>
        <w:t xml:space="preserve">“. </w:t>
      </w:r>
    </w:p>
    <w:p w14:paraId="70375217" w14:textId="77777777" w:rsidR="002E2ED3" w:rsidRPr="00CE6D8A" w:rsidRDefault="002E2ED3" w:rsidP="00D07318">
      <w:pPr>
        <w:spacing w:line="288" w:lineRule="auto"/>
        <w:rPr>
          <w:rFonts w:ascii="Helvetica" w:hAnsi="Helvetica"/>
          <w:noProof/>
          <w:sz w:val="20"/>
          <w:lang w:eastAsia="de-DE"/>
        </w:rPr>
      </w:pPr>
    </w:p>
    <w:tbl>
      <w:tblPr>
        <w:tblW w:w="9039" w:type="dxa"/>
        <w:tblLook w:val="04A0" w:firstRow="1" w:lastRow="0" w:firstColumn="1" w:lastColumn="0" w:noHBand="0" w:noVBand="1"/>
      </w:tblPr>
      <w:tblGrid>
        <w:gridCol w:w="4077"/>
        <w:gridCol w:w="4962"/>
      </w:tblGrid>
      <w:tr w:rsidR="004E3918" w:rsidRPr="00CE6D8A" w14:paraId="63291D95" w14:textId="77777777" w:rsidTr="000A2A77">
        <w:tc>
          <w:tcPr>
            <w:tcW w:w="4077" w:type="dxa"/>
            <w:shd w:val="clear" w:color="auto" w:fill="auto"/>
          </w:tcPr>
          <w:p w14:paraId="7FCDA50A" w14:textId="77777777" w:rsidR="004E3918" w:rsidRPr="00CE6D8A" w:rsidRDefault="004E3918" w:rsidP="002A1AA1">
            <w:pPr>
              <w:spacing w:line="288" w:lineRule="auto"/>
              <w:rPr>
                <w:rFonts w:ascii="Helvetica" w:hAnsi="Helvetica"/>
                <w:b/>
                <w:sz w:val="18"/>
                <w:szCs w:val="18"/>
              </w:rPr>
            </w:pPr>
            <w:r w:rsidRPr="00CE6D8A">
              <w:rPr>
                <w:rFonts w:ascii="Helvetica" w:hAnsi="Helvetica"/>
                <w:b/>
                <w:sz w:val="18"/>
                <w:szCs w:val="18"/>
              </w:rPr>
              <w:t>Weitere Informationen:</w:t>
            </w:r>
          </w:p>
          <w:p w14:paraId="70B59C32" w14:textId="77777777" w:rsidR="00731A7F" w:rsidRPr="00731A7F" w:rsidRDefault="00731A7F" w:rsidP="00731A7F">
            <w:pPr>
              <w:spacing w:line="288" w:lineRule="auto"/>
              <w:rPr>
                <w:rFonts w:ascii="Helvetica" w:hAnsi="Helvetica"/>
                <w:sz w:val="18"/>
                <w:szCs w:val="18"/>
              </w:rPr>
            </w:pPr>
            <w:r w:rsidRPr="00731A7F">
              <w:rPr>
                <w:rFonts w:ascii="Helvetica" w:hAnsi="Helvetica"/>
                <w:sz w:val="18"/>
                <w:szCs w:val="18"/>
              </w:rPr>
              <w:t>WMF Group GmbH</w:t>
            </w:r>
          </w:p>
          <w:p w14:paraId="02362AD2" w14:textId="77777777" w:rsidR="00731A7F" w:rsidRPr="00731A7F" w:rsidRDefault="00731A7F" w:rsidP="00731A7F">
            <w:pPr>
              <w:spacing w:line="288" w:lineRule="auto"/>
              <w:rPr>
                <w:rFonts w:ascii="Helvetica" w:hAnsi="Helvetica"/>
                <w:sz w:val="18"/>
                <w:szCs w:val="18"/>
              </w:rPr>
            </w:pPr>
            <w:r w:rsidRPr="00731A7F">
              <w:rPr>
                <w:rFonts w:ascii="Helvetica" w:hAnsi="Helvetica"/>
                <w:sz w:val="18"/>
                <w:szCs w:val="18"/>
              </w:rPr>
              <w:t>Luise Glauert</w:t>
            </w:r>
          </w:p>
          <w:p w14:paraId="7315691E" w14:textId="77777777" w:rsidR="00731A7F" w:rsidRPr="00731A7F" w:rsidRDefault="00731A7F" w:rsidP="00731A7F">
            <w:pPr>
              <w:spacing w:line="288" w:lineRule="auto"/>
              <w:rPr>
                <w:rFonts w:ascii="Helvetica" w:hAnsi="Helvetica"/>
                <w:sz w:val="18"/>
                <w:szCs w:val="18"/>
              </w:rPr>
            </w:pPr>
            <w:r w:rsidRPr="00731A7F">
              <w:rPr>
                <w:rFonts w:ascii="Helvetica" w:hAnsi="Helvetica"/>
                <w:sz w:val="18"/>
                <w:szCs w:val="18"/>
              </w:rPr>
              <w:t>Corporate Communications</w:t>
            </w:r>
          </w:p>
          <w:p w14:paraId="176E91E6" w14:textId="77777777" w:rsidR="00731A7F" w:rsidRPr="00731A7F" w:rsidRDefault="00731A7F" w:rsidP="00731A7F">
            <w:pPr>
              <w:spacing w:line="288" w:lineRule="auto"/>
              <w:rPr>
                <w:rFonts w:ascii="Helvetica" w:hAnsi="Helvetica"/>
                <w:sz w:val="18"/>
                <w:szCs w:val="18"/>
              </w:rPr>
            </w:pPr>
            <w:r w:rsidRPr="00731A7F">
              <w:rPr>
                <w:rFonts w:ascii="Helvetica" w:hAnsi="Helvetica"/>
                <w:sz w:val="18"/>
                <w:szCs w:val="18"/>
              </w:rPr>
              <w:t>Eberhardstraße 35 – D-73309 Geislingen</w:t>
            </w:r>
          </w:p>
          <w:p w14:paraId="07DFE1A0" w14:textId="77777777" w:rsidR="00731A7F" w:rsidRPr="00731A7F" w:rsidRDefault="00731A7F" w:rsidP="00731A7F">
            <w:pPr>
              <w:spacing w:line="288" w:lineRule="auto"/>
              <w:rPr>
                <w:rFonts w:ascii="Helvetica" w:hAnsi="Helvetica"/>
                <w:sz w:val="18"/>
                <w:szCs w:val="18"/>
                <w:lang w:val="en-US"/>
              </w:rPr>
            </w:pPr>
            <w:r w:rsidRPr="00731A7F">
              <w:rPr>
                <w:rFonts w:ascii="Helvetica" w:hAnsi="Helvetica"/>
                <w:sz w:val="18"/>
                <w:szCs w:val="18"/>
                <w:lang w:val="en-US"/>
              </w:rPr>
              <w:t xml:space="preserve">Tel.: +49 73 31 25 8153 </w:t>
            </w:r>
          </w:p>
          <w:p w14:paraId="32DF6C07" w14:textId="77777777" w:rsidR="00731A7F" w:rsidRPr="00731A7F" w:rsidRDefault="00731A7F" w:rsidP="00731A7F">
            <w:pPr>
              <w:spacing w:line="288" w:lineRule="auto"/>
              <w:rPr>
                <w:rFonts w:ascii="Helvetica" w:hAnsi="Helvetica"/>
                <w:sz w:val="18"/>
                <w:szCs w:val="18"/>
                <w:lang w:val="en-US"/>
              </w:rPr>
            </w:pPr>
            <w:r w:rsidRPr="00731A7F">
              <w:rPr>
                <w:rFonts w:ascii="Helvetica" w:hAnsi="Helvetica"/>
                <w:sz w:val="18"/>
                <w:szCs w:val="18"/>
                <w:lang w:val="en-US"/>
              </w:rPr>
              <w:t>Fax: +49 73 31 25 8061</w:t>
            </w:r>
          </w:p>
          <w:p w14:paraId="2674501A" w14:textId="293E36CD" w:rsidR="004E3918" w:rsidRPr="00CE6D8A" w:rsidRDefault="00731A7F" w:rsidP="00731A7F">
            <w:pPr>
              <w:spacing w:line="288" w:lineRule="auto"/>
              <w:rPr>
                <w:rFonts w:ascii="Helvetica" w:hAnsi="Helvetica"/>
                <w:sz w:val="18"/>
                <w:szCs w:val="18"/>
                <w:lang w:val="en-US"/>
              </w:rPr>
            </w:pPr>
            <w:proofErr w:type="gramStart"/>
            <w:r w:rsidRPr="00731A7F">
              <w:rPr>
                <w:rFonts w:ascii="Helvetica" w:hAnsi="Helvetica"/>
                <w:sz w:val="18"/>
                <w:szCs w:val="18"/>
                <w:lang w:val="en-US"/>
              </w:rPr>
              <w:t>luise.glauert@wmf</w:t>
            </w:r>
            <w:proofErr w:type="gramEnd"/>
            <w:r w:rsidRPr="00731A7F">
              <w:rPr>
                <w:rFonts w:ascii="Helvetica" w:hAnsi="Helvetica"/>
                <w:sz w:val="18"/>
                <w:szCs w:val="18"/>
                <w:lang w:val="en-US"/>
              </w:rPr>
              <w:t xml:space="preserve">-group.com </w:t>
            </w:r>
            <w:r>
              <w:rPr>
                <w:rFonts w:ascii="Helvetica" w:hAnsi="Helvetica"/>
                <w:sz w:val="18"/>
                <w:szCs w:val="18"/>
                <w:lang w:val="en-US"/>
              </w:rPr>
              <w:br/>
            </w:r>
            <w:r w:rsidR="004E3918" w:rsidRPr="00CE6D8A">
              <w:rPr>
                <w:rFonts w:ascii="Helvetica" w:hAnsi="Helvetica"/>
                <w:sz w:val="18"/>
                <w:szCs w:val="18"/>
                <w:lang w:val="en-US"/>
              </w:rPr>
              <w:t>www.wmf</w:t>
            </w:r>
            <w:r w:rsidR="00CF4C17" w:rsidRPr="00CE6D8A">
              <w:rPr>
                <w:rFonts w:ascii="Helvetica" w:hAnsi="Helvetica"/>
                <w:sz w:val="18"/>
                <w:szCs w:val="18"/>
                <w:lang w:val="en-US"/>
              </w:rPr>
              <w:t>-</w:t>
            </w:r>
            <w:r w:rsidR="000A2A77">
              <w:rPr>
                <w:rFonts w:ascii="Helvetica" w:hAnsi="Helvetica"/>
                <w:sz w:val="18"/>
                <w:szCs w:val="18"/>
                <w:lang w:val="en-US"/>
              </w:rPr>
              <w:t>professional</w:t>
            </w:r>
            <w:r w:rsidR="004E3918" w:rsidRPr="00CE6D8A">
              <w:rPr>
                <w:rFonts w:ascii="Helvetica" w:hAnsi="Helvetica"/>
                <w:sz w:val="18"/>
                <w:szCs w:val="18"/>
                <w:lang w:val="en-US"/>
              </w:rPr>
              <w:t>.de</w:t>
            </w:r>
          </w:p>
          <w:p w14:paraId="5731C4CB" w14:textId="77777777" w:rsidR="00EC7D58" w:rsidRPr="00CE6D8A" w:rsidRDefault="00EC7D58" w:rsidP="002A1AA1">
            <w:pPr>
              <w:spacing w:line="288" w:lineRule="auto"/>
              <w:rPr>
                <w:rFonts w:ascii="Helvetica" w:hAnsi="Helvetica"/>
                <w:sz w:val="18"/>
                <w:szCs w:val="18"/>
                <w:lang w:val="en-US"/>
              </w:rPr>
            </w:pPr>
          </w:p>
        </w:tc>
        <w:tc>
          <w:tcPr>
            <w:tcW w:w="4962" w:type="dxa"/>
            <w:shd w:val="clear" w:color="auto" w:fill="auto"/>
          </w:tcPr>
          <w:p w14:paraId="2B57874C" w14:textId="77777777" w:rsidR="004E3918" w:rsidRPr="00CE6D8A" w:rsidRDefault="004E3918" w:rsidP="002A1AA1">
            <w:pPr>
              <w:spacing w:line="288" w:lineRule="auto"/>
              <w:rPr>
                <w:rFonts w:ascii="Helvetica" w:hAnsi="Helvetica"/>
                <w:b/>
                <w:sz w:val="18"/>
                <w:szCs w:val="18"/>
              </w:rPr>
            </w:pPr>
            <w:r w:rsidRPr="00CE6D8A">
              <w:rPr>
                <w:rFonts w:ascii="Helvetica" w:hAnsi="Helvetica"/>
                <w:b/>
                <w:sz w:val="18"/>
                <w:szCs w:val="18"/>
              </w:rPr>
              <w:t>Presse- und Öffentlichkeitsarbeit:</w:t>
            </w:r>
          </w:p>
          <w:p w14:paraId="57EE497F" w14:textId="77777777" w:rsidR="00C722ED" w:rsidRPr="00CE6D8A" w:rsidRDefault="00C722ED" w:rsidP="00C722ED">
            <w:pPr>
              <w:spacing w:line="288" w:lineRule="auto"/>
              <w:rPr>
                <w:rFonts w:ascii="Helvetica" w:hAnsi="Helvetica"/>
                <w:sz w:val="18"/>
                <w:szCs w:val="18"/>
              </w:rPr>
            </w:pPr>
            <w:r w:rsidRPr="00CE6D8A">
              <w:rPr>
                <w:rFonts w:ascii="Helvetica" w:hAnsi="Helvetica"/>
                <w:sz w:val="18"/>
                <w:szCs w:val="18"/>
              </w:rPr>
              <w:t>WMF Pressebüro</w:t>
            </w:r>
          </w:p>
          <w:p w14:paraId="6B8673A3" w14:textId="77777777" w:rsidR="00C722ED" w:rsidRPr="00CE6D8A" w:rsidRDefault="00C722ED" w:rsidP="00C722ED">
            <w:pPr>
              <w:spacing w:line="288" w:lineRule="auto"/>
              <w:rPr>
                <w:rFonts w:ascii="Helvetica" w:hAnsi="Helvetica"/>
                <w:sz w:val="18"/>
                <w:szCs w:val="18"/>
              </w:rPr>
            </w:pPr>
            <w:r w:rsidRPr="00CE6D8A">
              <w:rPr>
                <w:rFonts w:ascii="Helvetica" w:hAnsi="Helvetica"/>
                <w:sz w:val="18"/>
                <w:szCs w:val="18"/>
              </w:rPr>
              <w:t xml:space="preserve">c/o Press’n’Relations GmbH </w:t>
            </w:r>
          </w:p>
          <w:p w14:paraId="200F20A3"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 xml:space="preserve">Vanessa Klein und Monika Nyendick </w:t>
            </w:r>
          </w:p>
          <w:p w14:paraId="7F63E0C2"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35B2609F" w14:textId="74DB2FE4" w:rsidR="004E3918" w:rsidRPr="00CE6D8A" w:rsidRDefault="00C2510F" w:rsidP="002A1AA1">
            <w:pPr>
              <w:spacing w:line="288" w:lineRule="auto"/>
              <w:rPr>
                <w:rFonts w:ascii="Helvetica" w:hAnsi="Helvetica"/>
                <w:sz w:val="18"/>
                <w:szCs w:val="18"/>
                <w:lang w:val="en-US"/>
              </w:rPr>
            </w:pPr>
            <w:r>
              <w:rPr>
                <w:rFonts w:ascii="Helvetica" w:hAnsi="Helvetica"/>
                <w:sz w:val="18"/>
                <w:szCs w:val="18"/>
                <w:lang w:val="en-US"/>
              </w:rPr>
              <w:t>Tel.: +49 731 96287-20</w:t>
            </w:r>
            <w:r>
              <w:rPr>
                <w:rFonts w:ascii="Helvetica" w:hAnsi="Helvetica"/>
                <w:sz w:val="18"/>
                <w:szCs w:val="18"/>
                <w:lang w:val="en-US"/>
              </w:rPr>
              <w:br/>
            </w:r>
            <w:r w:rsidR="004E3918" w:rsidRPr="00CE6D8A">
              <w:rPr>
                <w:rFonts w:ascii="Helvetica" w:hAnsi="Helvetica"/>
                <w:sz w:val="18"/>
                <w:szCs w:val="18"/>
                <w:lang w:val="en-US"/>
              </w:rPr>
              <w:t xml:space="preserve">Fax: +49 731 96287-97 </w:t>
            </w:r>
          </w:p>
          <w:p w14:paraId="17318E34" w14:textId="1088521F" w:rsidR="004E3918" w:rsidRPr="00CE6D8A" w:rsidRDefault="00731A7F" w:rsidP="002A1AA1">
            <w:pPr>
              <w:spacing w:line="288" w:lineRule="auto"/>
              <w:rPr>
                <w:rFonts w:ascii="Helvetica" w:hAnsi="Helvetica"/>
                <w:sz w:val="18"/>
                <w:szCs w:val="18"/>
                <w:lang w:val="en-US"/>
              </w:rPr>
            </w:pPr>
            <w:proofErr w:type="gramStart"/>
            <w:r>
              <w:rPr>
                <w:rFonts w:ascii="Helvetica" w:hAnsi="Helvetica"/>
                <w:sz w:val="18"/>
                <w:szCs w:val="18"/>
                <w:lang w:val="en-US"/>
              </w:rPr>
              <w:t>wmf@press</w:t>
            </w:r>
            <w:proofErr w:type="gramEnd"/>
            <w:r>
              <w:rPr>
                <w:rFonts w:ascii="Helvetica" w:hAnsi="Helvetica"/>
                <w:sz w:val="18"/>
                <w:szCs w:val="18"/>
                <w:lang w:val="en-US"/>
              </w:rPr>
              <w:t xml:space="preserve">-n-relations.de </w:t>
            </w:r>
            <w:r>
              <w:rPr>
                <w:rFonts w:ascii="Helvetica" w:hAnsi="Helvetica"/>
                <w:sz w:val="18"/>
                <w:szCs w:val="18"/>
                <w:lang w:val="en-US"/>
              </w:rPr>
              <w:br/>
            </w:r>
            <w:hyperlink r:id="rId16" w:history="1">
              <w:r w:rsidR="004E3918" w:rsidRPr="00CE6D8A">
                <w:rPr>
                  <w:rFonts w:ascii="Helvetica" w:hAnsi="Helvetica"/>
                  <w:sz w:val="18"/>
                  <w:szCs w:val="18"/>
                  <w:lang w:val="en-US"/>
                </w:rPr>
                <w:t>www.press-n-relations.de</w:t>
              </w:r>
            </w:hyperlink>
          </w:p>
        </w:tc>
      </w:tr>
    </w:tbl>
    <w:p w14:paraId="0915D13C" w14:textId="77777777" w:rsidR="004E3918" w:rsidRPr="00CE6D8A" w:rsidRDefault="004E3918" w:rsidP="004E3918">
      <w:pPr>
        <w:pStyle w:val="KeinLeerraum"/>
        <w:spacing w:line="288" w:lineRule="auto"/>
        <w:rPr>
          <w:rFonts w:ascii="Helvetica" w:hAnsi="Helvetica"/>
          <w:b/>
          <w:sz w:val="20"/>
          <w:szCs w:val="20"/>
        </w:rPr>
      </w:pPr>
      <w:r w:rsidRPr="00CE6D8A">
        <w:rPr>
          <w:rFonts w:ascii="Helvetica" w:hAnsi="Helvetica"/>
          <w:b/>
          <w:sz w:val="20"/>
          <w:szCs w:val="20"/>
        </w:rPr>
        <w:t xml:space="preserve">Über </w:t>
      </w:r>
      <w:r w:rsidR="002A1AA1" w:rsidRPr="00CE6D8A">
        <w:rPr>
          <w:rFonts w:ascii="Helvetica" w:hAnsi="Helvetica"/>
          <w:b/>
          <w:sz w:val="20"/>
          <w:szCs w:val="20"/>
        </w:rPr>
        <w:t xml:space="preserve">die </w:t>
      </w:r>
      <w:r w:rsidRPr="00CE6D8A">
        <w:rPr>
          <w:rFonts w:ascii="Helvetica" w:hAnsi="Helvetica"/>
          <w:b/>
          <w:sz w:val="20"/>
          <w:szCs w:val="20"/>
        </w:rPr>
        <w:t xml:space="preserve">WMF Group </w:t>
      </w:r>
    </w:p>
    <w:p w14:paraId="25089A61" w14:textId="77777777" w:rsidR="004E3918" w:rsidRPr="00CE6D8A" w:rsidRDefault="004E3918" w:rsidP="004E3918">
      <w:pPr>
        <w:pStyle w:val="KeinLeerraum"/>
        <w:spacing w:line="288" w:lineRule="auto"/>
        <w:rPr>
          <w:rFonts w:ascii="Helvetica" w:hAnsi="Helvetica"/>
          <w:sz w:val="20"/>
          <w:szCs w:val="20"/>
        </w:rPr>
      </w:pPr>
      <w:r w:rsidRPr="00CE6D8A">
        <w:rPr>
          <w:rFonts w:ascii="Helvetica" w:hAnsi="Helvetica"/>
          <w:sz w:val="20"/>
          <w:szCs w:val="20"/>
        </w:rPr>
        <w:t xml:space="preserve">WMF </w:t>
      </w:r>
      <w:r w:rsidR="00385612" w:rsidRPr="00CE6D8A">
        <w:rPr>
          <w:rFonts w:ascii="Helvetica" w:hAnsi="Helvetica"/>
          <w:sz w:val="20"/>
          <w:szCs w:val="20"/>
        </w:rPr>
        <w:t>Professional Business Unit Hotel</w:t>
      </w:r>
      <w:r w:rsidRPr="00CE6D8A">
        <w:rPr>
          <w:rFonts w:ascii="Helvetica" w:hAnsi="Helvetica"/>
          <w:sz w:val="20"/>
          <w:szCs w:val="20"/>
        </w:rPr>
        <w:t xml:space="preserve"> zählt zu den führenden Anbietern professioneller Gastronomie- und Hotellerie-Ausstattung. Wesentliche Stärke der Traditionsmarke sind innovative, hochwertig verarbeitete sowie stilvolle Komplettlösungen rund um das A</w:t>
      </w:r>
      <w:r w:rsidRPr="00CE6D8A">
        <w:rPr>
          <w:rFonts w:ascii="Helvetica" w:hAnsi="Helvetica"/>
          <w:sz w:val="20"/>
          <w:szCs w:val="20"/>
        </w:rPr>
        <w:t>n</w:t>
      </w:r>
      <w:r w:rsidRPr="00CE6D8A">
        <w:rPr>
          <w:rFonts w:ascii="Helvetica" w:hAnsi="Helvetica"/>
          <w:sz w:val="20"/>
          <w:szCs w:val="20"/>
        </w:rPr>
        <w:t>richten und Servieren von Speisen und Getränken. Zum umfangreichen Sortiment zä</w:t>
      </w:r>
      <w:r w:rsidRPr="00CE6D8A">
        <w:rPr>
          <w:rFonts w:ascii="Helvetica" w:hAnsi="Helvetica"/>
          <w:sz w:val="20"/>
          <w:szCs w:val="20"/>
        </w:rPr>
        <w:t>h</w:t>
      </w:r>
      <w:r w:rsidRPr="00CE6D8A">
        <w:rPr>
          <w:rFonts w:ascii="Helvetica" w:hAnsi="Helvetica"/>
          <w:sz w:val="20"/>
          <w:szCs w:val="20"/>
        </w:rPr>
        <w:t xml:space="preserve">len Besteck und </w:t>
      </w:r>
      <w:proofErr w:type="gramStart"/>
      <w:r w:rsidRPr="00CE6D8A">
        <w:rPr>
          <w:rFonts w:ascii="Helvetica" w:hAnsi="Helvetica"/>
          <w:sz w:val="20"/>
          <w:szCs w:val="20"/>
        </w:rPr>
        <w:t>Glaswaren, Serviergeräte,</w:t>
      </w:r>
      <w:proofErr w:type="gramEnd"/>
      <w:r w:rsidRPr="00CE6D8A">
        <w:rPr>
          <w:rFonts w:ascii="Helvetica" w:hAnsi="Helvetica"/>
          <w:sz w:val="20"/>
          <w:szCs w:val="20"/>
        </w:rPr>
        <w:t xml:space="preserve"> Buffet-Equipment sowie Tischdekoration je</w:t>
      </w:r>
      <w:r w:rsidRPr="00CE6D8A">
        <w:rPr>
          <w:rFonts w:ascii="Helvetica" w:hAnsi="Helvetica"/>
          <w:sz w:val="20"/>
          <w:szCs w:val="20"/>
        </w:rPr>
        <w:t>g</w:t>
      </w:r>
      <w:r w:rsidRPr="00CE6D8A">
        <w:rPr>
          <w:rFonts w:ascii="Helvetica" w:hAnsi="Helvetica"/>
          <w:sz w:val="20"/>
          <w:szCs w:val="20"/>
        </w:rPr>
        <w:t>licher Couleur.</w:t>
      </w:r>
    </w:p>
    <w:p w14:paraId="56173BD3" w14:textId="77777777" w:rsidR="004E3918" w:rsidRPr="00CE6D8A" w:rsidRDefault="004E3918" w:rsidP="004E3918">
      <w:pPr>
        <w:pStyle w:val="KeinLeerraum"/>
        <w:spacing w:line="288" w:lineRule="auto"/>
        <w:rPr>
          <w:rFonts w:ascii="Helvetica" w:hAnsi="Helvetica"/>
          <w:sz w:val="20"/>
          <w:szCs w:val="20"/>
        </w:rPr>
      </w:pPr>
    </w:p>
    <w:p w14:paraId="545EFD85" w14:textId="3591AC63" w:rsidR="00E32167" w:rsidRPr="004E3918" w:rsidRDefault="00D10CAF" w:rsidP="00D10CAF">
      <w:pPr>
        <w:spacing w:line="288" w:lineRule="auto"/>
        <w:ind w:right="16"/>
        <w:rPr>
          <w:rFonts w:ascii="Helvetica" w:hAnsi="Helvetica"/>
          <w:sz w:val="20"/>
        </w:rPr>
      </w:pPr>
      <w:r w:rsidRPr="00D10CAF">
        <w:rPr>
          <w:rFonts w:ascii="Helvetica" w:eastAsiaTheme="minorHAnsi" w:hAnsi="Helvetica"/>
          <w:bCs/>
          <w:sz w:val="20"/>
          <w:lang w:eastAsia="de-DE"/>
        </w:rPr>
        <w:t>Seit über 160 Jahren stehen die Marken der WMF Group für beste Koch-, Trink- und Esskultur. Jeden Tag verwenden mehrere 100 Millionen Menschen weltweit die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 xml:space="preserve">te von WMF, Silit und Kaiser zum </w:t>
      </w:r>
      <w:proofErr w:type="gramStart"/>
      <w:r w:rsidRPr="00D10CAF">
        <w:rPr>
          <w:rFonts w:ascii="Helvetica" w:eastAsiaTheme="minorHAnsi" w:hAnsi="Helvetica"/>
          <w:bCs/>
          <w:sz w:val="20"/>
          <w:lang w:eastAsia="de-DE"/>
        </w:rPr>
        <w:t>Zubereiten, Kochen,</w:t>
      </w:r>
      <w:proofErr w:type="gramEnd"/>
      <w:r w:rsidRPr="00D10CAF">
        <w:rPr>
          <w:rFonts w:ascii="Helvetica" w:eastAsiaTheme="minorHAnsi" w:hAnsi="Helvetica"/>
          <w:bCs/>
          <w:sz w:val="20"/>
          <w:lang w:eastAsia="de-DE"/>
        </w:rPr>
        <w:t xml:space="preserve"> Essen, Trinken und Backen bei sich zu Hause. Oder sie genießen Kaffeespezialitäten und Speisen, die mit den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ten der Marken WMF, Schaerer und Hepp in der Gastronomie oder Hotellerie zubereitet werden. Es ist die Leidenschaft unserer Mitarbeiter, Menschen zusammenzubringen, sei es daheim, unterwegs oder im Bereich der gehobenen Gastronomie</w:t>
      </w:r>
      <w:proofErr w:type="gramStart"/>
      <w:r w:rsidRPr="00D10CAF">
        <w:rPr>
          <w:rFonts w:ascii="Helvetica" w:eastAsiaTheme="minorHAnsi" w:hAnsi="Helvetica"/>
          <w:bCs/>
          <w:sz w:val="20"/>
          <w:lang w:eastAsia="de-DE"/>
        </w:rPr>
        <w:t>, um</w:t>
      </w:r>
      <w:proofErr w:type="gramEnd"/>
      <w:r w:rsidRPr="00D10CAF">
        <w:rPr>
          <w:rFonts w:ascii="Helvetica" w:eastAsiaTheme="minorHAnsi" w:hAnsi="Helvetica"/>
          <w:bCs/>
          <w:sz w:val="20"/>
          <w:lang w:eastAsia="de-DE"/>
        </w:rPr>
        <w:t xml:space="preserve">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 Die WMF Group erwirtschaftete im Geschäft</w:t>
      </w:r>
      <w:r w:rsidRPr="00D10CAF">
        <w:rPr>
          <w:rFonts w:ascii="Helvetica" w:eastAsiaTheme="minorHAnsi" w:hAnsi="Helvetica"/>
          <w:bCs/>
          <w:sz w:val="20"/>
          <w:lang w:eastAsia="de-DE"/>
        </w:rPr>
        <w:t>s</w:t>
      </w:r>
      <w:r w:rsidRPr="00D10CAF">
        <w:rPr>
          <w:rFonts w:ascii="Helvetica" w:eastAsiaTheme="minorHAnsi" w:hAnsi="Helvetica"/>
          <w:bCs/>
          <w:sz w:val="20"/>
          <w:lang w:eastAsia="de-DE"/>
        </w:rPr>
        <w:t>jahr 2015 einen Umsatz in Höhe von 1,061 Mrd. Euro</w:t>
      </w:r>
      <w:proofErr w:type="gramStart"/>
      <w:r w:rsidRPr="00D10CAF">
        <w:rPr>
          <w:rFonts w:ascii="Helvetica" w:eastAsiaTheme="minorHAnsi" w:hAnsi="Helvetica"/>
          <w:bCs/>
          <w:sz w:val="20"/>
          <w:lang w:eastAsia="de-DE"/>
        </w:rPr>
        <w:t>.</w:t>
      </w:r>
      <w:bookmarkStart w:id="0" w:name="_GoBack"/>
      <w:bookmarkEnd w:id="0"/>
      <w:proofErr w:type="gramEnd"/>
    </w:p>
    <w:sectPr w:rsidR="00E32167" w:rsidRPr="004E3918" w:rsidSect="009F6484">
      <w:headerReference w:type="default" r:id="rId17"/>
      <w:footerReference w:type="default" r:id="rId18"/>
      <w:headerReference w:type="first" r:id="rId19"/>
      <w:footerReference w:type="first" r:id="rId20"/>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583FEC" w14:textId="77777777" w:rsidR="0089089C" w:rsidRDefault="0089089C">
      <w:r>
        <w:separator/>
      </w:r>
    </w:p>
  </w:endnote>
  <w:endnote w:type="continuationSeparator" w:id="0">
    <w:p w14:paraId="53AF63D9" w14:textId="77777777" w:rsidR="0089089C" w:rsidRDefault="00890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130F9B" w14:textId="77777777" w:rsidR="0089089C" w:rsidRDefault="0089089C">
    <w:pPr>
      <w:pStyle w:val="MLStat"/>
      <w:spacing w:before="0" w:after="0" w:line="240" w:lineRule="exact"/>
      <w:ind w:left="0" w:right="0" w:firstLine="0"/>
      <w:rPr>
        <w:noProof/>
        <w:szCs w:val="2"/>
      </w:rPr>
    </w:pPr>
  </w:p>
  <w:p w14:paraId="0A4A861A" w14:textId="77777777" w:rsidR="0089089C" w:rsidRDefault="0089089C">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686DA6" w14:textId="77777777" w:rsidR="0089089C" w:rsidRPr="00102595" w:rsidRDefault="0089089C" w:rsidP="00235B3A">
    <w:pPr>
      <w:pStyle w:val="MLStat"/>
      <w:spacing w:before="0" w:after="0" w:line="240" w:lineRule="exact"/>
      <w:ind w:left="0" w:right="0" w:firstLine="0"/>
      <w:rPr>
        <w:noProof/>
        <w:szCs w:val="2"/>
        <w:lang w:val="de-DE"/>
      </w:rPr>
    </w:pPr>
  </w:p>
  <w:p w14:paraId="7A43353E" w14:textId="77777777" w:rsidR="0089089C" w:rsidRPr="00102595" w:rsidRDefault="0089089C"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3E8FA2" w14:textId="77777777" w:rsidR="0089089C" w:rsidRDefault="0089089C">
      <w:r>
        <w:separator/>
      </w:r>
    </w:p>
  </w:footnote>
  <w:footnote w:type="continuationSeparator" w:id="0">
    <w:p w14:paraId="3E15C181" w14:textId="77777777" w:rsidR="0089089C" w:rsidRDefault="008908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90F75" w14:textId="77777777" w:rsidR="0089089C" w:rsidRDefault="0089089C">
    <w:pPr>
      <w:pStyle w:val="MLStat"/>
      <w:spacing w:before="0" w:after="0" w:line="240" w:lineRule="exact"/>
      <w:ind w:left="0" w:right="0" w:firstLine="0"/>
      <w:rPr>
        <w:noProof/>
        <w:szCs w:val="2"/>
      </w:rPr>
    </w:pPr>
  </w:p>
  <w:p w14:paraId="3912D2B9" w14:textId="77777777" w:rsidR="0089089C" w:rsidRDefault="0089089C">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222AC72B" w14:textId="77777777" w:rsidR="0089089C" w:rsidRDefault="0089089C">
    <w:pPr>
      <w:pStyle w:val="MLStat"/>
      <w:framePr w:w="1684" w:h="1338" w:hSpace="181" w:wrap="around" w:vAnchor="page" w:hAnchor="page" w:xAlign="right" w:yAlign="top" w:anchorLock="1"/>
      <w:spacing w:before="0" w:after="0" w:line="480" w:lineRule="exact"/>
      <w:ind w:left="0" w:right="0" w:firstLine="0"/>
      <w:rPr>
        <w:noProof/>
        <w:szCs w:val="2"/>
      </w:rPr>
    </w:pPr>
  </w:p>
  <w:p w14:paraId="5E278CCB" w14:textId="77777777" w:rsidR="0089089C" w:rsidRDefault="0089089C">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7203A25D" wp14:editId="1078B084">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2E512F39" w14:textId="77777777" w:rsidR="0089089C" w:rsidRDefault="0089089C">
    <w:pPr>
      <w:pStyle w:val="MLStat"/>
      <w:spacing w:before="0" w:after="0" w:line="240" w:lineRule="exact"/>
      <w:ind w:left="0" w:right="0" w:firstLine="0"/>
      <w:rPr>
        <w:noProof/>
        <w:szCs w:val="2"/>
      </w:rPr>
    </w:pPr>
  </w:p>
  <w:p w14:paraId="7B8D71A0" w14:textId="77777777" w:rsidR="0089089C" w:rsidRDefault="0089089C">
    <w:pPr>
      <w:pStyle w:val="MLStat"/>
      <w:spacing w:before="0" w:after="0" w:line="240" w:lineRule="exact"/>
      <w:ind w:left="0" w:right="0" w:firstLine="0"/>
      <w:rPr>
        <w:noProof/>
        <w:szCs w:val="2"/>
      </w:rPr>
    </w:pPr>
    <w:r>
      <w:rPr>
        <w:noProof/>
        <w:sz w:val="24"/>
        <w:szCs w:val="24"/>
      </w:rPr>
      <w:fldChar w:fldCharType="end"/>
    </w:r>
  </w:p>
  <w:p w14:paraId="7C4CF1BF" w14:textId="77777777" w:rsidR="0089089C" w:rsidRPr="00FD01F7" w:rsidRDefault="0089089C"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D10CAF">
      <w:rPr>
        <w:rFonts w:ascii="Helvetica" w:hAnsi="Helvetica"/>
        <w:noProof/>
        <w:sz w:val="20"/>
      </w:rPr>
      <w:t>2</w:t>
    </w:r>
    <w:r w:rsidRPr="00FD01F7">
      <w:rPr>
        <w:rFonts w:ascii="Helvetica" w:hAnsi="Helvetica"/>
        <w:noProof/>
        <w:sz w:val="20"/>
      </w:rPr>
      <w:fldChar w:fldCharType="end"/>
    </w:r>
  </w:p>
  <w:p w14:paraId="2EE31882" w14:textId="77777777" w:rsidR="0089089C" w:rsidRDefault="0089089C">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9FED3D" w14:textId="77777777" w:rsidR="0089089C" w:rsidRDefault="0089089C">
    <w:pPr>
      <w:pStyle w:val="MLStat"/>
      <w:spacing w:before="0" w:after="0" w:line="240" w:lineRule="exact"/>
      <w:ind w:left="0" w:right="0" w:firstLine="0"/>
      <w:rPr>
        <w:noProof/>
        <w:szCs w:val="2"/>
      </w:rPr>
    </w:pPr>
  </w:p>
  <w:p w14:paraId="415D2C81" w14:textId="77777777" w:rsidR="0089089C" w:rsidRDefault="0089089C">
    <w:pPr>
      <w:pStyle w:val="MLStat"/>
      <w:spacing w:before="0" w:after="0" w:line="240" w:lineRule="exact"/>
      <w:ind w:left="0" w:right="0" w:firstLine="0"/>
      <w:rPr>
        <w:noProof/>
        <w:szCs w:val="2"/>
      </w:rPr>
    </w:pPr>
    <w:bookmarkStart w:id="2" w:name="bkmHeaderRef"/>
  </w:p>
  <w:p w14:paraId="2E8127B5" w14:textId="77777777" w:rsidR="0089089C" w:rsidRDefault="0089089C">
    <w:pPr>
      <w:pStyle w:val="MLStat"/>
      <w:framePr w:w="1684" w:h="1338" w:hSpace="181" w:wrap="around" w:vAnchor="page" w:hAnchor="page" w:xAlign="right" w:yAlign="top" w:anchorLock="1"/>
      <w:spacing w:before="0" w:after="0" w:line="480" w:lineRule="exact"/>
      <w:ind w:left="0" w:right="0" w:firstLine="0"/>
      <w:rPr>
        <w:noProof/>
        <w:szCs w:val="2"/>
      </w:rPr>
    </w:pPr>
  </w:p>
  <w:p w14:paraId="2BDD123D" w14:textId="77777777" w:rsidR="0089089C" w:rsidRDefault="0089089C">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01186CA2" wp14:editId="210C2A91">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5B116C93" w14:textId="77777777" w:rsidR="0089089C" w:rsidRDefault="0089089C">
    <w:pPr>
      <w:pStyle w:val="MLStat"/>
      <w:spacing w:before="0" w:after="0" w:line="240" w:lineRule="exact"/>
      <w:ind w:left="0" w:right="0" w:firstLine="0"/>
      <w:rPr>
        <w:noProof/>
        <w:szCs w:val="2"/>
      </w:rPr>
    </w:pPr>
  </w:p>
  <w:p w14:paraId="467F2901" w14:textId="77777777" w:rsidR="0089089C" w:rsidRPr="004E3918" w:rsidRDefault="0089089C"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1754F0E5" w14:textId="77777777" w:rsidR="0089089C" w:rsidRDefault="0089089C">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2803"/>
    <w:rsid w:val="0000567B"/>
    <w:rsid w:val="00006A88"/>
    <w:rsid w:val="00007B5C"/>
    <w:rsid w:val="00007E90"/>
    <w:rsid w:val="0001067F"/>
    <w:rsid w:val="000139B4"/>
    <w:rsid w:val="00013F81"/>
    <w:rsid w:val="00014E38"/>
    <w:rsid w:val="00015590"/>
    <w:rsid w:val="00017F83"/>
    <w:rsid w:val="00022E96"/>
    <w:rsid w:val="000261E1"/>
    <w:rsid w:val="0002677A"/>
    <w:rsid w:val="00026BBE"/>
    <w:rsid w:val="00026C86"/>
    <w:rsid w:val="00030AB1"/>
    <w:rsid w:val="000310FB"/>
    <w:rsid w:val="00031AEC"/>
    <w:rsid w:val="00031D33"/>
    <w:rsid w:val="00032006"/>
    <w:rsid w:val="000354C5"/>
    <w:rsid w:val="000405C7"/>
    <w:rsid w:val="0004196A"/>
    <w:rsid w:val="00050A90"/>
    <w:rsid w:val="0005573D"/>
    <w:rsid w:val="00055D2D"/>
    <w:rsid w:val="00056BB4"/>
    <w:rsid w:val="0005706F"/>
    <w:rsid w:val="00061F51"/>
    <w:rsid w:val="00063C90"/>
    <w:rsid w:val="000651FA"/>
    <w:rsid w:val="000661C2"/>
    <w:rsid w:val="00067D7F"/>
    <w:rsid w:val="00071EAC"/>
    <w:rsid w:val="00072D65"/>
    <w:rsid w:val="00072FA4"/>
    <w:rsid w:val="00074E85"/>
    <w:rsid w:val="0007584F"/>
    <w:rsid w:val="000800FD"/>
    <w:rsid w:val="00081D08"/>
    <w:rsid w:val="00081EDC"/>
    <w:rsid w:val="000822EA"/>
    <w:rsid w:val="00083D0B"/>
    <w:rsid w:val="00083EB3"/>
    <w:rsid w:val="00086156"/>
    <w:rsid w:val="000871CD"/>
    <w:rsid w:val="0009023C"/>
    <w:rsid w:val="00091554"/>
    <w:rsid w:val="00091D7B"/>
    <w:rsid w:val="00092488"/>
    <w:rsid w:val="000A2A77"/>
    <w:rsid w:val="000A7239"/>
    <w:rsid w:val="000B06B3"/>
    <w:rsid w:val="000B26E5"/>
    <w:rsid w:val="000B4F5D"/>
    <w:rsid w:val="000B4FF5"/>
    <w:rsid w:val="000B57E8"/>
    <w:rsid w:val="000C2564"/>
    <w:rsid w:val="000C31DC"/>
    <w:rsid w:val="000C34F7"/>
    <w:rsid w:val="000C48B7"/>
    <w:rsid w:val="000C7158"/>
    <w:rsid w:val="000D3A26"/>
    <w:rsid w:val="000D53DC"/>
    <w:rsid w:val="000D6FA3"/>
    <w:rsid w:val="000E23E2"/>
    <w:rsid w:val="000E30E0"/>
    <w:rsid w:val="000E620C"/>
    <w:rsid w:val="000E638A"/>
    <w:rsid w:val="000E7592"/>
    <w:rsid w:val="000F547C"/>
    <w:rsid w:val="000F5AC2"/>
    <w:rsid w:val="00102515"/>
    <w:rsid w:val="00102FB3"/>
    <w:rsid w:val="0010326A"/>
    <w:rsid w:val="00105BDA"/>
    <w:rsid w:val="00105D8A"/>
    <w:rsid w:val="00106B15"/>
    <w:rsid w:val="00106F6B"/>
    <w:rsid w:val="001108EB"/>
    <w:rsid w:val="00112219"/>
    <w:rsid w:val="00121247"/>
    <w:rsid w:val="00122780"/>
    <w:rsid w:val="00124736"/>
    <w:rsid w:val="00125D39"/>
    <w:rsid w:val="001269EC"/>
    <w:rsid w:val="00130F02"/>
    <w:rsid w:val="001325AE"/>
    <w:rsid w:val="001342BB"/>
    <w:rsid w:val="00134591"/>
    <w:rsid w:val="001367C0"/>
    <w:rsid w:val="001373B1"/>
    <w:rsid w:val="0013763F"/>
    <w:rsid w:val="00137849"/>
    <w:rsid w:val="00141D17"/>
    <w:rsid w:val="00145836"/>
    <w:rsid w:val="0014624A"/>
    <w:rsid w:val="001525FF"/>
    <w:rsid w:val="00154E71"/>
    <w:rsid w:val="00157220"/>
    <w:rsid w:val="001573E1"/>
    <w:rsid w:val="001627F8"/>
    <w:rsid w:val="00164C8D"/>
    <w:rsid w:val="00165F70"/>
    <w:rsid w:val="00166B77"/>
    <w:rsid w:val="00170544"/>
    <w:rsid w:val="00173402"/>
    <w:rsid w:val="001734BF"/>
    <w:rsid w:val="00173B93"/>
    <w:rsid w:val="00177FBE"/>
    <w:rsid w:val="001823EB"/>
    <w:rsid w:val="001842DE"/>
    <w:rsid w:val="00187AC1"/>
    <w:rsid w:val="00193684"/>
    <w:rsid w:val="001A2CC9"/>
    <w:rsid w:val="001A36FC"/>
    <w:rsid w:val="001A45D9"/>
    <w:rsid w:val="001A4799"/>
    <w:rsid w:val="001A6EA3"/>
    <w:rsid w:val="001B62B3"/>
    <w:rsid w:val="001B6A2F"/>
    <w:rsid w:val="001B7DD5"/>
    <w:rsid w:val="001C1DB1"/>
    <w:rsid w:val="001D1DF6"/>
    <w:rsid w:val="001D2317"/>
    <w:rsid w:val="001D461B"/>
    <w:rsid w:val="001D4D15"/>
    <w:rsid w:val="001D57B2"/>
    <w:rsid w:val="001D686F"/>
    <w:rsid w:val="001D7460"/>
    <w:rsid w:val="001D7A5D"/>
    <w:rsid w:val="001E0447"/>
    <w:rsid w:val="001E2419"/>
    <w:rsid w:val="001E5C75"/>
    <w:rsid w:val="001F0F53"/>
    <w:rsid w:val="001F187D"/>
    <w:rsid w:val="001F1D37"/>
    <w:rsid w:val="001F34D6"/>
    <w:rsid w:val="001F4260"/>
    <w:rsid w:val="001F54A4"/>
    <w:rsid w:val="002000A7"/>
    <w:rsid w:val="002006F0"/>
    <w:rsid w:val="00203579"/>
    <w:rsid w:val="002036C2"/>
    <w:rsid w:val="00203CE3"/>
    <w:rsid w:val="00204029"/>
    <w:rsid w:val="0020731C"/>
    <w:rsid w:val="00212A95"/>
    <w:rsid w:val="00214941"/>
    <w:rsid w:val="002173E7"/>
    <w:rsid w:val="00220BFB"/>
    <w:rsid w:val="002216E7"/>
    <w:rsid w:val="00221ED5"/>
    <w:rsid w:val="0022549D"/>
    <w:rsid w:val="002276C1"/>
    <w:rsid w:val="00227AF2"/>
    <w:rsid w:val="002323B5"/>
    <w:rsid w:val="002335DC"/>
    <w:rsid w:val="0023376F"/>
    <w:rsid w:val="00233FBC"/>
    <w:rsid w:val="00235B3A"/>
    <w:rsid w:val="00236D09"/>
    <w:rsid w:val="002422C6"/>
    <w:rsid w:val="00242429"/>
    <w:rsid w:val="00242BF5"/>
    <w:rsid w:val="00245EE0"/>
    <w:rsid w:val="00250F6C"/>
    <w:rsid w:val="00252969"/>
    <w:rsid w:val="00254870"/>
    <w:rsid w:val="00254F06"/>
    <w:rsid w:val="00255014"/>
    <w:rsid w:val="002552BE"/>
    <w:rsid w:val="0025557C"/>
    <w:rsid w:val="00255AF5"/>
    <w:rsid w:val="0026124F"/>
    <w:rsid w:val="0026149B"/>
    <w:rsid w:val="00261996"/>
    <w:rsid w:val="0026324F"/>
    <w:rsid w:val="00263AEB"/>
    <w:rsid w:val="00264026"/>
    <w:rsid w:val="00265A43"/>
    <w:rsid w:val="0026641D"/>
    <w:rsid w:val="00267E2E"/>
    <w:rsid w:val="00271657"/>
    <w:rsid w:val="00271785"/>
    <w:rsid w:val="002723DB"/>
    <w:rsid w:val="0027267F"/>
    <w:rsid w:val="002826B3"/>
    <w:rsid w:val="00284F3C"/>
    <w:rsid w:val="00286C11"/>
    <w:rsid w:val="00290E1E"/>
    <w:rsid w:val="00293EF3"/>
    <w:rsid w:val="002952C0"/>
    <w:rsid w:val="002A09E8"/>
    <w:rsid w:val="002A1AA1"/>
    <w:rsid w:val="002A3261"/>
    <w:rsid w:val="002A5C3D"/>
    <w:rsid w:val="002A62A3"/>
    <w:rsid w:val="002B1575"/>
    <w:rsid w:val="002B3746"/>
    <w:rsid w:val="002B3824"/>
    <w:rsid w:val="002B577C"/>
    <w:rsid w:val="002B79E6"/>
    <w:rsid w:val="002B7A8C"/>
    <w:rsid w:val="002C1348"/>
    <w:rsid w:val="002C511F"/>
    <w:rsid w:val="002D1692"/>
    <w:rsid w:val="002D2921"/>
    <w:rsid w:val="002D48D3"/>
    <w:rsid w:val="002D69BF"/>
    <w:rsid w:val="002D6FA0"/>
    <w:rsid w:val="002D752E"/>
    <w:rsid w:val="002E2ED3"/>
    <w:rsid w:val="002F1B1A"/>
    <w:rsid w:val="002F4B1F"/>
    <w:rsid w:val="002F5529"/>
    <w:rsid w:val="002F67B2"/>
    <w:rsid w:val="002F7C9F"/>
    <w:rsid w:val="0030261F"/>
    <w:rsid w:val="00302624"/>
    <w:rsid w:val="0030298B"/>
    <w:rsid w:val="00305171"/>
    <w:rsid w:val="00305BC4"/>
    <w:rsid w:val="00306454"/>
    <w:rsid w:val="0031632E"/>
    <w:rsid w:val="0031715C"/>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747D"/>
    <w:rsid w:val="00350B0E"/>
    <w:rsid w:val="00352924"/>
    <w:rsid w:val="0035407F"/>
    <w:rsid w:val="00360004"/>
    <w:rsid w:val="00362260"/>
    <w:rsid w:val="00363489"/>
    <w:rsid w:val="00363E1C"/>
    <w:rsid w:val="00365D70"/>
    <w:rsid w:val="00366361"/>
    <w:rsid w:val="003665F6"/>
    <w:rsid w:val="00366F21"/>
    <w:rsid w:val="003708C0"/>
    <w:rsid w:val="00371AEA"/>
    <w:rsid w:val="00371C96"/>
    <w:rsid w:val="00372D38"/>
    <w:rsid w:val="003743DB"/>
    <w:rsid w:val="00374EFD"/>
    <w:rsid w:val="00374F5A"/>
    <w:rsid w:val="003803C5"/>
    <w:rsid w:val="00380B33"/>
    <w:rsid w:val="00385612"/>
    <w:rsid w:val="00385B0E"/>
    <w:rsid w:val="00387B00"/>
    <w:rsid w:val="00387C9A"/>
    <w:rsid w:val="003901AC"/>
    <w:rsid w:val="00391CBE"/>
    <w:rsid w:val="003930BD"/>
    <w:rsid w:val="00395FDE"/>
    <w:rsid w:val="003A0562"/>
    <w:rsid w:val="003A129C"/>
    <w:rsid w:val="003A58B2"/>
    <w:rsid w:val="003A6595"/>
    <w:rsid w:val="003B012D"/>
    <w:rsid w:val="003B37A9"/>
    <w:rsid w:val="003B478D"/>
    <w:rsid w:val="003B47CB"/>
    <w:rsid w:val="003B4978"/>
    <w:rsid w:val="003C162D"/>
    <w:rsid w:val="003C29F5"/>
    <w:rsid w:val="003C4E71"/>
    <w:rsid w:val="003C4FAE"/>
    <w:rsid w:val="003C4FE3"/>
    <w:rsid w:val="003C5855"/>
    <w:rsid w:val="003D0B7D"/>
    <w:rsid w:val="003D1104"/>
    <w:rsid w:val="003D31FE"/>
    <w:rsid w:val="003D44B1"/>
    <w:rsid w:val="003D45B1"/>
    <w:rsid w:val="003D6EE3"/>
    <w:rsid w:val="003E03DA"/>
    <w:rsid w:val="003E696F"/>
    <w:rsid w:val="003F2F2F"/>
    <w:rsid w:val="003F503F"/>
    <w:rsid w:val="003F5801"/>
    <w:rsid w:val="003F6364"/>
    <w:rsid w:val="0040403D"/>
    <w:rsid w:val="004065EB"/>
    <w:rsid w:val="00407F70"/>
    <w:rsid w:val="00410171"/>
    <w:rsid w:val="00412198"/>
    <w:rsid w:val="004155AD"/>
    <w:rsid w:val="00416830"/>
    <w:rsid w:val="00416E3F"/>
    <w:rsid w:val="00417316"/>
    <w:rsid w:val="00424ADE"/>
    <w:rsid w:val="00425381"/>
    <w:rsid w:val="0042668F"/>
    <w:rsid w:val="00427C12"/>
    <w:rsid w:val="00431415"/>
    <w:rsid w:val="0043249F"/>
    <w:rsid w:val="0043312F"/>
    <w:rsid w:val="00434129"/>
    <w:rsid w:val="00441615"/>
    <w:rsid w:val="004430D7"/>
    <w:rsid w:val="00443E42"/>
    <w:rsid w:val="004460FC"/>
    <w:rsid w:val="00447B15"/>
    <w:rsid w:val="00450A77"/>
    <w:rsid w:val="00453652"/>
    <w:rsid w:val="00456B00"/>
    <w:rsid w:val="00456EF4"/>
    <w:rsid w:val="00460DE5"/>
    <w:rsid w:val="00462395"/>
    <w:rsid w:val="004631DA"/>
    <w:rsid w:val="00465305"/>
    <w:rsid w:val="0046716A"/>
    <w:rsid w:val="004677B6"/>
    <w:rsid w:val="0047026F"/>
    <w:rsid w:val="00470EC0"/>
    <w:rsid w:val="00473462"/>
    <w:rsid w:val="00475AE3"/>
    <w:rsid w:val="00483CE0"/>
    <w:rsid w:val="00487A3A"/>
    <w:rsid w:val="0049042C"/>
    <w:rsid w:val="004910AE"/>
    <w:rsid w:val="00492231"/>
    <w:rsid w:val="00492486"/>
    <w:rsid w:val="004926E6"/>
    <w:rsid w:val="00492CFD"/>
    <w:rsid w:val="004940C2"/>
    <w:rsid w:val="004966B8"/>
    <w:rsid w:val="00496A89"/>
    <w:rsid w:val="00496C5A"/>
    <w:rsid w:val="00496CFB"/>
    <w:rsid w:val="004A0662"/>
    <w:rsid w:val="004A074C"/>
    <w:rsid w:val="004A15B0"/>
    <w:rsid w:val="004A3EA4"/>
    <w:rsid w:val="004A4A65"/>
    <w:rsid w:val="004B1AA0"/>
    <w:rsid w:val="004B2985"/>
    <w:rsid w:val="004B2F46"/>
    <w:rsid w:val="004B64C7"/>
    <w:rsid w:val="004C2129"/>
    <w:rsid w:val="004C545F"/>
    <w:rsid w:val="004C5492"/>
    <w:rsid w:val="004C6853"/>
    <w:rsid w:val="004D1938"/>
    <w:rsid w:val="004D19C3"/>
    <w:rsid w:val="004D1D2F"/>
    <w:rsid w:val="004D2BC6"/>
    <w:rsid w:val="004D40EE"/>
    <w:rsid w:val="004D430C"/>
    <w:rsid w:val="004D5945"/>
    <w:rsid w:val="004D5C58"/>
    <w:rsid w:val="004D673E"/>
    <w:rsid w:val="004E3918"/>
    <w:rsid w:val="004E45DB"/>
    <w:rsid w:val="004E6812"/>
    <w:rsid w:val="004E688F"/>
    <w:rsid w:val="004F10AE"/>
    <w:rsid w:val="004F5550"/>
    <w:rsid w:val="00500A51"/>
    <w:rsid w:val="00506D5C"/>
    <w:rsid w:val="00511AEB"/>
    <w:rsid w:val="00513EC3"/>
    <w:rsid w:val="005149BD"/>
    <w:rsid w:val="00520583"/>
    <w:rsid w:val="005221D6"/>
    <w:rsid w:val="00522AEE"/>
    <w:rsid w:val="00522FE6"/>
    <w:rsid w:val="00523210"/>
    <w:rsid w:val="00524EFF"/>
    <w:rsid w:val="00525D3F"/>
    <w:rsid w:val="005315E5"/>
    <w:rsid w:val="00533C76"/>
    <w:rsid w:val="00534376"/>
    <w:rsid w:val="005349FB"/>
    <w:rsid w:val="005366DE"/>
    <w:rsid w:val="00536EE4"/>
    <w:rsid w:val="00545DE5"/>
    <w:rsid w:val="005476B5"/>
    <w:rsid w:val="005506CA"/>
    <w:rsid w:val="00552927"/>
    <w:rsid w:val="00552D7A"/>
    <w:rsid w:val="005628FF"/>
    <w:rsid w:val="00563BF7"/>
    <w:rsid w:val="0056431C"/>
    <w:rsid w:val="00564390"/>
    <w:rsid w:val="005678D7"/>
    <w:rsid w:val="005709EB"/>
    <w:rsid w:val="00574727"/>
    <w:rsid w:val="00574E0E"/>
    <w:rsid w:val="005750E6"/>
    <w:rsid w:val="005851BD"/>
    <w:rsid w:val="00592A99"/>
    <w:rsid w:val="005930F8"/>
    <w:rsid w:val="005945F4"/>
    <w:rsid w:val="0059690F"/>
    <w:rsid w:val="005A3A29"/>
    <w:rsid w:val="005A57DD"/>
    <w:rsid w:val="005A703A"/>
    <w:rsid w:val="005B3819"/>
    <w:rsid w:val="005B3CBD"/>
    <w:rsid w:val="005B4AAB"/>
    <w:rsid w:val="005B50BE"/>
    <w:rsid w:val="005C0E6E"/>
    <w:rsid w:val="005C1F93"/>
    <w:rsid w:val="005C2580"/>
    <w:rsid w:val="005C4991"/>
    <w:rsid w:val="005D2DA9"/>
    <w:rsid w:val="005E2ADD"/>
    <w:rsid w:val="005E2D88"/>
    <w:rsid w:val="005E37C6"/>
    <w:rsid w:val="005E3CFC"/>
    <w:rsid w:val="005E4A00"/>
    <w:rsid w:val="005E4D7B"/>
    <w:rsid w:val="005F00CF"/>
    <w:rsid w:val="005F0DF2"/>
    <w:rsid w:val="005F62CE"/>
    <w:rsid w:val="006025D9"/>
    <w:rsid w:val="00603FB1"/>
    <w:rsid w:val="006076BB"/>
    <w:rsid w:val="00610764"/>
    <w:rsid w:val="00611E06"/>
    <w:rsid w:val="006128E9"/>
    <w:rsid w:val="00613A67"/>
    <w:rsid w:val="00613F68"/>
    <w:rsid w:val="0061656E"/>
    <w:rsid w:val="00617709"/>
    <w:rsid w:val="0062249A"/>
    <w:rsid w:val="006233EB"/>
    <w:rsid w:val="00623E4A"/>
    <w:rsid w:val="00625953"/>
    <w:rsid w:val="00630046"/>
    <w:rsid w:val="00636A98"/>
    <w:rsid w:val="006373DB"/>
    <w:rsid w:val="00640207"/>
    <w:rsid w:val="006458EE"/>
    <w:rsid w:val="00645B90"/>
    <w:rsid w:val="00650879"/>
    <w:rsid w:val="00656CE0"/>
    <w:rsid w:val="00662D8E"/>
    <w:rsid w:val="00662F9A"/>
    <w:rsid w:val="00665BF5"/>
    <w:rsid w:val="00666D87"/>
    <w:rsid w:val="006704D2"/>
    <w:rsid w:val="00670784"/>
    <w:rsid w:val="00673043"/>
    <w:rsid w:val="006739DC"/>
    <w:rsid w:val="00677775"/>
    <w:rsid w:val="00677B69"/>
    <w:rsid w:val="00684EC9"/>
    <w:rsid w:val="00685EA7"/>
    <w:rsid w:val="00687DED"/>
    <w:rsid w:val="006A111C"/>
    <w:rsid w:val="006A4411"/>
    <w:rsid w:val="006A56CA"/>
    <w:rsid w:val="006B08AB"/>
    <w:rsid w:val="006B0AA5"/>
    <w:rsid w:val="006B6AB7"/>
    <w:rsid w:val="006C03CA"/>
    <w:rsid w:val="006C0AC6"/>
    <w:rsid w:val="006C1A56"/>
    <w:rsid w:val="006C28BB"/>
    <w:rsid w:val="006C410F"/>
    <w:rsid w:val="006C43AD"/>
    <w:rsid w:val="006C5152"/>
    <w:rsid w:val="006C51F0"/>
    <w:rsid w:val="006C5E39"/>
    <w:rsid w:val="006C6E44"/>
    <w:rsid w:val="006C7D42"/>
    <w:rsid w:val="006D031E"/>
    <w:rsid w:val="006E252E"/>
    <w:rsid w:val="006E2E27"/>
    <w:rsid w:val="006E4C93"/>
    <w:rsid w:val="006E5DAB"/>
    <w:rsid w:val="006E5DAF"/>
    <w:rsid w:val="006E74D2"/>
    <w:rsid w:val="006F2206"/>
    <w:rsid w:val="006F2FC6"/>
    <w:rsid w:val="006F33B9"/>
    <w:rsid w:val="006F41E2"/>
    <w:rsid w:val="006F4556"/>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A7F"/>
    <w:rsid w:val="00731DAF"/>
    <w:rsid w:val="007367E4"/>
    <w:rsid w:val="007379BE"/>
    <w:rsid w:val="00743B2A"/>
    <w:rsid w:val="007446BE"/>
    <w:rsid w:val="00744707"/>
    <w:rsid w:val="00745D14"/>
    <w:rsid w:val="007527E2"/>
    <w:rsid w:val="0075686B"/>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21AD"/>
    <w:rsid w:val="00793756"/>
    <w:rsid w:val="0079385A"/>
    <w:rsid w:val="007953FC"/>
    <w:rsid w:val="00797EA3"/>
    <w:rsid w:val="007A1398"/>
    <w:rsid w:val="007A1418"/>
    <w:rsid w:val="007A1DF5"/>
    <w:rsid w:val="007A2475"/>
    <w:rsid w:val="007B0546"/>
    <w:rsid w:val="007B2966"/>
    <w:rsid w:val="007B424D"/>
    <w:rsid w:val="007B43D3"/>
    <w:rsid w:val="007B5666"/>
    <w:rsid w:val="007C0366"/>
    <w:rsid w:val="007C498C"/>
    <w:rsid w:val="007C6FC7"/>
    <w:rsid w:val="007D2BE5"/>
    <w:rsid w:val="007D2F3F"/>
    <w:rsid w:val="007D37AD"/>
    <w:rsid w:val="007D79EB"/>
    <w:rsid w:val="007E16F6"/>
    <w:rsid w:val="007E4E5E"/>
    <w:rsid w:val="007E624A"/>
    <w:rsid w:val="007E6F51"/>
    <w:rsid w:val="007F1A0F"/>
    <w:rsid w:val="007F71CE"/>
    <w:rsid w:val="007F729B"/>
    <w:rsid w:val="007F72AE"/>
    <w:rsid w:val="00801854"/>
    <w:rsid w:val="00802315"/>
    <w:rsid w:val="008027A6"/>
    <w:rsid w:val="00803D45"/>
    <w:rsid w:val="00803D84"/>
    <w:rsid w:val="00803F1B"/>
    <w:rsid w:val="0080567C"/>
    <w:rsid w:val="00805AAA"/>
    <w:rsid w:val="008123BB"/>
    <w:rsid w:val="00812B08"/>
    <w:rsid w:val="008166BF"/>
    <w:rsid w:val="008168D9"/>
    <w:rsid w:val="008213A3"/>
    <w:rsid w:val="008274E3"/>
    <w:rsid w:val="00827E76"/>
    <w:rsid w:val="00830457"/>
    <w:rsid w:val="00831792"/>
    <w:rsid w:val="0083450D"/>
    <w:rsid w:val="00835BE6"/>
    <w:rsid w:val="008370E6"/>
    <w:rsid w:val="0084113B"/>
    <w:rsid w:val="008411B8"/>
    <w:rsid w:val="00841279"/>
    <w:rsid w:val="00842355"/>
    <w:rsid w:val="008452D2"/>
    <w:rsid w:val="00847642"/>
    <w:rsid w:val="00847E3F"/>
    <w:rsid w:val="00847ECA"/>
    <w:rsid w:val="0085662F"/>
    <w:rsid w:val="00856EF8"/>
    <w:rsid w:val="008607D4"/>
    <w:rsid w:val="00862AD9"/>
    <w:rsid w:val="00862BD5"/>
    <w:rsid w:val="008631F2"/>
    <w:rsid w:val="008664BB"/>
    <w:rsid w:val="00867A94"/>
    <w:rsid w:val="008723C5"/>
    <w:rsid w:val="0087310E"/>
    <w:rsid w:val="00873940"/>
    <w:rsid w:val="00874397"/>
    <w:rsid w:val="0087498D"/>
    <w:rsid w:val="00875A6D"/>
    <w:rsid w:val="00876BAB"/>
    <w:rsid w:val="008801F0"/>
    <w:rsid w:val="00883820"/>
    <w:rsid w:val="0089089C"/>
    <w:rsid w:val="00893E71"/>
    <w:rsid w:val="00896A89"/>
    <w:rsid w:val="008A071A"/>
    <w:rsid w:val="008A28AA"/>
    <w:rsid w:val="008A37B8"/>
    <w:rsid w:val="008A3AEA"/>
    <w:rsid w:val="008A4F65"/>
    <w:rsid w:val="008A6170"/>
    <w:rsid w:val="008A7739"/>
    <w:rsid w:val="008A7842"/>
    <w:rsid w:val="008B04FA"/>
    <w:rsid w:val="008B32BE"/>
    <w:rsid w:val="008C430A"/>
    <w:rsid w:val="008C4861"/>
    <w:rsid w:val="008C4C26"/>
    <w:rsid w:val="008C5FC7"/>
    <w:rsid w:val="008C6B29"/>
    <w:rsid w:val="008C6C5F"/>
    <w:rsid w:val="008D7B13"/>
    <w:rsid w:val="008E06E3"/>
    <w:rsid w:val="008E0D78"/>
    <w:rsid w:val="008F1CA2"/>
    <w:rsid w:val="008F51A6"/>
    <w:rsid w:val="008F6056"/>
    <w:rsid w:val="008F672A"/>
    <w:rsid w:val="00900434"/>
    <w:rsid w:val="00901B23"/>
    <w:rsid w:val="00901EE8"/>
    <w:rsid w:val="009031C7"/>
    <w:rsid w:val="00904B99"/>
    <w:rsid w:val="00906AE1"/>
    <w:rsid w:val="00907401"/>
    <w:rsid w:val="0090755A"/>
    <w:rsid w:val="0091092C"/>
    <w:rsid w:val="00915956"/>
    <w:rsid w:val="0091775E"/>
    <w:rsid w:val="00917A6E"/>
    <w:rsid w:val="0092097F"/>
    <w:rsid w:val="009209B3"/>
    <w:rsid w:val="00923303"/>
    <w:rsid w:val="00925CEA"/>
    <w:rsid w:val="00926918"/>
    <w:rsid w:val="0092722A"/>
    <w:rsid w:val="009276AF"/>
    <w:rsid w:val="00931514"/>
    <w:rsid w:val="009328BF"/>
    <w:rsid w:val="00935F30"/>
    <w:rsid w:val="00941C78"/>
    <w:rsid w:val="0094439E"/>
    <w:rsid w:val="00944ECC"/>
    <w:rsid w:val="00947357"/>
    <w:rsid w:val="0095031F"/>
    <w:rsid w:val="00952149"/>
    <w:rsid w:val="00954046"/>
    <w:rsid w:val="00955E44"/>
    <w:rsid w:val="009627A6"/>
    <w:rsid w:val="009645E9"/>
    <w:rsid w:val="00964DD2"/>
    <w:rsid w:val="0096674B"/>
    <w:rsid w:val="00971841"/>
    <w:rsid w:val="00971954"/>
    <w:rsid w:val="0097437F"/>
    <w:rsid w:val="009805C6"/>
    <w:rsid w:val="00982526"/>
    <w:rsid w:val="0098429B"/>
    <w:rsid w:val="009851E4"/>
    <w:rsid w:val="009869E6"/>
    <w:rsid w:val="009879F8"/>
    <w:rsid w:val="009924CF"/>
    <w:rsid w:val="00992AD9"/>
    <w:rsid w:val="0099615B"/>
    <w:rsid w:val="00996D1F"/>
    <w:rsid w:val="00997F90"/>
    <w:rsid w:val="009A0A8A"/>
    <w:rsid w:val="009A0C4F"/>
    <w:rsid w:val="009A0EBC"/>
    <w:rsid w:val="009A399A"/>
    <w:rsid w:val="009A415C"/>
    <w:rsid w:val="009B029F"/>
    <w:rsid w:val="009B0C62"/>
    <w:rsid w:val="009B4E72"/>
    <w:rsid w:val="009B54DD"/>
    <w:rsid w:val="009B5780"/>
    <w:rsid w:val="009B66A5"/>
    <w:rsid w:val="009C06A5"/>
    <w:rsid w:val="009C4AB7"/>
    <w:rsid w:val="009C7793"/>
    <w:rsid w:val="009D002A"/>
    <w:rsid w:val="009D0057"/>
    <w:rsid w:val="009D28EF"/>
    <w:rsid w:val="009D3CA3"/>
    <w:rsid w:val="009D47B2"/>
    <w:rsid w:val="009D5D6E"/>
    <w:rsid w:val="009E12C5"/>
    <w:rsid w:val="009E381F"/>
    <w:rsid w:val="009E3AA1"/>
    <w:rsid w:val="009E48B0"/>
    <w:rsid w:val="009E56E2"/>
    <w:rsid w:val="009F0AC6"/>
    <w:rsid w:val="009F1980"/>
    <w:rsid w:val="009F42D8"/>
    <w:rsid w:val="009F6484"/>
    <w:rsid w:val="009F65AA"/>
    <w:rsid w:val="009F758E"/>
    <w:rsid w:val="009F76D1"/>
    <w:rsid w:val="00A02374"/>
    <w:rsid w:val="00A0340E"/>
    <w:rsid w:val="00A03A93"/>
    <w:rsid w:val="00A040B4"/>
    <w:rsid w:val="00A052EA"/>
    <w:rsid w:val="00A07011"/>
    <w:rsid w:val="00A10B3F"/>
    <w:rsid w:val="00A17176"/>
    <w:rsid w:val="00A1774E"/>
    <w:rsid w:val="00A21C93"/>
    <w:rsid w:val="00A232F8"/>
    <w:rsid w:val="00A23482"/>
    <w:rsid w:val="00A24C51"/>
    <w:rsid w:val="00A25E95"/>
    <w:rsid w:val="00A25F2A"/>
    <w:rsid w:val="00A260E9"/>
    <w:rsid w:val="00A26176"/>
    <w:rsid w:val="00A277CF"/>
    <w:rsid w:val="00A30241"/>
    <w:rsid w:val="00A3221F"/>
    <w:rsid w:val="00A346C0"/>
    <w:rsid w:val="00A35F7F"/>
    <w:rsid w:val="00A43E1B"/>
    <w:rsid w:val="00A469D3"/>
    <w:rsid w:val="00A50BAF"/>
    <w:rsid w:val="00A5175C"/>
    <w:rsid w:val="00A52EED"/>
    <w:rsid w:val="00A53170"/>
    <w:rsid w:val="00A54A1A"/>
    <w:rsid w:val="00A54F9C"/>
    <w:rsid w:val="00A55860"/>
    <w:rsid w:val="00A60225"/>
    <w:rsid w:val="00A61B32"/>
    <w:rsid w:val="00A61D28"/>
    <w:rsid w:val="00A625A8"/>
    <w:rsid w:val="00A63850"/>
    <w:rsid w:val="00A67423"/>
    <w:rsid w:val="00A67F74"/>
    <w:rsid w:val="00A71183"/>
    <w:rsid w:val="00A711AD"/>
    <w:rsid w:val="00A74EF0"/>
    <w:rsid w:val="00A751C2"/>
    <w:rsid w:val="00A7696C"/>
    <w:rsid w:val="00A8398A"/>
    <w:rsid w:val="00A83B2D"/>
    <w:rsid w:val="00A8542A"/>
    <w:rsid w:val="00A867E2"/>
    <w:rsid w:val="00A875DB"/>
    <w:rsid w:val="00A8789C"/>
    <w:rsid w:val="00A87E8F"/>
    <w:rsid w:val="00A965D3"/>
    <w:rsid w:val="00A97530"/>
    <w:rsid w:val="00AA0C92"/>
    <w:rsid w:val="00AA1F08"/>
    <w:rsid w:val="00AA7F97"/>
    <w:rsid w:val="00AB112E"/>
    <w:rsid w:val="00AB3019"/>
    <w:rsid w:val="00AB4D3D"/>
    <w:rsid w:val="00AB5D8A"/>
    <w:rsid w:val="00AC0ED5"/>
    <w:rsid w:val="00AC1F84"/>
    <w:rsid w:val="00AC2F37"/>
    <w:rsid w:val="00AC5D34"/>
    <w:rsid w:val="00AC5F03"/>
    <w:rsid w:val="00AC6BB3"/>
    <w:rsid w:val="00AD0E7E"/>
    <w:rsid w:val="00AD25E7"/>
    <w:rsid w:val="00AD3095"/>
    <w:rsid w:val="00AD752D"/>
    <w:rsid w:val="00AE0381"/>
    <w:rsid w:val="00AE1002"/>
    <w:rsid w:val="00AE1BDA"/>
    <w:rsid w:val="00AE3638"/>
    <w:rsid w:val="00AE3CD6"/>
    <w:rsid w:val="00AE48B0"/>
    <w:rsid w:val="00AE490D"/>
    <w:rsid w:val="00AF53E2"/>
    <w:rsid w:val="00B01824"/>
    <w:rsid w:val="00B0343E"/>
    <w:rsid w:val="00B03959"/>
    <w:rsid w:val="00B10150"/>
    <w:rsid w:val="00B152CA"/>
    <w:rsid w:val="00B1743B"/>
    <w:rsid w:val="00B177ED"/>
    <w:rsid w:val="00B238A3"/>
    <w:rsid w:val="00B23D09"/>
    <w:rsid w:val="00B26566"/>
    <w:rsid w:val="00B27739"/>
    <w:rsid w:val="00B27D2F"/>
    <w:rsid w:val="00B32553"/>
    <w:rsid w:val="00B3330A"/>
    <w:rsid w:val="00B3432A"/>
    <w:rsid w:val="00B41D69"/>
    <w:rsid w:val="00B42713"/>
    <w:rsid w:val="00B44A20"/>
    <w:rsid w:val="00B454C7"/>
    <w:rsid w:val="00B45D81"/>
    <w:rsid w:val="00B45F19"/>
    <w:rsid w:val="00B5223A"/>
    <w:rsid w:val="00B52CFC"/>
    <w:rsid w:val="00B53595"/>
    <w:rsid w:val="00B56D4E"/>
    <w:rsid w:val="00B57929"/>
    <w:rsid w:val="00B6034B"/>
    <w:rsid w:val="00B64573"/>
    <w:rsid w:val="00B718F7"/>
    <w:rsid w:val="00B73986"/>
    <w:rsid w:val="00B77758"/>
    <w:rsid w:val="00B84593"/>
    <w:rsid w:val="00B8689D"/>
    <w:rsid w:val="00B90D8B"/>
    <w:rsid w:val="00B93C8C"/>
    <w:rsid w:val="00B96E68"/>
    <w:rsid w:val="00B97E9E"/>
    <w:rsid w:val="00BA0739"/>
    <w:rsid w:val="00BA0BAF"/>
    <w:rsid w:val="00BA0C0E"/>
    <w:rsid w:val="00BA35F5"/>
    <w:rsid w:val="00BA36FB"/>
    <w:rsid w:val="00BA691F"/>
    <w:rsid w:val="00BB0A86"/>
    <w:rsid w:val="00BB1C49"/>
    <w:rsid w:val="00BB27A7"/>
    <w:rsid w:val="00BB492C"/>
    <w:rsid w:val="00BB4A21"/>
    <w:rsid w:val="00BB525C"/>
    <w:rsid w:val="00BB5BBA"/>
    <w:rsid w:val="00BB612A"/>
    <w:rsid w:val="00BC0D72"/>
    <w:rsid w:val="00BC11D0"/>
    <w:rsid w:val="00BC1754"/>
    <w:rsid w:val="00BC4319"/>
    <w:rsid w:val="00BC4A48"/>
    <w:rsid w:val="00BC62AD"/>
    <w:rsid w:val="00BC6DAA"/>
    <w:rsid w:val="00BE14E9"/>
    <w:rsid w:val="00BE1ADC"/>
    <w:rsid w:val="00BE62BD"/>
    <w:rsid w:val="00BE7049"/>
    <w:rsid w:val="00BF2B85"/>
    <w:rsid w:val="00BF472D"/>
    <w:rsid w:val="00BF49D5"/>
    <w:rsid w:val="00BF5216"/>
    <w:rsid w:val="00BF6213"/>
    <w:rsid w:val="00C0198C"/>
    <w:rsid w:val="00C02181"/>
    <w:rsid w:val="00C02E36"/>
    <w:rsid w:val="00C0308D"/>
    <w:rsid w:val="00C04817"/>
    <w:rsid w:val="00C04B2E"/>
    <w:rsid w:val="00C052C0"/>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4087"/>
    <w:rsid w:val="00C2510F"/>
    <w:rsid w:val="00C27A9D"/>
    <w:rsid w:val="00C34014"/>
    <w:rsid w:val="00C340C4"/>
    <w:rsid w:val="00C34EC8"/>
    <w:rsid w:val="00C353C5"/>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81515"/>
    <w:rsid w:val="00C82AEE"/>
    <w:rsid w:val="00C902B0"/>
    <w:rsid w:val="00C91155"/>
    <w:rsid w:val="00C9268F"/>
    <w:rsid w:val="00C9422B"/>
    <w:rsid w:val="00C94E3F"/>
    <w:rsid w:val="00C97D8B"/>
    <w:rsid w:val="00CA25E7"/>
    <w:rsid w:val="00CA561E"/>
    <w:rsid w:val="00CA628E"/>
    <w:rsid w:val="00CA6733"/>
    <w:rsid w:val="00CA77F6"/>
    <w:rsid w:val="00CA7BD6"/>
    <w:rsid w:val="00CB091E"/>
    <w:rsid w:val="00CB53D5"/>
    <w:rsid w:val="00CB5704"/>
    <w:rsid w:val="00CC04EA"/>
    <w:rsid w:val="00CC2F0C"/>
    <w:rsid w:val="00CC3A19"/>
    <w:rsid w:val="00CC4810"/>
    <w:rsid w:val="00CC591B"/>
    <w:rsid w:val="00CD1932"/>
    <w:rsid w:val="00CD32D3"/>
    <w:rsid w:val="00CE1604"/>
    <w:rsid w:val="00CE465B"/>
    <w:rsid w:val="00CE668C"/>
    <w:rsid w:val="00CE6D8A"/>
    <w:rsid w:val="00CF1B38"/>
    <w:rsid w:val="00CF29C3"/>
    <w:rsid w:val="00CF3FCE"/>
    <w:rsid w:val="00CF4C17"/>
    <w:rsid w:val="00CF4D60"/>
    <w:rsid w:val="00CF5ADD"/>
    <w:rsid w:val="00D000A1"/>
    <w:rsid w:val="00D007D0"/>
    <w:rsid w:val="00D00F8D"/>
    <w:rsid w:val="00D00F9E"/>
    <w:rsid w:val="00D06887"/>
    <w:rsid w:val="00D07318"/>
    <w:rsid w:val="00D10CAF"/>
    <w:rsid w:val="00D112B8"/>
    <w:rsid w:val="00D119A8"/>
    <w:rsid w:val="00D12108"/>
    <w:rsid w:val="00D122C1"/>
    <w:rsid w:val="00D123AA"/>
    <w:rsid w:val="00D13EDF"/>
    <w:rsid w:val="00D1647C"/>
    <w:rsid w:val="00D169BC"/>
    <w:rsid w:val="00D17887"/>
    <w:rsid w:val="00D22DA7"/>
    <w:rsid w:val="00D23FC6"/>
    <w:rsid w:val="00D257F1"/>
    <w:rsid w:val="00D269C0"/>
    <w:rsid w:val="00D318D7"/>
    <w:rsid w:val="00D336CB"/>
    <w:rsid w:val="00D33BC7"/>
    <w:rsid w:val="00D41C02"/>
    <w:rsid w:val="00D50D72"/>
    <w:rsid w:val="00D62332"/>
    <w:rsid w:val="00D62518"/>
    <w:rsid w:val="00D70CC5"/>
    <w:rsid w:val="00D70FC2"/>
    <w:rsid w:val="00D725E9"/>
    <w:rsid w:val="00D779BA"/>
    <w:rsid w:val="00D808B5"/>
    <w:rsid w:val="00D85148"/>
    <w:rsid w:val="00D86C37"/>
    <w:rsid w:val="00D90FE6"/>
    <w:rsid w:val="00D913EF"/>
    <w:rsid w:val="00D92027"/>
    <w:rsid w:val="00D94293"/>
    <w:rsid w:val="00DA1891"/>
    <w:rsid w:val="00DA24DA"/>
    <w:rsid w:val="00DA265C"/>
    <w:rsid w:val="00DA297B"/>
    <w:rsid w:val="00DA341F"/>
    <w:rsid w:val="00DA39F8"/>
    <w:rsid w:val="00DA525D"/>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D0130"/>
    <w:rsid w:val="00DD0993"/>
    <w:rsid w:val="00DD1EE8"/>
    <w:rsid w:val="00DD2A6D"/>
    <w:rsid w:val="00DD6B65"/>
    <w:rsid w:val="00DD76EC"/>
    <w:rsid w:val="00DE0152"/>
    <w:rsid w:val="00DE461C"/>
    <w:rsid w:val="00DE62AB"/>
    <w:rsid w:val="00DE6972"/>
    <w:rsid w:val="00DF06C1"/>
    <w:rsid w:val="00DF17FA"/>
    <w:rsid w:val="00DF519C"/>
    <w:rsid w:val="00DF65C8"/>
    <w:rsid w:val="00E025B6"/>
    <w:rsid w:val="00E02B45"/>
    <w:rsid w:val="00E02CC0"/>
    <w:rsid w:val="00E056BF"/>
    <w:rsid w:val="00E11C55"/>
    <w:rsid w:val="00E14C7D"/>
    <w:rsid w:val="00E15EED"/>
    <w:rsid w:val="00E16F67"/>
    <w:rsid w:val="00E175E0"/>
    <w:rsid w:val="00E200AC"/>
    <w:rsid w:val="00E21BFC"/>
    <w:rsid w:val="00E221B4"/>
    <w:rsid w:val="00E251EB"/>
    <w:rsid w:val="00E27C6B"/>
    <w:rsid w:val="00E32167"/>
    <w:rsid w:val="00E35594"/>
    <w:rsid w:val="00E3619F"/>
    <w:rsid w:val="00E36AE4"/>
    <w:rsid w:val="00E37E7E"/>
    <w:rsid w:val="00E415F0"/>
    <w:rsid w:val="00E47EC3"/>
    <w:rsid w:val="00E509C8"/>
    <w:rsid w:val="00E50ACA"/>
    <w:rsid w:val="00E553CF"/>
    <w:rsid w:val="00E55844"/>
    <w:rsid w:val="00E57BE7"/>
    <w:rsid w:val="00E652D3"/>
    <w:rsid w:val="00E66EDB"/>
    <w:rsid w:val="00E70628"/>
    <w:rsid w:val="00E7268F"/>
    <w:rsid w:val="00E72E50"/>
    <w:rsid w:val="00E74F9F"/>
    <w:rsid w:val="00E759DF"/>
    <w:rsid w:val="00E809A3"/>
    <w:rsid w:val="00E81285"/>
    <w:rsid w:val="00E8357E"/>
    <w:rsid w:val="00E84741"/>
    <w:rsid w:val="00E860CA"/>
    <w:rsid w:val="00E865C6"/>
    <w:rsid w:val="00E930AD"/>
    <w:rsid w:val="00E93193"/>
    <w:rsid w:val="00E93726"/>
    <w:rsid w:val="00E947F0"/>
    <w:rsid w:val="00E95DA1"/>
    <w:rsid w:val="00E97333"/>
    <w:rsid w:val="00EA3ACF"/>
    <w:rsid w:val="00EA5D38"/>
    <w:rsid w:val="00EB0185"/>
    <w:rsid w:val="00EB1BF7"/>
    <w:rsid w:val="00EB236F"/>
    <w:rsid w:val="00EB296B"/>
    <w:rsid w:val="00EB3815"/>
    <w:rsid w:val="00EB453D"/>
    <w:rsid w:val="00EB7489"/>
    <w:rsid w:val="00EC3FC6"/>
    <w:rsid w:val="00EC55C6"/>
    <w:rsid w:val="00EC65A1"/>
    <w:rsid w:val="00EC7D58"/>
    <w:rsid w:val="00ED00A0"/>
    <w:rsid w:val="00ED1F3C"/>
    <w:rsid w:val="00ED299E"/>
    <w:rsid w:val="00ED303A"/>
    <w:rsid w:val="00ED4BCC"/>
    <w:rsid w:val="00EE0999"/>
    <w:rsid w:val="00EE3C61"/>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7E1B"/>
    <w:rsid w:val="00F30992"/>
    <w:rsid w:val="00F3132A"/>
    <w:rsid w:val="00F33222"/>
    <w:rsid w:val="00F35BC5"/>
    <w:rsid w:val="00F35CF8"/>
    <w:rsid w:val="00F36A73"/>
    <w:rsid w:val="00F41238"/>
    <w:rsid w:val="00F452A9"/>
    <w:rsid w:val="00F45DD8"/>
    <w:rsid w:val="00F46AA7"/>
    <w:rsid w:val="00F530E4"/>
    <w:rsid w:val="00F5356B"/>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0DDF"/>
    <w:rsid w:val="00F933FF"/>
    <w:rsid w:val="00F95CC6"/>
    <w:rsid w:val="00F9704B"/>
    <w:rsid w:val="00FA49BF"/>
    <w:rsid w:val="00FA6FDD"/>
    <w:rsid w:val="00FA7BF8"/>
    <w:rsid w:val="00FB1245"/>
    <w:rsid w:val="00FB20EF"/>
    <w:rsid w:val="00FB6638"/>
    <w:rsid w:val="00FB73B2"/>
    <w:rsid w:val="00FC6871"/>
    <w:rsid w:val="00FC7B97"/>
    <w:rsid w:val="00FD01F7"/>
    <w:rsid w:val="00FD4FA9"/>
    <w:rsid w:val="00FD71A5"/>
    <w:rsid w:val="00FE060B"/>
    <w:rsid w:val="00FE1318"/>
    <w:rsid w:val="00FE3AFC"/>
    <w:rsid w:val="00FE49B3"/>
    <w:rsid w:val="00FE54B1"/>
    <w:rsid w:val="00FE5771"/>
    <w:rsid w:val="00FF15C7"/>
    <w:rsid w:val="00FF36CE"/>
    <w:rsid w:val="00FF4A2D"/>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8045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hyperlink" Target="http://press-n-relations.amid-pr.com"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oter" Target="footer1.xml"/><Relationship Id="rId19" Type="http://schemas.openxmlformats.org/officeDocument/2006/relationships/header" Target="head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03B3FA-56DB-804C-A071-29BB5390E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697</Words>
  <Characters>4396</Characters>
  <Application>Microsoft Macintosh Word</Application>
  <DocSecurity>0</DocSecurity>
  <PresentationFormat/>
  <Lines>36</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5083</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39</cp:revision>
  <cp:lastPrinted>2016-02-01T10:11:00Z</cp:lastPrinted>
  <dcterms:created xsi:type="dcterms:W3CDTF">2016-02-04T08:36:00Z</dcterms:created>
  <dcterms:modified xsi:type="dcterms:W3CDTF">2016-10-11T12:04:00Z</dcterms:modified>
</cp:coreProperties>
</file>