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jpeg" ContentType="image/jpe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E8" w:rsidRDefault="00696B68" w:rsidP="002877E8">
      <w:pPr>
        <w:outlineLvl w:val="0"/>
        <w:rPr>
          <w:rFonts w:ascii="Helvetica" w:eastAsia="Arial Unicode MS" w:hAnsi="Helvetica"/>
          <w:color w:val="000000"/>
          <w:sz w:val="20"/>
          <w:u w:color="000000"/>
        </w:rPr>
      </w:pPr>
      <w:r>
        <w:rPr>
          <w:rFonts w:ascii="Helvetica" w:eastAsia="Arial Unicode MS" w:hAnsi="Arial Unicode MS"/>
          <w:color w:val="000000"/>
          <w:sz w:val="20"/>
          <w:u w:color="000000"/>
        </w:rPr>
        <w:t>Freidorf, 3. Mai 2013</w:t>
      </w:r>
    </w:p>
    <w:p w:rsidR="002877E8" w:rsidRDefault="002877E8" w:rsidP="002877E8">
      <w:pPr>
        <w:spacing w:line="280" w:lineRule="exact"/>
        <w:outlineLvl w:val="0"/>
        <w:rPr>
          <w:rFonts w:ascii="Helvetica" w:eastAsia="Arial Unicode MS" w:hAnsi="Helvetica"/>
          <w:b/>
          <w:color w:val="000000"/>
          <w:sz w:val="28"/>
          <w:u w:color="000000"/>
        </w:rPr>
      </w:pPr>
    </w:p>
    <w:p w:rsidR="002877E8" w:rsidRPr="00FF7111" w:rsidRDefault="00D619EC" w:rsidP="00D619EC">
      <w:pPr>
        <w:spacing w:line="280" w:lineRule="exact"/>
        <w:ind w:right="-851"/>
        <w:outlineLvl w:val="0"/>
        <w:rPr>
          <w:rFonts w:ascii="Helvetica" w:eastAsia="Arial Unicode MS" w:hAnsi="Arial Unicode MS"/>
          <w:b/>
          <w:color w:val="000000"/>
          <w:sz w:val="28"/>
          <w:u w:color="000000"/>
        </w:rPr>
      </w:pPr>
      <w:r>
        <w:rPr>
          <w:rFonts w:ascii="Helvetica" w:eastAsia="Arial Unicode MS" w:hAnsi="Arial Unicode MS"/>
          <w:b/>
          <w:color w:val="000000"/>
          <w:sz w:val="28"/>
          <w:u w:color="000000"/>
        </w:rPr>
        <w:t>Schweizerische</w:t>
      </w:r>
      <w:r w:rsidR="00DF5774">
        <w:rPr>
          <w:rFonts w:ascii="Helvetica" w:eastAsia="Arial Unicode MS" w:hAnsi="Arial Unicode MS"/>
          <w:b/>
          <w:color w:val="000000"/>
          <w:sz w:val="28"/>
          <w:u w:color="000000"/>
        </w:rPr>
        <w:t>r</w:t>
      </w:r>
      <w:r>
        <w:rPr>
          <w:rFonts w:ascii="Helvetica" w:eastAsia="Arial Unicode MS" w:hAnsi="Arial Unicode MS"/>
          <w:b/>
          <w:color w:val="000000"/>
          <w:sz w:val="28"/>
          <w:u w:color="000000"/>
        </w:rPr>
        <w:t xml:space="preserve"> Gewerbeverband</w:t>
      </w:r>
      <w:r w:rsidR="00696B68">
        <w:rPr>
          <w:rFonts w:ascii="Helvetica" w:eastAsia="Arial Unicode MS" w:hAnsi="Arial Unicode MS"/>
          <w:b/>
          <w:color w:val="000000"/>
          <w:sz w:val="28"/>
          <w:u w:color="000000"/>
        </w:rPr>
        <w:t xml:space="preserve"> setzt auf Wilken und Kendox</w:t>
      </w:r>
    </w:p>
    <w:p w:rsidR="002877E8" w:rsidRPr="00FF7111" w:rsidRDefault="002877E8" w:rsidP="00D619EC">
      <w:pPr>
        <w:spacing w:line="280" w:lineRule="exact"/>
        <w:ind w:right="-851"/>
        <w:outlineLvl w:val="0"/>
        <w:rPr>
          <w:rFonts w:ascii="Helvetica" w:eastAsia="Arial Unicode MS" w:hAnsi="Arial Unicode MS"/>
          <w:color w:val="000000"/>
          <w:sz w:val="20"/>
          <w:u w:color="000000"/>
        </w:rPr>
      </w:pPr>
      <w:r w:rsidRPr="00FF7111">
        <w:rPr>
          <w:rFonts w:ascii="Helvetica" w:eastAsia="Arial Unicode MS" w:hAnsi="Arial Unicode MS"/>
          <w:color w:val="000000"/>
          <w:sz w:val="20"/>
          <w:u w:color="000000"/>
        </w:rPr>
        <w:t xml:space="preserve">Der </w:t>
      </w:r>
      <w:r w:rsidR="00D619EC">
        <w:rPr>
          <w:rFonts w:ascii="Helvetica" w:eastAsia="Arial Unicode MS" w:hAnsi="Arial Unicode MS"/>
          <w:color w:val="000000"/>
          <w:sz w:val="20"/>
          <w:u w:color="000000"/>
        </w:rPr>
        <w:t>sgv</w:t>
      </w:r>
      <w:r w:rsidRPr="00FF7111">
        <w:rPr>
          <w:rFonts w:ascii="Helvetica" w:eastAsia="Arial Unicode MS" w:hAnsi="Arial Unicode MS"/>
          <w:color w:val="000000"/>
          <w:sz w:val="20"/>
          <w:u w:color="000000"/>
        </w:rPr>
        <w:t xml:space="preserve"> professionalisiert Dokumentenmanagement und Customer Relationship Management</w:t>
      </w:r>
    </w:p>
    <w:p w:rsidR="002877E8" w:rsidRPr="00FF7111" w:rsidRDefault="002877E8" w:rsidP="002877E8">
      <w:pPr>
        <w:spacing w:line="280" w:lineRule="exact"/>
        <w:outlineLvl w:val="0"/>
        <w:rPr>
          <w:rFonts w:ascii="Helvetica" w:eastAsia="Arial Unicode MS" w:hAnsi="Arial Unicode MS"/>
          <w:color w:val="000000"/>
          <w:sz w:val="20"/>
          <w:u w:color="000000"/>
        </w:rPr>
      </w:pPr>
    </w:p>
    <w:p w:rsidR="002877E8" w:rsidRPr="00FF7111" w:rsidRDefault="002877E8" w:rsidP="002877E8">
      <w:pPr>
        <w:spacing w:line="360" w:lineRule="auto"/>
        <w:outlineLvl w:val="0"/>
        <w:rPr>
          <w:rFonts w:ascii="Helvetica" w:eastAsia="Arial Unicode MS" w:hAnsi="Arial Unicode MS"/>
          <w:b/>
          <w:color w:val="000000"/>
          <w:sz w:val="20"/>
          <w:u w:color="000000"/>
        </w:rPr>
      </w:pP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Um seine Arbeitsabl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ä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ufe zu verbessern und effizienter abzuwickeln, wird der Schweizerische Gewerbeverband sgv, der gr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ö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sste Dachverband der Schweizer Wirtschaft, sein Dokumentenmanagement und das CRM (Customer Relation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s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hip Management) auf eine neue technologische Basis stellen. Zum Einsatz kommt das Dokumentenmanagementsystem (DMS) InfoShare von Kendox in Kombination mit der Wilken E-Marketing Suite. Dabei wird der Wirtschaftsdac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h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verband mit InfoShare die f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ü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r seine Aufgaben zentralen Dokumente verwalten und wiederkehrende Arbeitsabl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ä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 xml:space="preserve">ufe strukturieren. </w:t>
      </w:r>
      <w:r w:rsidR="009C54B3">
        <w:rPr>
          <w:rFonts w:ascii="Helvetica" w:eastAsia="Arial Unicode MS" w:hAnsi="Arial Unicode MS"/>
          <w:b/>
          <w:color w:val="000000"/>
          <w:sz w:val="20"/>
          <w:u w:color="000000"/>
        </w:rPr>
        <w:t>Einerseits soll die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 xml:space="preserve"> Wilken E-Marketing Suite f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ü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r die Abonnentenverwaltung der Schweizerischen Gewerb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e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zeitung sgz und des franz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ö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sischen Gegenst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ü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cks, des Journal des arts et m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é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tiers jam, zum Ein</w:t>
      </w:r>
      <w:r w:rsidR="009C54B3">
        <w:rPr>
          <w:rFonts w:ascii="Helvetica" w:eastAsia="Arial Unicode MS" w:hAnsi="Arial Unicode MS"/>
          <w:b/>
          <w:color w:val="000000"/>
          <w:sz w:val="20"/>
          <w:u w:color="000000"/>
        </w:rPr>
        <w:t>satz kommen. Z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udem sollen damit k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ü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nftig die Adressdaten der 250 Mitgliederorganisationen sowie weiterer wichtiger Zielgruppen (Politik, Medien, KMU-Wirtschaft) bewirtschaftet werden. Andererseits erm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ö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glicht die Wilken-Software eine zielgruppenspezifische und effiziente Kommunikation mit den kantonalen Gewerbeverb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ä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nden, Berufs- und Branchenverb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ä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nden sowie den Organisationen der Gewerbef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ö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rderung. Das Projekt wird unter der Leitung von Wilken Schweiz in enger Zusammenarbeit mit dem sgv und Kendox durc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h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gef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ü</w:t>
      </w:r>
      <w:r w:rsidRPr="00FF7111">
        <w:rPr>
          <w:rFonts w:ascii="Helvetica" w:eastAsia="Arial Unicode MS" w:hAnsi="Arial Unicode MS"/>
          <w:b/>
          <w:color w:val="000000"/>
          <w:sz w:val="20"/>
          <w:u w:color="000000"/>
        </w:rPr>
        <w:t>hrt.</w:t>
      </w:r>
    </w:p>
    <w:p w:rsidR="002877E8" w:rsidRDefault="002877E8" w:rsidP="002877E8">
      <w:pPr>
        <w:spacing w:line="360" w:lineRule="auto"/>
        <w:outlineLvl w:val="0"/>
        <w:rPr>
          <w:rFonts w:ascii="Helvetica" w:eastAsia="Arial Unicode MS" w:hAnsi="Helvetica"/>
          <w:b/>
          <w:color w:val="000000"/>
          <w:sz w:val="20"/>
          <w:u w:color="000000"/>
        </w:rPr>
      </w:pPr>
    </w:p>
    <w:p w:rsidR="002877E8" w:rsidRDefault="002877E8" w:rsidP="002877E8">
      <w:pPr>
        <w:spacing w:line="360" w:lineRule="auto"/>
        <w:outlineLvl w:val="0"/>
        <w:rPr>
          <w:rFonts w:ascii="Helvetica" w:eastAsia="Arial Unicode MS" w:hAnsi="Helvetica"/>
          <w:color w:val="000000"/>
          <w:sz w:val="20"/>
          <w:u w:color="000000"/>
        </w:rPr>
      </w:pPr>
      <w:r>
        <w:rPr>
          <w:rFonts w:ascii="Helvetica" w:eastAsia="Arial Unicode MS" w:hAnsi="Arial Unicode MS"/>
          <w:color w:val="000000"/>
          <w:sz w:val="20"/>
          <w:u w:color="000000"/>
        </w:rPr>
        <w:t>Wie viele Organisationen verwaltet auch der sgv bis anhin seine Dokumente nicht mit einer professionellen Software-L</w:t>
      </w:r>
      <w:r>
        <w:rPr>
          <w:rFonts w:ascii="Helvetica" w:eastAsia="Arial Unicode MS" w:hAnsi="Arial Unicode MS"/>
          <w:color w:val="000000"/>
          <w:sz w:val="20"/>
          <w:u w:color="000000"/>
        </w:rPr>
        <w:t>ö</w:t>
      </w:r>
      <w:r>
        <w:rPr>
          <w:rFonts w:ascii="Helvetica" w:eastAsia="Arial Unicode MS" w:hAnsi="Arial Unicode MS"/>
          <w:color w:val="000000"/>
          <w:sz w:val="20"/>
          <w:u w:color="000000"/>
        </w:rPr>
        <w:t xml:space="preserve">sung, sondern verwendet zur zentralen Ablage der Dokumente eine einfache dateibasierte Ordnerstruktur. </w:t>
      </w:r>
      <w:r>
        <w:rPr>
          <w:rFonts w:ascii="Helvetica" w:eastAsia="Arial Unicode MS" w:hAnsi="Arial Unicode MS"/>
          <w:color w:val="000000"/>
          <w:sz w:val="20"/>
          <w:u w:color="000000"/>
        </w:rPr>
        <w:t>„</w:t>
      </w:r>
      <w:r>
        <w:rPr>
          <w:rFonts w:ascii="Helvetica" w:eastAsia="Arial Unicode MS" w:hAnsi="Arial Unicode MS"/>
          <w:color w:val="000000"/>
          <w:sz w:val="20"/>
          <w:u w:color="000000"/>
        </w:rPr>
        <w:t>Unsere Dokumente sind mit diesem System nicht optimal auffindbar, und die Transparenz, wo die aktuelle Version eines Dokuments abgelegt ist, ist verbesserungsf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hig; insbesondere, wenn man ein Dokument aus einem thematisch oder fachlichen nicht angestammten Bereich sucht</w:t>
      </w:r>
      <w:r>
        <w:rPr>
          <w:rFonts w:ascii="Helvetica" w:eastAsia="Arial Unicode MS" w:hAnsi="Arial Unicode MS"/>
          <w:color w:val="000000"/>
          <w:sz w:val="20"/>
          <w:u w:color="000000"/>
        </w:rPr>
        <w:t>“</w:t>
      </w:r>
      <w:r>
        <w:rPr>
          <w:rFonts w:ascii="Helvetica" w:eastAsia="Arial Unicode MS" w:hAnsi="Arial Unicode MS"/>
          <w:color w:val="000000"/>
          <w:sz w:val="20"/>
          <w:u w:color="000000"/>
        </w:rPr>
        <w:t>, sagt Stephan Loeb, Verantwortlicher E-Communication und zust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ndiger Projektleiter beim sgv. Mit der vorliegenden Kombinationsl</w:t>
      </w:r>
      <w:r>
        <w:rPr>
          <w:rFonts w:ascii="Helvetica" w:eastAsia="Arial Unicode MS" w:hAnsi="Arial Unicode MS"/>
          <w:color w:val="000000"/>
          <w:sz w:val="20"/>
          <w:u w:color="000000"/>
        </w:rPr>
        <w:t>ö</w:t>
      </w:r>
      <w:r>
        <w:rPr>
          <w:rFonts w:ascii="Helvetica" w:eastAsia="Arial Unicode MS" w:hAnsi="Arial Unicode MS"/>
          <w:color w:val="000000"/>
          <w:sz w:val="20"/>
          <w:u w:color="000000"/>
        </w:rPr>
        <w:t>sung werde man h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ufig wiederkehre</w:t>
      </w:r>
      <w:r>
        <w:rPr>
          <w:rFonts w:ascii="Helvetica" w:eastAsia="Arial Unicode MS" w:hAnsi="Arial Unicode MS"/>
          <w:color w:val="000000"/>
          <w:sz w:val="20"/>
          <w:u w:color="000000"/>
        </w:rPr>
        <w:t>n</w:t>
      </w:r>
      <w:r>
        <w:rPr>
          <w:rFonts w:ascii="Helvetica" w:eastAsia="Arial Unicode MS" w:hAnsi="Arial Unicode MS"/>
          <w:color w:val="000000"/>
          <w:sz w:val="20"/>
          <w:u w:color="000000"/>
        </w:rPr>
        <w:t>de Arbeitsabl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ufe im Zusammenhang mit Vernehmlassungsantworten, Positionsp</w:t>
      </w:r>
      <w:r>
        <w:rPr>
          <w:rFonts w:ascii="Helvetica" w:eastAsia="Arial Unicode MS" w:hAnsi="Arial Unicode MS"/>
          <w:color w:val="000000"/>
          <w:sz w:val="20"/>
          <w:u w:color="000000"/>
        </w:rPr>
        <w:t>a</w:t>
      </w:r>
      <w:r>
        <w:rPr>
          <w:rFonts w:ascii="Helvetica" w:eastAsia="Arial Unicode MS" w:hAnsi="Arial Unicode MS"/>
          <w:color w:val="000000"/>
          <w:sz w:val="20"/>
          <w:u w:color="000000"/>
        </w:rPr>
        <w:t>pieren, Zirkularvers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nden, Einladungen zu Sitzungen oder Anl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ssen sowie Medienmi</w:t>
      </w:r>
      <w:r>
        <w:rPr>
          <w:rFonts w:ascii="Helvetica" w:eastAsia="Arial Unicode MS" w:hAnsi="Arial Unicode MS"/>
          <w:color w:val="000000"/>
          <w:sz w:val="20"/>
          <w:u w:color="000000"/>
        </w:rPr>
        <w:t>t</w:t>
      </w:r>
      <w:r>
        <w:rPr>
          <w:rFonts w:ascii="Helvetica" w:eastAsia="Arial Unicode MS" w:hAnsi="Arial Unicode MS"/>
          <w:color w:val="000000"/>
          <w:sz w:val="20"/>
          <w:u w:color="000000"/>
        </w:rPr>
        <w:t>teilungen strukturierter und effizienter gestalten, indem dank einer engen Verkn</w:t>
      </w:r>
      <w:r>
        <w:rPr>
          <w:rFonts w:ascii="Helvetica" w:eastAsia="Arial Unicode MS" w:hAnsi="Arial Unicode MS"/>
          <w:color w:val="000000"/>
          <w:sz w:val="20"/>
          <w:u w:color="000000"/>
        </w:rPr>
        <w:t>ü</w:t>
      </w:r>
      <w:r>
        <w:rPr>
          <w:rFonts w:ascii="Helvetica" w:eastAsia="Arial Unicode MS" w:hAnsi="Arial Unicode MS"/>
          <w:color w:val="000000"/>
          <w:sz w:val="20"/>
          <w:u w:color="000000"/>
        </w:rPr>
        <w:t>pfung der beiden Systeme die Botschaften und Positionen in Form von Dokumenten zentral verwaltet und automatisiert an die jeweiligen Ansprechgruppen verschickt werden. Dabei holt sich das Newsletter-Tool die entsprechenden Dokumente selbstt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tig aus dem DMS ab und verschickt diese unter Zuhilfenahme der zielgruppenspezifischen Versandfunktion der E-Marketing Suite automatisiert an die richtigen Vertreter der Mitgliederverb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 xml:space="preserve">nde, Politiker auf Bundes- und Kantonsebene, Interessenvertreter oder die Medien. Zur Bedeutung sowie den Zielen des Projekts 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 xml:space="preserve">ussert sich Stephan Loeb wie folgt: </w:t>
      </w:r>
      <w:r>
        <w:rPr>
          <w:rFonts w:ascii="Helvetica" w:eastAsia="Arial Unicode MS" w:hAnsi="Arial Unicode MS"/>
          <w:color w:val="000000"/>
          <w:sz w:val="20"/>
          <w:u w:color="000000"/>
        </w:rPr>
        <w:t>„</w:t>
      </w:r>
      <w:r>
        <w:rPr>
          <w:rFonts w:ascii="Helvetica" w:eastAsia="Arial Unicode MS" w:hAnsi="Arial Unicode MS"/>
          <w:color w:val="000000"/>
          <w:sz w:val="20"/>
          <w:u w:color="000000"/>
        </w:rPr>
        <w:t>F</w:t>
      </w:r>
      <w:r>
        <w:rPr>
          <w:rFonts w:ascii="Helvetica" w:eastAsia="Arial Unicode MS" w:hAnsi="Arial Unicode MS"/>
          <w:color w:val="000000"/>
          <w:sz w:val="20"/>
          <w:u w:color="000000"/>
        </w:rPr>
        <w:t>ü</w:t>
      </w:r>
      <w:r>
        <w:rPr>
          <w:rFonts w:ascii="Helvetica" w:eastAsia="Arial Unicode MS" w:hAnsi="Arial Unicode MS"/>
          <w:color w:val="000000"/>
          <w:sz w:val="20"/>
          <w:u w:color="000000"/>
        </w:rPr>
        <w:t>r den Schweizerischen Gewerbeverband ist dieses Projekt  ein Meile</w:t>
      </w:r>
      <w:r>
        <w:rPr>
          <w:rFonts w:ascii="Helvetica" w:eastAsia="Arial Unicode MS" w:hAnsi="Arial Unicode MS"/>
          <w:color w:val="000000"/>
          <w:sz w:val="20"/>
          <w:u w:color="000000"/>
        </w:rPr>
        <w:t>n</w:t>
      </w:r>
      <w:r>
        <w:rPr>
          <w:rFonts w:ascii="Helvetica" w:eastAsia="Arial Unicode MS" w:hAnsi="Arial Unicode MS"/>
          <w:color w:val="000000"/>
          <w:sz w:val="20"/>
          <w:u w:color="000000"/>
        </w:rPr>
        <w:t>stein  hinsichtlich der Organisation der Arbeitsabl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ufe, der Dokumentenablage sowie der Kommunikation.</w:t>
      </w:r>
      <w:bookmarkStart w:id="0" w:name="_GoBack"/>
      <w:bookmarkEnd w:id="0"/>
      <w:r>
        <w:rPr>
          <w:rFonts w:ascii="Helvetica" w:eastAsia="Arial Unicode MS" w:hAnsi="Arial Unicode MS"/>
          <w:color w:val="000000"/>
          <w:sz w:val="20"/>
          <w:u w:color="000000"/>
        </w:rPr>
        <w:t xml:space="preserve"> Wir erwarten uns dank den Historisierungsm</w:t>
      </w:r>
      <w:r>
        <w:rPr>
          <w:rFonts w:ascii="Helvetica" w:eastAsia="Arial Unicode MS" w:hAnsi="Arial Unicode MS"/>
          <w:color w:val="000000"/>
          <w:sz w:val="20"/>
          <w:u w:color="000000"/>
        </w:rPr>
        <w:t>ö</w:t>
      </w:r>
      <w:r>
        <w:rPr>
          <w:rFonts w:ascii="Helvetica" w:eastAsia="Arial Unicode MS" w:hAnsi="Arial Unicode MS"/>
          <w:color w:val="000000"/>
          <w:sz w:val="20"/>
          <w:u w:color="000000"/>
        </w:rPr>
        <w:t>glichkeiten und der zielgruppenspezifischen Ansprache nicht nur entscheidende Verbesserungen bei der Erledigung repetitiver Arbeitsabl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ufe, sondern auch eine gezieltere Informationsve</w:t>
      </w:r>
      <w:r>
        <w:rPr>
          <w:rFonts w:ascii="Helvetica" w:eastAsia="Arial Unicode MS" w:hAnsi="Arial Unicode MS"/>
          <w:color w:val="000000"/>
          <w:sz w:val="20"/>
          <w:u w:color="000000"/>
        </w:rPr>
        <w:t>r</w:t>
      </w:r>
      <w:r>
        <w:rPr>
          <w:rFonts w:ascii="Helvetica" w:eastAsia="Arial Unicode MS" w:hAnsi="Arial Unicode MS"/>
          <w:color w:val="000000"/>
          <w:sz w:val="20"/>
          <w:u w:color="000000"/>
        </w:rPr>
        <w:t>mittlung an die entsprechenden Personen und Organisationen. Das Projekt soll bis Ende n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chsten Jahres abgeschlossen sein.</w:t>
      </w:r>
      <w:r>
        <w:rPr>
          <w:rFonts w:ascii="Helvetica" w:eastAsia="Arial Unicode MS" w:hAnsi="Arial Unicode MS"/>
          <w:color w:val="000000"/>
          <w:sz w:val="20"/>
          <w:u w:color="000000"/>
        </w:rPr>
        <w:t>“</w:t>
      </w:r>
    </w:p>
    <w:p w:rsidR="002877E8" w:rsidRDefault="002877E8" w:rsidP="002877E8">
      <w:pPr>
        <w:spacing w:line="360" w:lineRule="auto"/>
        <w:outlineLvl w:val="0"/>
        <w:rPr>
          <w:rFonts w:ascii="Helvetica" w:eastAsia="Arial Unicode MS" w:hAnsi="Helvetica"/>
          <w:color w:val="000000"/>
          <w:sz w:val="20"/>
          <w:u w:color="000000"/>
        </w:rPr>
      </w:pPr>
    </w:p>
    <w:p w:rsidR="002877E8" w:rsidRDefault="002877E8" w:rsidP="002877E8">
      <w:pPr>
        <w:spacing w:line="360" w:lineRule="auto"/>
        <w:outlineLvl w:val="0"/>
        <w:rPr>
          <w:rFonts w:ascii="Helvetica" w:eastAsia="Arial Unicode MS" w:hAnsi="Helvetica"/>
          <w:b/>
          <w:color w:val="000000"/>
          <w:sz w:val="20"/>
          <w:u w:color="000000"/>
        </w:rPr>
      </w:pPr>
      <w:r>
        <w:rPr>
          <w:rFonts w:ascii="Helvetica" w:eastAsia="Arial Unicode MS" w:hAnsi="Arial Unicode MS"/>
          <w:b/>
          <w:color w:val="000000"/>
          <w:sz w:val="20"/>
          <w:u w:color="000000"/>
        </w:rPr>
        <w:t>Zur Wilken E-Marketing Suite</w:t>
      </w:r>
    </w:p>
    <w:p w:rsidR="002877E8" w:rsidRDefault="002877E8" w:rsidP="002877E8">
      <w:pPr>
        <w:spacing w:line="360" w:lineRule="auto"/>
        <w:outlineLvl w:val="0"/>
        <w:rPr>
          <w:rFonts w:ascii="Helvetica" w:eastAsia="Arial Unicode MS" w:hAnsi="Arial Unicode MS"/>
          <w:color w:val="000000"/>
          <w:sz w:val="20"/>
          <w:u w:color="000000"/>
        </w:rPr>
      </w:pPr>
      <w:r>
        <w:rPr>
          <w:rFonts w:ascii="Helvetica" w:eastAsia="Arial Unicode MS" w:hAnsi="Arial Unicode MS"/>
          <w:color w:val="000000"/>
          <w:sz w:val="20"/>
          <w:u w:color="000000"/>
        </w:rPr>
        <w:t>Die Wilken E-Marketing Suite ist ein webbasiertes Newsletter-Versandsystem, we</w:t>
      </w:r>
      <w:r>
        <w:rPr>
          <w:rFonts w:ascii="Helvetica" w:eastAsia="Arial Unicode MS" w:hAnsi="Arial Unicode MS"/>
          <w:color w:val="000000"/>
          <w:sz w:val="20"/>
          <w:u w:color="000000"/>
        </w:rPr>
        <w:t>l</w:t>
      </w:r>
      <w:r>
        <w:rPr>
          <w:rFonts w:ascii="Helvetica" w:eastAsia="Arial Unicode MS" w:hAnsi="Arial Unicode MS"/>
          <w:color w:val="000000"/>
          <w:sz w:val="20"/>
          <w:u w:color="000000"/>
        </w:rPr>
        <w:t>ches jedes einzelne Exemplar f</w:t>
      </w:r>
      <w:r>
        <w:rPr>
          <w:rFonts w:ascii="Helvetica" w:eastAsia="Arial Unicode MS" w:hAnsi="Arial Unicode MS"/>
          <w:color w:val="000000"/>
          <w:sz w:val="20"/>
          <w:u w:color="000000"/>
        </w:rPr>
        <w:t>ü</w:t>
      </w:r>
      <w:r>
        <w:rPr>
          <w:rFonts w:ascii="Helvetica" w:eastAsia="Arial Unicode MS" w:hAnsi="Arial Unicode MS"/>
          <w:color w:val="000000"/>
          <w:sz w:val="20"/>
          <w:u w:color="000000"/>
        </w:rPr>
        <w:t>r den Empf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nger individualisiert. Als Grundlage daf</w:t>
      </w:r>
      <w:r>
        <w:rPr>
          <w:rFonts w:ascii="Helvetica" w:eastAsia="Arial Unicode MS" w:hAnsi="Arial Unicode MS"/>
          <w:color w:val="000000"/>
          <w:sz w:val="20"/>
          <w:u w:color="000000"/>
        </w:rPr>
        <w:t>ü</w:t>
      </w:r>
      <w:r>
        <w:rPr>
          <w:rFonts w:ascii="Helvetica" w:eastAsia="Arial Unicode MS" w:hAnsi="Arial Unicode MS"/>
          <w:color w:val="000000"/>
          <w:sz w:val="20"/>
          <w:u w:color="000000"/>
        </w:rPr>
        <w:t xml:space="preserve">r werden Verhaltensweisen (z.B. Klicks, Bestellungen oder Anfragen) ausgewertet und daraus Interessensprofile, wie z.B. </w:t>
      </w:r>
      <w:r>
        <w:rPr>
          <w:rFonts w:ascii="Helvetica" w:eastAsia="Arial Unicode MS" w:hAnsi="Arial Unicode MS"/>
          <w:color w:val="000000"/>
          <w:sz w:val="20"/>
          <w:u w:color="000000"/>
        </w:rPr>
        <w:t>„</w:t>
      </w:r>
      <w:r>
        <w:rPr>
          <w:rFonts w:ascii="Helvetica" w:eastAsia="Arial Unicode MS" w:hAnsi="Arial Unicode MS"/>
          <w:color w:val="000000"/>
          <w:sz w:val="20"/>
          <w:u w:color="000000"/>
        </w:rPr>
        <w:t>sportinteressiert</w:t>
      </w:r>
      <w:r>
        <w:rPr>
          <w:rFonts w:ascii="Helvetica" w:eastAsia="Arial Unicode MS" w:hAnsi="Arial Unicode MS"/>
          <w:color w:val="000000"/>
          <w:sz w:val="20"/>
          <w:u w:color="000000"/>
        </w:rPr>
        <w:t>”</w:t>
      </w:r>
      <w:r>
        <w:rPr>
          <w:rFonts w:ascii="Helvetica" w:eastAsia="Arial Unicode MS" w:hAnsi="Arial Unicode MS"/>
          <w:color w:val="000000"/>
          <w:sz w:val="20"/>
          <w:u w:color="000000"/>
        </w:rPr>
        <w:t xml:space="preserve"> oder </w:t>
      </w:r>
      <w:r>
        <w:rPr>
          <w:rFonts w:ascii="Helvetica" w:eastAsia="Arial Unicode MS" w:hAnsi="Arial Unicode MS"/>
          <w:color w:val="000000"/>
          <w:sz w:val="20"/>
          <w:u w:color="000000"/>
        </w:rPr>
        <w:t>„</w:t>
      </w:r>
      <w:r>
        <w:rPr>
          <w:rFonts w:ascii="Helvetica" w:eastAsia="Arial Unicode MS" w:hAnsi="Arial Unicode MS"/>
          <w:color w:val="000000"/>
          <w:sz w:val="20"/>
          <w:u w:color="000000"/>
        </w:rPr>
        <w:t>Schn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ppchenj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ger</w:t>
      </w:r>
      <w:r>
        <w:rPr>
          <w:rFonts w:ascii="Helvetica" w:eastAsia="Arial Unicode MS" w:hAnsi="Arial Unicode MS"/>
          <w:color w:val="000000"/>
          <w:sz w:val="20"/>
          <w:u w:color="000000"/>
        </w:rPr>
        <w:t>”</w:t>
      </w:r>
      <w:r>
        <w:rPr>
          <w:rFonts w:ascii="Helvetica" w:eastAsia="Arial Unicode MS" w:hAnsi="Arial Unicode MS"/>
          <w:color w:val="000000"/>
          <w:sz w:val="20"/>
          <w:u w:color="000000"/>
        </w:rPr>
        <w:t>, abg</w:t>
      </w:r>
      <w:r>
        <w:rPr>
          <w:rFonts w:ascii="Helvetica" w:eastAsia="Arial Unicode MS" w:hAnsi="Arial Unicode MS"/>
          <w:color w:val="000000"/>
          <w:sz w:val="20"/>
          <w:u w:color="000000"/>
        </w:rPr>
        <w:t>e</w:t>
      </w:r>
      <w:r>
        <w:rPr>
          <w:rFonts w:ascii="Helvetica" w:eastAsia="Arial Unicode MS" w:hAnsi="Arial Unicode MS"/>
          <w:color w:val="000000"/>
          <w:sz w:val="20"/>
          <w:u w:color="000000"/>
        </w:rPr>
        <w:t>leitet. Die Erstellung eines Newsletters ist durch den WYSIWYG-Editor inklusive S</w:t>
      </w:r>
      <w:r>
        <w:rPr>
          <w:rFonts w:ascii="Helvetica" w:eastAsia="Arial Unicode MS" w:hAnsi="Arial Unicode MS"/>
          <w:color w:val="000000"/>
          <w:sz w:val="20"/>
          <w:u w:color="000000"/>
        </w:rPr>
        <w:t>o</w:t>
      </w:r>
      <w:r>
        <w:rPr>
          <w:rFonts w:ascii="Helvetica" w:eastAsia="Arial Unicode MS" w:hAnsi="Arial Unicode MS"/>
          <w:color w:val="000000"/>
          <w:sz w:val="20"/>
          <w:u w:color="000000"/>
        </w:rPr>
        <w:t>fortvorschau kinderleicht. Des Weiteren bietet die Wilken E-Marketing Suite eine 360</w:t>
      </w:r>
      <w:r>
        <w:rPr>
          <w:rFonts w:ascii="Helvetica" w:eastAsia="Arial Unicode MS" w:hAnsi="Arial Unicode MS"/>
          <w:color w:val="000000"/>
          <w:sz w:val="20"/>
          <w:u w:color="000000"/>
        </w:rPr>
        <w:t>°</w:t>
      </w:r>
      <w:r>
        <w:rPr>
          <w:rFonts w:ascii="Helvetica" w:eastAsia="Arial Unicode MS" w:hAnsi="Arial Unicode MS"/>
          <w:color w:val="000000"/>
          <w:sz w:val="20"/>
          <w:u w:color="000000"/>
        </w:rPr>
        <w:t xml:space="preserve">-Betrachtung der Kommunikation mit dem Endverbraucher </w:t>
      </w:r>
      <w:r>
        <w:rPr>
          <w:rFonts w:ascii="Helvetica" w:eastAsia="Arial Unicode MS" w:hAnsi="Arial Unicode MS"/>
          <w:color w:val="000000"/>
          <w:sz w:val="20"/>
          <w:u w:color="000000"/>
        </w:rPr>
        <w:t>–</w:t>
      </w:r>
      <w:r>
        <w:rPr>
          <w:rFonts w:ascii="Helvetica" w:eastAsia="Arial Unicode MS" w:hAnsi="Arial Unicode MS"/>
          <w:color w:val="000000"/>
          <w:sz w:val="20"/>
          <w:u w:color="000000"/>
        </w:rPr>
        <w:t xml:space="preserve"> hierzu geh</w:t>
      </w:r>
      <w:r>
        <w:rPr>
          <w:rFonts w:ascii="Helvetica" w:eastAsia="Arial Unicode MS" w:hAnsi="Arial Unicode MS"/>
          <w:color w:val="000000"/>
          <w:sz w:val="20"/>
          <w:u w:color="000000"/>
        </w:rPr>
        <w:t>ö</w:t>
      </w:r>
      <w:r>
        <w:rPr>
          <w:rFonts w:ascii="Helvetica" w:eastAsia="Arial Unicode MS" w:hAnsi="Arial Unicode MS"/>
          <w:color w:val="000000"/>
          <w:sz w:val="20"/>
          <w:u w:color="000000"/>
        </w:rPr>
        <w:t>ren die Anbi</w:t>
      </w:r>
      <w:r>
        <w:rPr>
          <w:rFonts w:ascii="Helvetica" w:eastAsia="Arial Unicode MS" w:hAnsi="Arial Unicode MS"/>
          <w:color w:val="000000"/>
          <w:sz w:val="20"/>
          <w:u w:color="000000"/>
        </w:rPr>
        <w:t>n</w:t>
      </w:r>
      <w:r>
        <w:rPr>
          <w:rFonts w:ascii="Helvetica" w:eastAsia="Arial Unicode MS" w:hAnsi="Arial Unicode MS"/>
          <w:color w:val="000000"/>
          <w:sz w:val="20"/>
          <w:u w:color="000000"/>
        </w:rPr>
        <w:t>dung eines Callcenters, das integrierte Management von eingehenden E-Mails, das Validieren von postalischen Daten und ein integriertes Umfragesy</w:t>
      </w:r>
      <w:r w:rsidR="004A7450">
        <w:rPr>
          <w:rFonts w:ascii="Helvetica" w:eastAsia="Arial Unicode MS" w:hAnsi="Arial Unicode MS"/>
          <w:color w:val="000000"/>
          <w:sz w:val="20"/>
          <w:u w:color="000000"/>
        </w:rPr>
        <w:t>stem. Derzeit nutzen mehr als 70</w:t>
      </w:r>
      <w:r>
        <w:rPr>
          <w:rFonts w:ascii="Helvetica" w:eastAsia="Arial Unicode MS" w:hAnsi="Arial Unicode MS"/>
          <w:color w:val="000000"/>
          <w:sz w:val="20"/>
          <w:u w:color="000000"/>
        </w:rPr>
        <w:t xml:space="preserve"> Kunden die Wilken E-Marketing Suite. </w:t>
      </w:r>
    </w:p>
    <w:p w:rsidR="002877E8" w:rsidRDefault="002877E8" w:rsidP="002877E8">
      <w:pPr>
        <w:spacing w:line="360" w:lineRule="auto"/>
        <w:outlineLvl w:val="0"/>
        <w:rPr>
          <w:rFonts w:ascii="Helvetica" w:eastAsia="Arial Unicode MS" w:hAnsi="Helvetica"/>
          <w:color w:val="000000"/>
          <w:sz w:val="20"/>
          <w:u w:color="000000"/>
        </w:rPr>
      </w:pPr>
    </w:p>
    <w:p w:rsidR="002877E8" w:rsidRDefault="002877E8" w:rsidP="002877E8">
      <w:pPr>
        <w:spacing w:line="360" w:lineRule="auto"/>
        <w:outlineLvl w:val="0"/>
        <w:rPr>
          <w:rFonts w:ascii="Helvetica" w:eastAsia="Arial Unicode MS" w:hAnsi="Helvetica"/>
          <w:b/>
          <w:color w:val="000000"/>
          <w:sz w:val="20"/>
          <w:u w:color="000000"/>
        </w:rPr>
      </w:pPr>
      <w:r>
        <w:rPr>
          <w:rFonts w:ascii="Helvetica" w:eastAsia="Arial Unicode MS" w:hAnsi="Arial Unicode MS"/>
          <w:b/>
          <w:color w:val="000000"/>
          <w:sz w:val="20"/>
          <w:u w:color="000000"/>
        </w:rPr>
        <w:t xml:space="preserve">Zu Kendox InfoShare </w:t>
      </w:r>
    </w:p>
    <w:p w:rsidR="002877E8" w:rsidRDefault="002877E8" w:rsidP="002877E8">
      <w:pPr>
        <w:spacing w:line="360" w:lineRule="auto"/>
        <w:outlineLvl w:val="0"/>
        <w:rPr>
          <w:rFonts w:ascii="Helvetica" w:hAnsi="Helvetica" w:cs="Arial"/>
          <w:sz w:val="20"/>
        </w:rPr>
      </w:pPr>
      <w:r>
        <w:rPr>
          <w:rFonts w:ascii="Helvetica" w:eastAsia="Arial Unicode MS" w:hAnsi="Arial Unicode MS"/>
          <w:color w:val="000000"/>
          <w:sz w:val="20"/>
          <w:u w:color="000000"/>
        </w:rPr>
        <w:t>Die Kendox InfoShare-Produktfamilie ist f</w:t>
      </w:r>
      <w:r>
        <w:rPr>
          <w:rFonts w:ascii="Helvetica" w:eastAsia="Arial Unicode MS" w:hAnsi="Arial Unicode MS"/>
          <w:color w:val="000000"/>
          <w:sz w:val="20"/>
          <w:u w:color="000000"/>
        </w:rPr>
        <w:t>ü</w:t>
      </w:r>
      <w:r>
        <w:rPr>
          <w:rFonts w:ascii="Helvetica" w:eastAsia="Arial Unicode MS" w:hAnsi="Arial Unicode MS"/>
          <w:color w:val="000000"/>
          <w:sz w:val="20"/>
          <w:u w:color="000000"/>
        </w:rPr>
        <w:t>r den professionellen Einsatz in Unterne</w:t>
      </w:r>
      <w:r>
        <w:rPr>
          <w:rFonts w:ascii="Helvetica" w:eastAsia="Arial Unicode MS" w:hAnsi="Arial Unicode MS"/>
          <w:color w:val="000000"/>
          <w:sz w:val="20"/>
          <w:u w:color="000000"/>
        </w:rPr>
        <w:t>h</w:t>
      </w:r>
      <w:r>
        <w:rPr>
          <w:rFonts w:ascii="Helvetica" w:eastAsia="Arial Unicode MS" w:hAnsi="Arial Unicode MS"/>
          <w:color w:val="000000"/>
          <w:sz w:val="20"/>
          <w:u w:color="000000"/>
        </w:rPr>
        <w:t>men und Institutionen konzipiert, die das Management von elektronischen Dokume</w:t>
      </w:r>
      <w:r>
        <w:rPr>
          <w:rFonts w:ascii="Helvetica" w:eastAsia="Arial Unicode MS" w:hAnsi="Arial Unicode MS"/>
          <w:color w:val="000000"/>
          <w:sz w:val="20"/>
          <w:u w:color="000000"/>
        </w:rPr>
        <w:t>n</w:t>
      </w:r>
      <w:r>
        <w:rPr>
          <w:rFonts w:ascii="Helvetica" w:eastAsia="Arial Unicode MS" w:hAnsi="Arial Unicode MS"/>
          <w:color w:val="000000"/>
          <w:sz w:val="20"/>
          <w:u w:color="000000"/>
        </w:rPr>
        <w:t>ten, Informationen, Akten und</w:t>
      </w:r>
      <w:r>
        <w:rPr>
          <w:rFonts w:ascii="Helvetica" w:eastAsia="Arial Unicode MS" w:hAnsi="Arial Unicode MS"/>
          <w:color w:val="000000"/>
          <w:sz w:val="20"/>
          <w:u w:color="000000"/>
        </w:rPr>
        <w:t> </w:t>
      </w:r>
      <w:r>
        <w:rPr>
          <w:rFonts w:ascii="Helvetica" w:eastAsia="Arial Unicode MS" w:hAnsi="Arial Unicode MS"/>
          <w:color w:val="000000"/>
          <w:sz w:val="20"/>
          <w:u w:color="000000"/>
        </w:rPr>
        <w:t>Prozessen auf eine neue Grundlage stellen wollen. Sei es beim Dokumentenmanagement (DMS) oder bei der rechtskonformen (revisionss</w:t>
      </w:r>
      <w:r>
        <w:rPr>
          <w:rFonts w:ascii="Helvetica" w:eastAsia="Arial Unicode MS" w:hAnsi="Arial Unicode MS"/>
          <w:color w:val="000000"/>
          <w:sz w:val="20"/>
          <w:u w:color="000000"/>
        </w:rPr>
        <w:t>i</w:t>
      </w:r>
      <w:r>
        <w:rPr>
          <w:rFonts w:ascii="Helvetica" w:eastAsia="Arial Unicode MS" w:hAnsi="Arial Unicode MS"/>
          <w:color w:val="000000"/>
          <w:sz w:val="20"/>
          <w:u w:color="000000"/>
        </w:rPr>
        <w:t>cheren) elektronischen Archivierung oder bei Workflow-gest</w:t>
      </w:r>
      <w:r>
        <w:rPr>
          <w:rFonts w:ascii="Helvetica" w:eastAsia="Arial Unicode MS" w:hAnsi="Arial Unicode MS"/>
          <w:color w:val="000000"/>
          <w:sz w:val="20"/>
          <w:u w:color="000000"/>
        </w:rPr>
        <w:t>ü</w:t>
      </w:r>
      <w:r>
        <w:rPr>
          <w:rFonts w:ascii="Helvetica" w:eastAsia="Arial Unicode MS" w:hAnsi="Arial Unicode MS"/>
          <w:color w:val="000000"/>
          <w:sz w:val="20"/>
          <w:u w:color="000000"/>
        </w:rPr>
        <w:t>tzten Vorg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ngen. Durch die</w:t>
      </w:r>
      <w:r>
        <w:rPr>
          <w:rFonts w:ascii="Helvetica" w:eastAsia="Arial Unicode MS" w:hAnsi="Arial Unicode MS"/>
          <w:color w:val="000000"/>
          <w:sz w:val="20"/>
          <w:u w:color="000000"/>
        </w:rPr>
        <w:t> </w:t>
      </w:r>
      <w:r>
        <w:rPr>
          <w:rFonts w:ascii="Helvetica" w:eastAsia="Arial Unicode MS" w:hAnsi="Arial Unicode MS"/>
          <w:color w:val="000000"/>
          <w:sz w:val="20"/>
          <w:u w:color="000000"/>
        </w:rPr>
        <w:t>hohe Skalierbarkeit werden den Anforderungen von kleinen Teams und Arbeit</w:t>
      </w:r>
      <w:r>
        <w:rPr>
          <w:rFonts w:ascii="Helvetica" w:eastAsia="Arial Unicode MS" w:hAnsi="Arial Unicode MS"/>
          <w:color w:val="000000"/>
          <w:sz w:val="20"/>
          <w:u w:color="000000"/>
        </w:rPr>
        <w:t>s</w:t>
      </w:r>
      <w:r>
        <w:rPr>
          <w:rFonts w:ascii="Helvetica" w:eastAsia="Arial Unicode MS" w:hAnsi="Arial Unicode MS"/>
          <w:color w:val="000000"/>
          <w:sz w:val="20"/>
          <w:u w:color="000000"/>
        </w:rPr>
        <w:t>gruppen, aber auch einer unternehmensweiten Anwendung entsprochen.</w:t>
      </w:r>
      <w:r>
        <w:rPr>
          <w:rFonts w:ascii="Helvetica" w:eastAsia="Arial Unicode MS" w:hAnsi="Arial Unicode MS"/>
          <w:color w:val="000000"/>
          <w:sz w:val="20"/>
          <w:u w:color="000000"/>
        </w:rPr>
        <w:t> </w:t>
      </w:r>
      <w:r>
        <w:rPr>
          <w:rFonts w:ascii="Helvetica" w:eastAsia="Arial Unicode MS" w:hAnsi="Arial Unicode MS"/>
          <w:color w:val="000000"/>
          <w:sz w:val="20"/>
          <w:u w:color="000000"/>
        </w:rPr>
        <w:t>Benutzer arbeiten mit der Windows Desktop Anwendung im Microsoft Office / Windows  Look &amp; Feel, mit der Kendox Rich Internet Web Anwendung (RIA) oder nutzen die Integration von Kendox InfoShare in Fachanwendungen oder Web-Portale. Die</w:t>
      </w:r>
      <w:r>
        <w:rPr>
          <w:rFonts w:ascii="Helvetica" w:eastAsia="Arial Unicode MS" w:hAnsi="Arial Unicode MS"/>
          <w:color w:val="000000"/>
          <w:sz w:val="20"/>
          <w:u w:color="000000"/>
        </w:rPr>
        <w:t> </w:t>
      </w:r>
      <w:r>
        <w:rPr>
          <w:rFonts w:ascii="Helvetica" w:eastAsia="Arial Unicode MS" w:hAnsi="Arial Unicode MS"/>
          <w:color w:val="000000"/>
          <w:sz w:val="20"/>
          <w:u w:color="000000"/>
        </w:rPr>
        <w:t>Produktfamilie wird durch weitere leistungsf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hige Komponenten und erg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nzende Module erg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nzt,</w:t>
      </w:r>
      <w:r>
        <w:rPr>
          <w:rFonts w:ascii="Helvetica" w:eastAsia="Arial Unicode MS" w:hAnsi="Arial Unicode MS"/>
          <w:color w:val="000000"/>
          <w:sz w:val="20"/>
          <w:u w:color="000000"/>
        </w:rPr>
        <w:t> </w:t>
      </w:r>
      <w:r>
        <w:rPr>
          <w:rFonts w:ascii="Helvetica" w:eastAsia="Arial Unicode MS" w:hAnsi="Arial Unicode MS"/>
          <w:color w:val="000000"/>
          <w:sz w:val="20"/>
          <w:u w:color="000000"/>
        </w:rPr>
        <w:t>die zusammen ein vollumf</w:t>
      </w:r>
      <w:r>
        <w:rPr>
          <w:rFonts w:ascii="Helvetica" w:eastAsia="Arial Unicode MS" w:hAnsi="Arial Unicode MS"/>
          <w:color w:val="000000"/>
          <w:sz w:val="20"/>
          <w:u w:color="000000"/>
        </w:rPr>
        <w:t>ä</w:t>
      </w:r>
      <w:r>
        <w:rPr>
          <w:rFonts w:ascii="Helvetica" w:eastAsia="Arial Unicode MS" w:hAnsi="Arial Unicode MS"/>
          <w:color w:val="000000"/>
          <w:sz w:val="20"/>
          <w:u w:color="000000"/>
        </w:rPr>
        <w:t>ngliches Werkzeug f</w:t>
      </w:r>
      <w:r>
        <w:rPr>
          <w:rFonts w:ascii="Helvetica" w:eastAsia="Arial Unicode MS" w:hAnsi="Arial Unicode MS"/>
          <w:color w:val="000000"/>
          <w:sz w:val="20"/>
          <w:u w:color="000000"/>
        </w:rPr>
        <w:t>ü</w:t>
      </w:r>
      <w:r>
        <w:rPr>
          <w:rFonts w:ascii="Helvetica" w:eastAsia="Arial Unicode MS" w:hAnsi="Arial Unicode MS"/>
          <w:color w:val="000000"/>
          <w:sz w:val="20"/>
          <w:u w:color="000000"/>
        </w:rPr>
        <w:t xml:space="preserve">r das Informationsmanagement bilden. </w:t>
      </w:r>
    </w:p>
    <w:p w:rsidR="002877E8" w:rsidRDefault="002877E8" w:rsidP="002877E8">
      <w:pPr>
        <w:spacing w:line="360" w:lineRule="auto"/>
        <w:outlineLvl w:val="0"/>
        <w:rPr>
          <w:rFonts w:ascii="Helvetica" w:hAnsi="Helvetica" w:cs="Arial"/>
          <w:sz w:val="20"/>
        </w:rPr>
      </w:pPr>
    </w:p>
    <w:p w:rsidR="002877E8" w:rsidRPr="002877E8" w:rsidRDefault="002877E8" w:rsidP="002877E8">
      <w:pPr>
        <w:spacing w:line="360" w:lineRule="auto"/>
        <w:outlineLvl w:val="0"/>
        <w:rPr>
          <w:rFonts w:ascii="Helvetica" w:hAnsi="Helvetica" w:cs="Arial"/>
          <w:b/>
          <w:sz w:val="20"/>
        </w:rPr>
      </w:pPr>
      <w:r w:rsidRPr="002877E8">
        <w:rPr>
          <w:rFonts w:ascii="Helvetica" w:eastAsia="Arial Unicode MS" w:hAnsi="Arial Unicode MS"/>
          <w:b/>
          <w:color w:val="000000"/>
          <w:sz w:val="20"/>
          <w:u w:color="000000"/>
        </w:rPr>
        <w:t>Ü</w:t>
      </w:r>
      <w:r w:rsidRPr="002877E8">
        <w:rPr>
          <w:rFonts w:ascii="Helvetica" w:eastAsia="Arial Unicode MS" w:hAnsi="Arial Unicode MS"/>
          <w:b/>
          <w:color w:val="000000"/>
          <w:sz w:val="20"/>
          <w:u w:color="000000"/>
        </w:rPr>
        <w:t>ber den Schweizerischen Gewerbeverband sgv</w:t>
      </w:r>
    </w:p>
    <w:p w:rsidR="002877E8" w:rsidRPr="002877E8" w:rsidRDefault="002877E8" w:rsidP="002877E8">
      <w:pPr>
        <w:spacing w:line="360" w:lineRule="auto"/>
        <w:outlineLvl w:val="0"/>
        <w:rPr>
          <w:rFonts w:ascii="Helvetica" w:hAnsi="Helvetica" w:cs="Arial"/>
          <w:sz w:val="20"/>
        </w:rPr>
      </w:pP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Als gr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ö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sster Dachverband der Schweizer Wirtschaft ist der sgv die repr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ä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sentative und f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ü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hrende Wirtschaftsorganisation der KMU in der Schweiz. Dabei vertritt der sgv rund 250 Verb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ä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nde mit gegen 300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’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000 Unternehmen. Der Schweizerische Gewerbeve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r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band sgv bildet die nationale Interessenvertretung zur F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ö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rderung der KMU und der Selbst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ä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 xml:space="preserve">ndigerwerbenden in der Schweiz. Vor diesem Hintergrund 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ü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bernimmt der sgv die f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ü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hrende Rolle bei der Formulierung der politischen und wirtschaftlichen Rahme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n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bedingungen f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ü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r eine wettbewerbsf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ä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hige und wachstumsorientierte schweizerische KMU-Wirtschaft. Er setzt sich f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ü</w:t>
      </w:r>
      <w:r w:rsidRPr="002877E8">
        <w:rPr>
          <w:rFonts w:ascii="Helvetica" w:eastAsia="Arial Unicode MS" w:hAnsi="Arial Unicode MS"/>
          <w:color w:val="000000"/>
          <w:sz w:val="20"/>
          <w:u w:color="000000"/>
        </w:rPr>
        <w:t>r Selbstverantwortung, Eigentumsgarantie und einen schlanken und effizienten Staat im Sinne der in der Bundesverfassung verankerten Wirtschaftsfreiheit ein.</w:t>
      </w:r>
    </w:p>
    <w:p w:rsidR="002877E8" w:rsidRPr="002877E8" w:rsidRDefault="002877E8" w:rsidP="002877E8">
      <w:pPr>
        <w:spacing w:line="360" w:lineRule="auto"/>
        <w:outlineLvl w:val="0"/>
        <w:rPr>
          <w:rFonts w:ascii="Helvetica" w:eastAsia="Arial Unicode MS" w:hAnsi="Arial Unicode MS"/>
          <w:color w:val="000000"/>
          <w:sz w:val="20"/>
          <w:u w:color="000000"/>
        </w:rPr>
      </w:pPr>
    </w:p>
    <w:p w:rsidR="002877E8" w:rsidRPr="00447651" w:rsidRDefault="002877E8" w:rsidP="002877E8">
      <w:pPr>
        <w:spacing w:line="360" w:lineRule="auto"/>
        <w:rPr>
          <w:rFonts w:ascii="Helvetica" w:hAnsi="Helvetica" w:cs="Helvetica"/>
          <w:bCs/>
          <w:sz w:val="16"/>
        </w:rPr>
      </w:pPr>
    </w:p>
    <w:tbl>
      <w:tblPr>
        <w:tblW w:w="8896" w:type="dxa"/>
        <w:tblLook w:val="04A0"/>
      </w:tblPr>
      <w:tblGrid>
        <w:gridCol w:w="4077"/>
        <w:gridCol w:w="4819"/>
      </w:tblGrid>
      <w:tr w:rsidR="002877E8" w:rsidRPr="00362C74">
        <w:tc>
          <w:tcPr>
            <w:tcW w:w="4077" w:type="dxa"/>
            <w:shd w:val="clear" w:color="auto" w:fill="auto"/>
          </w:tcPr>
          <w:p w:rsidR="002877E8" w:rsidRPr="00362C74" w:rsidRDefault="002877E8" w:rsidP="00DA3034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362C74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:rsidR="002877E8" w:rsidRPr="00362C74" w:rsidRDefault="002877E8" w:rsidP="00DA3034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362C74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AG –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Davide Savoldelli</w:t>
            </w:r>
          </w:p>
          <w:p w:rsidR="002877E8" w:rsidRPr="00362C74" w:rsidRDefault="002877E8" w:rsidP="00DA3034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362C74">
              <w:rPr>
                <w:rFonts w:ascii="Arial" w:hAnsi="Arial" w:cs="Calibri"/>
                <w:sz w:val="16"/>
                <w:szCs w:val="26"/>
                <w:lang w:eastAsia="de-DE"/>
              </w:rPr>
              <w:t>Herrenwiese 5 – 9306 Freidorf TG</w:t>
            </w:r>
            <w:r w:rsidRPr="00362C74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:rsidR="002877E8" w:rsidRPr="00362C74" w:rsidRDefault="002877E8" w:rsidP="00DA3034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362C74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+ 41 71 454 64 00 – Fax: +41 71 454 64 09</w:t>
            </w:r>
          </w:p>
          <w:p w:rsidR="002877E8" w:rsidRPr="00362C74" w:rsidRDefault="00096219" w:rsidP="00DA3034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4" w:history="1">
              <w:r w:rsidR="002877E8">
                <w:rPr>
                  <w:rFonts w:ascii="Arial" w:hAnsi="Arial" w:cs="Calibri"/>
                  <w:sz w:val="16"/>
                  <w:szCs w:val="26"/>
                  <w:lang w:val="en-US" w:eastAsia="de-DE"/>
                </w:rPr>
                <w:t>davide.savoldelli</w:t>
              </w:r>
              <w:r w:rsidR="002877E8" w:rsidRPr="00362C74">
                <w:rPr>
                  <w:rFonts w:ascii="Arial" w:hAnsi="Arial" w:cs="Calibri"/>
                  <w:sz w:val="16"/>
                  <w:szCs w:val="26"/>
                  <w:lang w:val="en-US" w:eastAsia="de-DE"/>
                </w:rPr>
                <w:t>@wilken.ch</w:t>
              </w:r>
            </w:hyperlink>
          </w:p>
          <w:p w:rsidR="002877E8" w:rsidRPr="00362C74" w:rsidRDefault="00096219" w:rsidP="00DA3034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5" w:history="1">
              <w:r w:rsidR="002877E8" w:rsidRPr="00362C74">
                <w:rPr>
                  <w:rFonts w:ascii="Arial" w:hAnsi="Arial" w:cs="Calibri"/>
                  <w:sz w:val="16"/>
                  <w:szCs w:val="26"/>
                  <w:lang w:eastAsia="de-DE"/>
                </w:rPr>
                <w:t>www.wilken.ch</w:t>
              </w:r>
            </w:hyperlink>
          </w:p>
        </w:tc>
        <w:tc>
          <w:tcPr>
            <w:tcW w:w="4819" w:type="dxa"/>
            <w:shd w:val="clear" w:color="auto" w:fill="auto"/>
          </w:tcPr>
          <w:p w:rsidR="002877E8" w:rsidRPr="00362C74" w:rsidRDefault="002877E8" w:rsidP="00DA3034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362C74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:rsidR="002877E8" w:rsidRPr="00362C74" w:rsidRDefault="002877E8" w:rsidP="00DA3034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362C74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Markus Häfliger</w:t>
            </w:r>
          </w:p>
          <w:p w:rsidR="002877E8" w:rsidRPr="00362C74" w:rsidRDefault="002877E8" w:rsidP="00DA3034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362C74">
              <w:rPr>
                <w:rFonts w:ascii="Arial" w:hAnsi="Arial" w:cs="Calibri"/>
                <w:sz w:val="16"/>
                <w:szCs w:val="26"/>
                <w:lang w:eastAsia="de-DE"/>
              </w:rPr>
              <w:t>Hirslanderstrasse 51 – 8032 Zürich</w:t>
            </w:r>
          </w:p>
          <w:p w:rsidR="002877E8" w:rsidRPr="00362C74" w:rsidRDefault="002877E8" w:rsidP="00DA3034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362C74">
              <w:rPr>
                <w:rFonts w:ascii="Arial" w:hAnsi="Arial" w:cs="Calibri"/>
                <w:sz w:val="16"/>
                <w:szCs w:val="26"/>
                <w:lang w:eastAsia="de-DE"/>
              </w:rPr>
              <w:t>Tel.: +41 43 344 58 65 - Fax: +41 43 344 58 69</w:t>
            </w:r>
          </w:p>
          <w:p w:rsidR="002877E8" w:rsidRPr="00362C74" w:rsidRDefault="00096219" w:rsidP="00DA3034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6" w:history="1">
              <w:r w:rsidR="002877E8" w:rsidRPr="00362C74">
                <w:rPr>
                  <w:rFonts w:ascii="Arial" w:hAnsi="Arial" w:cs="Calibri"/>
                  <w:sz w:val="16"/>
                  <w:szCs w:val="26"/>
                  <w:lang w:eastAsia="de-DE"/>
                </w:rPr>
                <w:t>mh@press-n-relations.ch</w:t>
              </w:r>
            </w:hyperlink>
          </w:p>
          <w:p w:rsidR="002877E8" w:rsidRPr="00362C74" w:rsidRDefault="00096219" w:rsidP="00DA3034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7" w:history="1">
              <w:r w:rsidR="002877E8" w:rsidRPr="00362C74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  <w:p w:rsidR="002877E8" w:rsidRPr="00362C74" w:rsidRDefault="002877E8" w:rsidP="00DA3034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</w:tr>
    </w:tbl>
    <w:p w:rsidR="002877E8" w:rsidRDefault="002877E8" w:rsidP="002877E8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:rsidR="002877E8" w:rsidRDefault="002877E8" w:rsidP="002877E8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362C74">
        <w:rPr>
          <w:rFonts w:ascii="Arial" w:hAnsi="Arial" w:cs="Calibri"/>
          <w:b/>
          <w:bCs/>
          <w:sz w:val="16"/>
          <w:szCs w:val="26"/>
          <w:lang w:eastAsia="de-DE"/>
        </w:rPr>
        <w:t>Über die Wilken Unternehmensgruppe</w:t>
      </w:r>
    </w:p>
    <w:p w:rsidR="002877E8" w:rsidRDefault="002877E8" w:rsidP="002877E8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362C74">
        <w:rPr>
          <w:rFonts w:ascii="Arial" w:hAnsi="Arial" w:cs="Calibri"/>
          <w:sz w:val="16"/>
          <w:szCs w:val="26"/>
          <w:lang w:eastAsia="de-DE"/>
        </w:rPr>
        <w:t>Seit 1977 beschäftigt sich Wilken mit der Entwicklung und dem Vertrieb von ERP-Standard­Software. Mit mehr als 440 Mitarbeitern an vier Standorten in Deutschland und der Schweiz hat sich die Unternehmen</w:t>
      </w:r>
      <w:r w:rsidRPr="00362C74">
        <w:rPr>
          <w:rFonts w:ascii="Arial" w:hAnsi="Arial" w:cs="Calibri"/>
          <w:sz w:val="16"/>
          <w:szCs w:val="26"/>
          <w:lang w:eastAsia="de-DE"/>
        </w:rPr>
        <w:t>s</w:t>
      </w:r>
      <w:r w:rsidRPr="00362C74">
        <w:rPr>
          <w:rFonts w:ascii="Arial" w:hAnsi="Arial" w:cs="Calibri"/>
          <w:sz w:val="16"/>
          <w:szCs w:val="26"/>
          <w:lang w:eastAsia="de-DE"/>
        </w:rPr>
        <w:t>gruppe als unabhängiger Hersteller, Anbieter und Integrator von Anwendungen für das Finanz- und Rec</w:t>
      </w:r>
      <w:r w:rsidRPr="00362C74">
        <w:rPr>
          <w:rFonts w:ascii="Arial" w:hAnsi="Arial" w:cs="Calibri"/>
          <w:sz w:val="16"/>
          <w:szCs w:val="26"/>
          <w:lang w:eastAsia="de-DE"/>
        </w:rPr>
        <w:t>h</w:t>
      </w:r>
      <w:r w:rsidRPr="00362C74">
        <w:rPr>
          <w:rFonts w:ascii="Arial" w:hAnsi="Arial" w:cs="Calibri"/>
          <w:sz w:val="16"/>
          <w:szCs w:val="26"/>
          <w:lang w:eastAsia="de-DE"/>
        </w:rPr>
        <w:t>nungswesen, die Materialwirtschaft sowie die Unternehmenssteuerung etabliert. Zusätzlich werden Wilken Branchenlösungen in der Energie-, Versicherungs-, Sozial- und Tourismuswirtschaft eingesetzt. Vom Ulmer Stammsitz aus steuert die Wilken GmbH die Unternehmensgruppe und übernimmt zentrale Funktionen wie Software-Entwicklung, Produktmanagement sowie Marketing. Sie führt als "Holding" die Tochterunterne</w:t>
      </w:r>
      <w:r w:rsidRPr="00362C74">
        <w:rPr>
          <w:rFonts w:ascii="Arial" w:hAnsi="Arial" w:cs="Calibri"/>
          <w:sz w:val="16"/>
          <w:szCs w:val="26"/>
          <w:lang w:eastAsia="de-DE"/>
        </w:rPr>
        <w:t>h</w:t>
      </w:r>
      <w:r w:rsidRPr="00362C74">
        <w:rPr>
          <w:rFonts w:ascii="Arial" w:hAnsi="Arial" w:cs="Calibri"/>
          <w:sz w:val="16"/>
          <w:szCs w:val="26"/>
          <w:lang w:eastAsia="de-DE"/>
        </w:rPr>
        <w:t>men</w:t>
      </w:r>
    </w:p>
    <w:p w:rsidR="002877E8" w:rsidRDefault="002877E8" w:rsidP="002877E8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362C74">
        <w:rPr>
          <w:rFonts w:ascii="Arial" w:hAnsi="Arial" w:cs="Calibri"/>
          <w:sz w:val="16"/>
          <w:szCs w:val="26"/>
          <w:lang w:eastAsia="de-DE"/>
        </w:rPr>
        <w:t>Wilken AG (Freidorf, Schweiz), Wilken Neutrasoft GmbH (Greven, Energiewirtschaft), Wilken Prozessm</w:t>
      </w:r>
      <w:r w:rsidRPr="00362C74">
        <w:rPr>
          <w:rFonts w:ascii="Arial" w:hAnsi="Arial" w:cs="Calibri"/>
          <w:sz w:val="16"/>
          <w:szCs w:val="26"/>
          <w:lang w:eastAsia="de-DE"/>
        </w:rPr>
        <w:t>a</w:t>
      </w:r>
      <w:r w:rsidRPr="00362C74">
        <w:rPr>
          <w:rFonts w:ascii="Arial" w:hAnsi="Arial" w:cs="Calibri"/>
          <w:sz w:val="16"/>
          <w:szCs w:val="26"/>
          <w:lang w:eastAsia="de-DE"/>
        </w:rPr>
        <w:t>nagement GmbH (Ulm/Greven/Sierksdorf, Energiewirtschaft), Wilken Entire AG (Ulm, Sozialwirtschaft), Wilken Rechenzentrum GmbH (Ulm, Rechenzentrums-Services) und Wilken Informationsmanagement GmbH (München, Dokumentenmanagement). Die Unternehmensgruppe erzielte 2011 einen Umsatz von über 47 Millionen Euro im Jahr.</w:t>
      </w:r>
    </w:p>
    <w:p w:rsidR="002877E8" w:rsidRPr="00362C74" w:rsidRDefault="002877E8" w:rsidP="002877E8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:rsidR="002877E8" w:rsidRDefault="002877E8" w:rsidP="002877E8">
      <w:pPr>
        <w:widowControl w:val="0"/>
        <w:outlineLvl w:val="0"/>
        <w:rPr>
          <w:rFonts w:ascii="Arial" w:eastAsia="Arial Unicode MS" w:hAnsi="Arial Unicode MS"/>
          <w:b/>
          <w:color w:val="000000"/>
          <w:sz w:val="16"/>
          <w:u w:color="000000"/>
        </w:rPr>
      </w:pPr>
      <w:r w:rsidRPr="002840AB">
        <w:rPr>
          <w:rFonts w:ascii="Arial" w:eastAsia="Arial Unicode MS" w:hAnsi="Arial Unicode MS"/>
          <w:b/>
          <w:color w:val="000000"/>
          <w:sz w:val="16"/>
          <w:u w:color="000000"/>
        </w:rPr>
        <w:t>Ü</w:t>
      </w:r>
      <w:r w:rsidRPr="002840AB">
        <w:rPr>
          <w:rFonts w:ascii="Arial" w:eastAsia="Arial Unicode MS" w:hAnsi="Arial Unicode MS"/>
          <w:b/>
          <w:color w:val="000000"/>
          <w:sz w:val="16"/>
          <w:u w:color="000000"/>
        </w:rPr>
        <w:t>ber Kendox AG</w:t>
      </w:r>
    </w:p>
    <w:p w:rsidR="002877E8" w:rsidRDefault="002877E8" w:rsidP="002877E8">
      <w:pPr>
        <w:outlineLvl w:val="0"/>
        <w:rPr>
          <w:rFonts w:ascii="Arial" w:eastAsia="Arial Unicode MS" w:hAnsi="Arial Unicode MS"/>
          <w:color w:val="000000"/>
          <w:sz w:val="16"/>
          <w:u w:color="000000"/>
        </w:rPr>
      </w:pPr>
      <w:r w:rsidRPr="002840AB">
        <w:rPr>
          <w:rFonts w:ascii="Arial" w:eastAsia="Arial Unicode MS" w:hAnsi="Arial Unicode MS"/>
          <w:color w:val="000000"/>
          <w:sz w:val="16"/>
          <w:u w:color="000000"/>
        </w:rPr>
        <w:t>Kendox entwickelt modernste Standardsoftware f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ü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r</w:t>
      </w:r>
      <w:r>
        <w:rPr>
          <w:rFonts w:ascii="Arial" w:eastAsia="Arial Unicode MS" w:hAnsi="Arial Unicode MS"/>
          <w:color w:val="000000"/>
          <w:sz w:val="16"/>
          <w:u w:color="000000"/>
        </w:rPr>
        <w:t xml:space="preserve"> das Management von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 xml:space="preserve"> Dokumente</w:t>
      </w:r>
      <w:r>
        <w:rPr>
          <w:rFonts w:ascii="Arial" w:eastAsia="Arial Unicode MS" w:hAnsi="Arial Unicode MS"/>
          <w:color w:val="000000"/>
          <w:sz w:val="16"/>
          <w:u w:color="000000"/>
        </w:rPr>
        <w:t>n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, Akten und Vorg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ä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n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ge</w:t>
      </w:r>
      <w:r>
        <w:rPr>
          <w:rFonts w:ascii="Arial" w:eastAsia="Arial Unicode MS" w:hAnsi="Arial Unicode MS"/>
          <w:color w:val="000000"/>
          <w:sz w:val="16"/>
          <w:u w:color="000000"/>
        </w:rPr>
        <w:t>n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. Neben Dokumentenmanagement, Scanning und Eingangspostbearbeitung, gesetzeskonforme</w:t>
      </w:r>
      <w:r>
        <w:rPr>
          <w:rFonts w:ascii="Arial" w:eastAsia="Arial Unicode MS" w:hAnsi="Arial Unicode MS"/>
          <w:color w:val="000000"/>
          <w:sz w:val="16"/>
          <w:u w:color="000000"/>
        </w:rPr>
        <w:t>r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 xml:space="preserve"> Arch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i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vierung, E-Mail Compliance, Workflow- und digitale Aktenl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ö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sungen sind umfangreiche Einbindungen f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ü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 xml:space="preserve">r </w:t>
      </w:r>
      <w:r>
        <w:rPr>
          <w:rFonts w:ascii="Arial" w:eastAsia="Arial Unicode MS" w:hAnsi="Arial Unicode MS"/>
          <w:color w:val="000000"/>
          <w:sz w:val="16"/>
          <w:u w:color="000000"/>
        </w:rPr>
        <w:t xml:space="preserve">SAP, 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ERP, CRM, MS SharePoint, IBM i (AS/400</w:t>
      </w:r>
      <w:r>
        <w:rPr>
          <w:rFonts w:ascii="Arial" w:eastAsia="Arial Unicode MS" w:hAnsi="Arial Unicode MS"/>
          <w:color w:val="000000"/>
          <w:sz w:val="16"/>
          <w:u w:color="000000"/>
        </w:rPr>
        <w:t>)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 xml:space="preserve"> Teil der Kendox-L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ö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sungen. Der Hauptsitz ist in Oberriet (Schweiz). Niederlassungen sowie Vertriebs- und Beratungsstandorte befinden sich in Wien (A), Gunze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n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 xml:space="preserve">hausen (D) und etlichen weiteren Orten in Deutschland, 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Ö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sterreich und der Schweiz. Kendox arbeitet inte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n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siv mit einem Netzwerk von qualifizierten Partnern zusammen. Die bew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ä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hrte InfoShare Produktfamilie, die innovativen Integrationsl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ö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sungen und die Kendox Business Cloud L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ö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sung bilden die Grundlage f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ü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r erfol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g</w:t>
      </w:r>
      <w:r w:rsidRPr="002840AB">
        <w:rPr>
          <w:rFonts w:ascii="Arial" w:eastAsia="Arial Unicode MS" w:hAnsi="Arial Unicode MS"/>
          <w:color w:val="000000"/>
          <w:sz w:val="16"/>
          <w:u w:color="000000"/>
        </w:rPr>
        <w:t>reiche Kundenprojekte.</w:t>
      </w:r>
    </w:p>
    <w:p w:rsidR="002877E8" w:rsidRPr="00362C74" w:rsidRDefault="002877E8" w:rsidP="002877E8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:rsidR="002877E8" w:rsidRPr="00362C74" w:rsidRDefault="002877E8" w:rsidP="002877E8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:rsidR="002877E8" w:rsidRPr="00B33A96" w:rsidRDefault="002877E8" w:rsidP="002877E8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:rsidR="002877E8" w:rsidRDefault="002877E8" w:rsidP="002877E8"/>
    <w:p w:rsidR="002877E8" w:rsidRDefault="002877E8" w:rsidP="002877E8"/>
    <w:p w:rsidR="00DA3034" w:rsidRDefault="00DA3034"/>
    <w:sectPr w:rsidR="00DA3034" w:rsidSect="00DA3034">
      <w:headerReference w:type="default" r:id="rId8"/>
      <w:footerReference w:type="even" r:id="rId9"/>
      <w:footerReference w:type="default" r:id="rId10"/>
      <w:pgSz w:w="11906" w:h="16838"/>
      <w:pgMar w:top="1843" w:right="2834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D27" w:rsidRDefault="00096219" w:rsidP="00DA303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A14D27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14D27" w:rsidRDefault="00A14D27" w:rsidP="00DA3034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D27" w:rsidRDefault="00096219" w:rsidP="00DA3034">
    <w:pPr>
      <w:pStyle w:val="Fuzeile"/>
      <w:ind w:right="-2269"/>
      <w:jc w:val="right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Tobias Air II:Users:tobiash:Desktop:WIL_Logo_Gruppe.eps" style="width:108.8pt;height:18.4pt;visibility:visible">
          <v:imagedata r:id="rId1" o:title="WIL_Logo_Gruppe"/>
          <v:textbox style="mso-rotate-with-shape:t"/>
        </v:shape>
      </w:pict>
    </w: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D27" w:rsidRDefault="00096219" w:rsidP="00DA3034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Tobias Air II:Users:tobiash:Desktop:WIL_Logo.eps" style="width:119.2pt;height:42.4pt;visibility:visible">
          <v:imagedata r:id="rId1" o:title="WIL_Logo"/>
          <v:textbox style="mso-rotate-with-shape:t"/>
        </v:shape>
      </w:pict>
    </w:r>
  </w:p>
  <w:p w:rsidR="00A14D27" w:rsidRDefault="00A14D27" w:rsidP="00DA3034">
    <w:pPr>
      <w:pStyle w:val="Kopfzeile"/>
      <w:tabs>
        <w:tab w:val="clear" w:pos="9072"/>
        <w:tab w:val="right" w:pos="9639"/>
      </w:tabs>
      <w:ind w:right="-2"/>
      <w:jc w:val="right"/>
    </w:pPr>
  </w:p>
  <w:p w:rsidR="00A14D27" w:rsidRPr="00C63EE6" w:rsidRDefault="00A14D27" w:rsidP="00DA3034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1036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DA3034"/>
    <w:rsid w:val="0000033D"/>
    <w:rsid w:val="0007452F"/>
    <w:rsid w:val="00096219"/>
    <w:rsid w:val="000D2E91"/>
    <w:rsid w:val="0011226B"/>
    <w:rsid w:val="001410AE"/>
    <w:rsid w:val="001535F2"/>
    <w:rsid w:val="002877E8"/>
    <w:rsid w:val="003444C0"/>
    <w:rsid w:val="003836E1"/>
    <w:rsid w:val="00422A07"/>
    <w:rsid w:val="004803BC"/>
    <w:rsid w:val="004A7450"/>
    <w:rsid w:val="005337D7"/>
    <w:rsid w:val="00696B68"/>
    <w:rsid w:val="006A035B"/>
    <w:rsid w:val="006C4E2F"/>
    <w:rsid w:val="00720BC6"/>
    <w:rsid w:val="0074112B"/>
    <w:rsid w:val="00776505"/>
    <w:rsid w:val="00823CBA"/>
    <w:rsid w:val="008464C4"/>
    <w:rsid w:val="008A3BB0"/>
    <w:rsid w:val="008E68A9"/>
    <w:rsid w:val="008F59BD"/>
    <w:rsid w:val="009C54B3"/>
    <w:rsid w:val="00A14D27"/>
    <w:rsid w:val="00A31073"/>
    <w:rsid w:val="00BA1505"/>
    <w:rsid w:val="00D619EC"/>
    <w:rsid w:val="00DA3034"/>
    <w:rsid w:val="00DF5774"/>
    <w:rsid w:val="00F252AE"/>
    <w:rsid w:val="00F84AD0"/>
    <w:rsid w:val="00FF711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3034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KopfzeileZeichen">
    <w:name w:val="Kopfzeile Zeichen"/>
    <w:basedOn w:val="Absatzstandardschriftart"/>
    <w:link w:val="Kopfzeile"/>
    <w:uiPriority w:val="99"/>
    <w:rsid w:val="00DA3034"/>
    <w:rPr>
      <w:rFonts w:ascii="Cambria" w:eastAsia="Cambria" w:hAnsi="Cambria" w:cs="Times New Roman"/>
      <w:szCs w:val="20"/>
    </w:rPr>
  </w:style>
  <w:style w:type="paragraph" w:styleId="Kopfzeile">
    <w:name w:val="header"/>
    <w:basedOn w:val="Standard"/>
    <w:link w:val="KopfzeileZeichen"/>
    <w:uiPriority w:val="99"/>
    <w:unhideWhenUsed/>
    <w:rsid w:val="00DA303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A3034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DA3034"/>
    <w:pPr>
      <w:tabs>
        <w:tab w:val="center" w:pos="4536"/>
        <w:tab w:val="right" w:pos="9072"/>
      </w:tabs>
    </w:p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DA3034"/>
    <w:rPr>
      <w:rFonts w:ascii="Cambria" w:eastAsia="Cambria" w:hAnsi="Cambria" w:cs="Times New Roman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DA3034"/>
    <w:rPr>
      <w:szCs w:val="24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A3034"/>
    <w:rPr>
      <w:rFonts w:ascii="Lucida Grande" w:eastAsia="Cambria" w:hAnsi="Lucida Grande" w:cs="Times New Roman"/>
      <w:sz w:val="18"/>
      <w:szCs w:val="18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A3034"/>
    <w:rPr>
      <w:rFonts w:ascii="Lucida Grande" w:hAnsi="Lucida Grande"/>
      <w:sz w:val="18"/>
      <w:szCs w:val="18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DA3034"/>
    <w:rPr>
      <w:b/>
      <w:bCs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DA3034"/>
    <w:rPr>
      <w:b/>
      <w:bCs/>
      <w:sz w:val="20"/>
      <w:szCs w:val="20"/>
    </w:rPr>
  </w:style>
  <w:style w:type="character" w:customStyle="1" w:styleId="TextkrperZeichen">
    <w:name w:val="Textkörper Zeichen"/>
    <w:basedOn w:val="Absatzstandardschriftart"/>
    <w:link w:val="Textkrper"/>
    <w:rsid w:val="00DA3034"/>
    <w:rPr>
      <w:rFonts w:ascii="Arial" w:eastAsia="Times New Roman" w:hAnsi="Arial" w:cs="Times New Roman"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DA3034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eastAsia="Times New Roman" w:hAnsi="Arial"/>
      <w:i/>
      <w:sz w:val="20"/>
      <w:lang w:eastAsia="de-DE"/>
    </w:rPr>
  </w:style>
  <w:style w:type="character" w:styleId="Seitenzahl">
    <w:name w:val="page number"/>
    <w:uiPriority w:val="99"/>
    <w:semiHidden/>
    <w:unhideWhenUsed/>
    <w:rsid w:val="00DA30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mailto:bjoern.reincke@wilken.ch" TargetMode="External"/><Relationship Id="rId5" Type="http://schemas.openxmlformats.org/officeDocument/2006/relationships/hyperlink" Target="http://www.wilken.ch" TargetMode="External"/><Relationship Id="rId6" Type="http://schemas.openxmlformats.org/officeDocument/2006/relationships/hyperlink" Target="mailto:upa@press-n-relations.de" TargetMode="External"/><Relationship Id="rId7" Type="http://schemas.openxmlformats.org/officeDocument/2006/relationships/hyperlink" Target="http://www.press-n-relations.ch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1244</Words>
  <Characters>7091</Characters>
  <Application>Microsoft Macintosh Word</Application>
  <DocSecurity>0</DocSecurity>
  <Lines>59</Lines>
  <Paragraphs>14</Paragraphs>
  <ScaleCrop>false</ScaleCrop>
  <Company>Press'n'Relations </Company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24</cp:revision>
  <cp:lastPrinted>2013-04-03T10:16:00Z</cp:lastPrinted>
  <dcterms:created xsi:type="dcterms:W3CDTF">2013-04-03T09:01:00Z</dcterms:created>
  <dcterms:modified xsi:type="dcterms:W3CDTF">2013-05-02T15:39:00Z</dcterms:modified>
</cp:coreProperties>
</file>