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B6F3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48E5577A" w14:textId="77777777"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14:paraId="2159BCF0" w14:textId="605B811B" w:rsidR="001845B8" w:rsidRPr="003D6EC8" w:rsidRDefault="001845B8" w:rsidP="001845B8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155399">
        <w:rPr>
          <w:rFonts w:ascii="Helvetica" w:hAnsi="Helvetica"/>
          <w:sz w:val="20"/>
        </w:rPr>
        <w:t>2</w:t>
      </w:r>
      <w:r w:rsidR="007F52B3">
        <w:rPr>
          <w:rFonts w:ascii="Helvetica" w:hAnsi="Helvetica"/>
          <w:sz w:val="20"/>
        </w:rPr>
        <w:t>7</w:t>
      </w:r>
      <w:r w:rsidRPr="003D6EC8">
        <w:rPr>
          <w:rFonts w:ascii="Helvetica" w:hAnsi="Helvetica"/>
          <w:sz w:val="20"/>
        </w:rPr>
        <w:t xml:space="preserve">. </w:t>
      </w:r>
      <w:r w:rsidR="00242D0C">
        <w:rPr>
          <w:rFonts w:ascii="Helvetica" w:hAnsi="Helvetica"/>
          <w:sz w:val="20"/>
        </w:rPr>
        <w:t>Novem</w:t>
      </w:r>
      <w:r w:rsidR="00E336AF">
        <w:rPr>
          <w:rFonts w:ascii="Helvetica" w:hAnsi="Helvetica"/>
          <w:sz w:val="20"/>
        </w:rPr>
        <w:t>ber</w:t>
      </w:r>
      <w:r w:rsidR="00AE295D" w:rsidRPr="003D6EC8">
        <w:rPr>
          <w:rFonts w:ascii="Helvetica" w:hAnsi="Helvetica"/>
          <w:sz w:val="20"/>
        </w:rPr>
        <w:t xml:space="preserve"> 201</w:t>
      </w:r>
      <w:r w:rsidR="00170755">
        <w:rPr>
          <w:rFonts w:ascii="Helvetica" w:hAnsi="Helvetica"/>
          <w:sz w:val="20"/>
        </w:rPr>
        <w:t>3</w:t>
      </w:r>
    </w:p>
    <w:p w14:paraId="0AB1FFF5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9B51964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39C04CA" w14:textId="3DAB97A5" w:rsidR="009833BE" w:rsidRPr="001D6950" w:rsidRDefault="00BF04E8" w:rsidP="009833BE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 w:rsidRPr="00BF04E8">
        <w:rPr>
          <w:rFonts w:ascii="Helvetica" w:hAnsi="Helvetica"/>
          <w:b/>
          <w:bCs/>
          <w:sz w:val="28"/>
          <w:szCs w:val="28"/>
        </w:rPr>
        <w:t>ENER</w:t>
      </w:r>
      <w:r>
        <w:rPr>
          <w:rFonts w:ascii="Helvetica" w:hAnsi="Helvetica"/>
          <w:b/>
          <w:bCs/>
          <w:sz w:val="28"/>
          <w:szCs w:val="28"/>
        </w:rPr>
        <w:t>:GY 4.0-</w:t>
      </w:r>
      <w:r w:rsidR="00170755">
        <w:rPr>
          <w:rFonts w:ascii="Helvetica" w:hAnsi="Helvetica"/>
          <w:b/>
          <w:bCs/>
          <w:sz w:val="28"/>
          <w:szCs w:val="28"/>
        </w:rPr>
        <w:t>Rollout</w:t>
      </w:r>
      <w:r>
        <w:rPr>
          <w:rFonts w:ascii="Helvetica" w:hAnsi="Helvetica"/>
          <w:b/>
          <w:bCs/>
          <w:sz w:val="28"/>
          <w:szCs w:val="28"/>
        </w:rPr>
        <w:t>:</w:t>
      </w:r>
      <w:r w:rsidR="00170755">
        <w:rPr>
          <w:rFonts w:ascii="Helvetica" w:hAnsi="Helvetica"/>
          <w:b/>
          <w:bCs/>
          <w:sz w:val="28"/>
          <w:szCs w:val="28"/>
        </w:rPr>
        <w:t xml:space="preserve"> </w:t>
      </w:r>
      <w:r>
        <w:rPr>
          <w:rFonts w:ascii="Helvetica" w:hAnsi="Helvetica"/>
          <w:b/>
          <w:bCs/>
          <w:sz w:val="28"/>
          <w:szCs w:val="28"/>
        </w:rPr>
        <w:t xml:space="preserve">Mission </w:t>
      </w:r>
      <w:proofErr w:type="spellStart"/>
      <w:r>
        <w:rPr>
          <w:rFonts w:ascii="Helvetica" w:hAnsi="Helvetica"/>
          <w:b/>
          <w:bCs/>
          <w:sz w:val="28"/>
          <w:szCs w:val="28"/>
        </w:rPr>
        <w:t>completed</w:t>
      </w:r>
      <w:proofErr w:type="spellEnd"/>
      <w:r w:rsidR="00170755">
        <w:rPr>
          <w:rFonts w:ascii="Helvetica" w:hAnsi="Helvetica"/>
          <w:b/>
          <w:bCs/>
          <w:sz w:val="28"/>
          <w:szCs w:val="28"/>
        </w:rPr>
        <w:t xml:space="preserve"> </w:t>
      </w:r>
    </w:p>
    <w:p w14:paraId="7370B610" w14:textId="4E191069" w:rsidR="009833BE" w:rsidRDefault="00BF04E8" w:rsidP="00BB350A">
      <w:pPr>
        <w:spacing w:line="360" w:lineRule="auto"/>
        <w:ind w:right="-2268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 xml:space="preserve">Neue Version der Wilken Branchensoftware ebnet </w:t>
      </w:r>
      <w:r w:rsidR="00242110">
        <w:rPr>
          <w:rFonts w:ascii="Helvetica" w:hAnsi="Helvetica" w:cs="Arial"/>
          <w:b/>
          <w:bCs/>
          <w:sz w:val="22"/>
          <w:szCs w:val="22"/>
        </w:rPr>
        <w:t xml:space="preserve">Weg zu Smart </w:t>
      </w:r>
      <w:proofErr w:type="spellStart"/>
      <w:r w:rsidR="00242110">
        <w:rPr>
          <w:rFonts w:ascii="Helvetica" w:hAnsi="Helvetica" w:cs="Arial"/>
          <w:b/>
          <w:bCs/>
          <w:sz w:val="22"/>
          <w:szCs w:val="22"/>
        </w:rPr>
        <w:t>Energy</w:t>
      </w:r>
      <w:proofErr w:type="spellEnd"/>
    </w:p>
    <w:p w14:paraId="4605673E" w14:textId="77777777" w:rsidR="009833BE" w:rsidRDefault="009833BE" w:rsidP="009833BE">
      <w:pPr>
        <w:spacing w:line="360" w:lineRule="auto"/>
        <w:rPr>
          <w:rFonts w:ascii="Helvetica" w:hAnsi="Helvetica" w:cs="Arial"/>
          <w:b/>
          <w:sz w:val="20"/>
        </w:rPr>
      </w:pPr>
    </w:p>
    <w:p w14:paraId="14AC0D9F" w14:textId="20CA7322" w:rsidR="00CC2E57" w:rsidRDefault="00CC2E57" w:rsidP="00CC2E57">
      <w:pPr>
        <w:spacing w:line="312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>Innerhalb von nur zehn Monaten hat Wilken den größten Rollout seiner Unternehmensgeschichte nahezu abgeschlossen. Damit sind die A</w:t>
      </w:r>
      <w:r>
        <w:rPr>
          <w:rFonts w:ascii="Helvetica" w:hAnsi="Helvetica" w:cs="Arial"/>
          <w:b/>
          <w:sz w:val="20"/>
        </w:rPr>
        <w:t>n</w:t>
      </w:r>
      <w:r>
        <w:rPr>
          <w:rFonts w:ascii="Helvetica" w:hAnsi="Helvetica" w:cs="Arial"/>
          <w:b/>
          <w:sz w:val="20"/>
        </w:rPr>
        <w:t>wender der Branchensoftware ENER:GY nun auf die zahlre</w:t>
      </w:r>
      <w:r>
        <w:rPr>
          <w:rFonts w:ascii="Helvetica" w:hAnsi="Helvetica" w:cs="Arial"/>
          <w:b/>
          <w:sz w:val="20"/>
        </w:rPr>
        <w:t>i</w:t>
      </w:r>
      <w:r>
        <w:rPr>
          <w:rFonts w:ascii="Helvetica" w:hAnsi="Helvetica" w:cs="Arial"/>
          <w:b/>
          <w:sz w:val="20"/>
        </w:rPr>
        <w:t>chen neuen Anforderungen von</w:t>
      </w:r>
      <w:r w:rsidRPr="00BF04E8">
        <w:rPr>
          <w:rFonts w:ascii="Helvetica" w:hAnsi="Helvetica" w:cs="Arial"/>
          <w:b/>
          <w:sz w:val="20"/>
        </w:rPr>
        <w:t xml:space="preserve"> SEPA</w:t>
      </w:r>
      <w:r>
        <w:rPr>
          <w:rFonts w:ascii="Helvetica" w:hAnsi="Helvetica" w:cs="Arial"/>
          <w:b/>
          <w:sz w:val="20"/>
        </w:rPr>
        <w:t xml:space="preserve"> über die</w:t>
      </w:r>
      <w:r w:rsidRPr="00BF04E8">
        <w:rPr>
          <w:rFonts w:ascii="Helvetica" w:hAnsi="Helvetica" w:cs="Arial"/>
          <w:b/>
          <w:sz w:val="20"/>
        </w:rPr>
        <w:t xml:space="preserve"> E-Bilanz </w:t>
      </w:r>
      <w:r>
        <w:rPr>
          <w:rFonts w:ascii="Helvetica" w:hAnsi="Helvetica" w:cs="Arial"/>
          <w:b/>
          <w:sz w:val="20"/>
        </w:rPr>
        <w:t>bis hin zur A</w:t>
      </w:r>
      <w:r>
        <w:rPr>
          <w:rFonts w:ascii="Helvetica" w:hAnsi="Helvetica" w:cs="Arial"/>
          <w:b/>
          <w:sz w:val="20"/>
        </w:rPr>
        <w:t>b</w:t>
      </w:r>
      <w:r>
        <w:rPr>
          <w:rFonts w:ascii="Helvetica" w:hAnsi="Helvetica" w:cs="Arial"/>
          <w:b/>
          <w:sz w:val="20"/>
        </w:rPr>
        <w:t>rechnung der</w:t>
      </w:r>
      <w:r w:rsidRPr="00BF04E8">
        <w:rPr>
          <w:rFonts w:ascii="Helvetica" w:hAnsi="Helvetica" w:cs="Arial"/>
          <w:b/>
          <w:sz w:val="20"/>
        </w:rPr>
        <w:t xml:space="preserve"> Einspeise</w:t>
      </w:r>
      <w:r>
        <w:rPr>
          <w:rFonts w:ascii="Helvetica" w:hAnsi="Helvetica" w:cs="Arial"/>
          <w:b/>
          <w:sz w:val="20"/>
        </w:rPr>
        <w:t>vergütungen</w:t>
      </w:r>
      <w:r w:rsidRPr="00BF04E8">
        <w:rPr>
          <w:rFonts w:ascii="Helvetica" w:hAnsi="Helvetica" w:cs="Arial"/>
          <w:b/>
          <w:sz w:val="20"/>
        </w:rPr>
        <w:t xml:space="preserve"> für Erneuerbare Energien</w:t>
      </w:r>
      <w:r>
        <w:rPr>
          <w:rFonts w:ascii="Helvetica" w:hAnsi="Helvetica" w:cs="Arial"/>
          <w:b/>
          <w:sz w:val="20"/>
        </w:rPr>
        <w:t xml:space="preserve"> vorbere</w:t>
      </w:r>
      <w:r>
        <w:rPr>
          <w:rFonts w:ascii="Helvetica" w:hAnsi="Helvetica" w:cs="Arial"/>
          <w:b/>
          <w:sz w:val="20"/>
        </w:rPr>
        <w:t>i</w:t>
      </w:r>
      <w:r>
        <w:rPr>
          <w:rFonts w:ascii="Helvetica" w:hAnsi="Helvetica" w:cs="Arial"/>
          <w:b/>
          <w:sz w:val="20"/>
        </w:rPr>
        <w:t xml:space="preserve">tet. Die neue Version ENER:GY V4 bietet gleichzeitig </w:t>
      </w:r>
      <w:r w:rsidR="003D14F3">
        <w:rPr>
          <w:rFonts w:ascii="Helvetica" w:hAnsi="Helvetica" w:cs="Arial"/>
          <w:b/>
          <w:sz w:val="20"/>
        </w:rPr>
        <w:t>die Grundlage für die künftige evolutionäre</w:t>
      </w:r>
      <w:r>
        <w:rPr>
          <w:rFonts w:ascii="Helvetica" w:hAnsi="Helvetica" w:cs="Arial"/>
          <w:b/>
          <w:sz w:val="20"/>
        </w:rPr>
        <w:t xml:space="preserve"> Weiterentwicklung der Software von Wilken. „In der </w:t>
      </w:r>
      <w:r w:rsidR="00AB7FF1">
        <w:rPr>
          <w:rFonts w:ascii="Helvetica" w:hAnsi="Helvetica" w:cs="Arial"/>
          <w:b/>
          <w:sz w:val="20"/>
        </w:rPr>
        <w:t>aktue</w:t>
      </w:r>
      <w:r w:rsidR="00AB7FF1">
        <w:rPr>
          <w:rFonts w:ascii="Helvetica" w:hAnsi="Helvetica" w:cs="Arial"/>
          <w:b/>
          <w:sz w:val="20"/>
        </w:rPr>
        <w:t>l</w:t>
      </w:r>
      <w:r w:rsidR="00AB7FF1">
        <w:rPr>
          <w:rFonts w:ascii="Helvetica" w:hAnsi="Helvetica" w:cs="Arial"/>
          <w:b/>
          <w:sz w:val="20"/>
        </w:rPr>
        <w:t>len</w:t>
      </w:r>
      <w:r>
        <w:rPr>
          <w:rFonts w:ascii="Helvetica" w:hAnsi="Helvetica" w:cs="Arial"/>
          <w:b/>
          <w:sz w:val="20"/>
        </w:rPr>
        <w:t xml:space="preserve"> Version stecken unter der ‚Motorhaube’ erste Module, die wir mit unserer Entwicklungsplattform Wilken S/4 geschrieben haben. Mit di</w:t>
      </w:r>
      <w:r>
        <w:rPr>
          <w:rFonts w:ascii="Helvetica" w:hAnsi="Helvetica" w:cs="Arial"/>
          <w:b/>
          <w:sz w:val="20"/>
        </w:rPr>
        <w:t>e</w:t>
      </w:r>
      <w:r>
        <w:rPr>
          <w:rFonts w:ascii="Helvetica" w:hAnsi="Helvetica" w:cs="Arial"/>
          <w:b/>
          <w:sz w:val="20"/>
        </w:rPr>
        <w:t xml:space="preserve">ser Technologie sind wir in der Lage, prozessorientierte Software-Bausteine in sehr kurzer Zeit umzusetzen und </w:t>
      </w:r>
      <w:r w:rsidR="00BE2F7E">
        <w:rPr>
          <w:rFonts w:ascii="Helvetica" w:hAnsi="Helvetica" w:cs="Arial"/>
          <w:b/>
          <w:sz w:val="20"/>
        </w:rPr>
        <w:t>sie</w:t>
      </w:r>
      <w:r>
        <w:rPr>
          <w:rFonts w:ascii="Helvetica" w:hAnsi="Helvetica" w:cs="Arial"/>
          <w:b/>
          <w:sz w:val="20"/>
        </w:rPr>
        <w:t xml:space="preserve"> beim A</w:t>
      </w:r>
      <w:r>
        <w:rPr>
          <w:rFonts w:ascii="Helvetica" w:hAnsi="Helvetica" w:cs="Arial"/>
          <w:b/>
          <w:sz w:val="20"/>
        </w:rPr>
        <w:t>n</w:t>
      </w:r>
      <w:r>
        <w:rPr>
          <w:rFonts w:ascii="Helvetica" w:hAnsi="Helvetica" w:cs="Arial"/>
          <w:b/>
          <w:sz w:val="20"/>
        </w:rPr>
        <w:t>wender zu implementieren beziehungsweise auszutauschen, ohne dass dies mit große</w:t>
      </w:r>
      <w:r w:rsidR="00BE2F7E">
        <w:rPr>
          <w:rFonts w:ascii="Helvetica" w:hAnsi="Helvetica" w:cs="Arial"/>
          <w:b/>
          <w:sz w:val="20"/>
        </w:rPr>
        <w:t>m Aufwand für ihn verbunden ist</w:t>
      </w:r>
      <w:r>
        <w:rPr>
          <w:rFonts w:ascii="Helvetica" w:hAnsi="Helvetica" w:cs="Arial"/>
          <w:b/>
          <w:sz w:val="20"/>
        </w:rPr>
        <w:t>“, erläutert Folkert Wilken, G</w:t>
      </w:r>
      <w:r>
        <w:rPr>
          <w:rFonts w:ascii="Helvetica" w:hAnsi="Helvetica" w:cs="Arial"/>
          <w:b/>
          <w:sz w:val="20"/>
        </w:rPr>
        <w:t>e</w:t>
      </w:r>
      <w:r>
        <w:rPr>
          <w:rFonts w:ascii="Helvetica" w:hAnsi="Helvetica" w:cs="Arial"/>
          <w:b/>
          <w:sz w:val="20"/>
        </w:rPr>
        <w:t xml:space="preserve">schäftsführer der Wilken Unternehmensgruppe, den Ansatz. </w:t>
      </w:r>
      <w:r w:rsidR="00242D0C" w:rsidRPr="00242D0C">
        <w:rPr>
          <w:rFonts w:ascii="Helvetica" w:hAnsi="Helvetica" w:cs="Arial"/>
          <w:b/>
          <w:sz w:val="20"/>
        </w:rPr>
        <w:t>Damit h</w:t>
      </w:r>
      <w:r w:rsidR="00242D0C" w:rsidRPr="00242D0C">
        <w:rPr>
          <w:rFonts w:ascii="Helvetica" w:hAnsi="Helvetica" w:cs="Arial"/>
          <w:b/>
          <w:sz w:val="20"/>
        </w:rPr>
        <w:t>a</w:t>
      </w:r>
      <w:r w:rsidR="00242D0C" w:rsidRPr="00242D0C">
        <w:rPr>
          <w:rFonts w:ascii="Helvetica" w:hAnsi="Helvetica" w:cs="Arial"/>
          <w:b/>
          <w:sz w:val="20"/>
        </w:rPr>
        <w:t xml:space="preserve">ben Wilken Anwender den Sprung auf zukunftsfähige Software-Strukturen schon geschafft, </w:t>
      </w:r>
      <w:r w:rsidR="00242D0C">
        <w:rPr>
          <w:rFonts w:ascii="Helvetica" w:hAnsi="Helvetica" w:cs="Arial"/>
          <w:b/>
          <w:sz w:val="20"/>
        </w:rPr>
        <w:t>wie er</w:t>
      </w:r>
      <w:r w:rsidR="00242D0C" w:rsidRPr="00242D0C">
        <w:rPr>
          <w:rFonts w:ascii="Helvetica" w:hAnsi="Helvetica" w:cs="Arial"/>
          <w:b/>
          <w:sz w:val="20"/>
        </w:rPr>
        <w:t xml:space="preserve"> den Kunden</w:t>
      </w:r>
      <w:r>
        <w:rPr>
          <w:rFonts w:ascii="Helvetica" w:hAnsi="Helvetica" w:cs="Arial"/>
          <w:b/>
          <w:sz w:val="20"/>
        </w:rPr>
        <w:t xml:space="preserve"> anderer Softwarehe</w:t>
      </w:r>
      <w:r>
        <w:rPr>
          <w:rFonts w:ascii="Helvetica" w:hAnsi="Helvetica" w:cs="Arial"/>
          <w:b/>
          <w:sz w:val="20"/>
        </w:rPr>
        <w:t>r</w:t>
      </w:r>
      <w:r>
        <w:rPr>
          <w:rFonts w:ascii="Helvetica" w:hAnsi="Helvetica" w:cs="Arial"/>
          <w:b/>
          <w:sz w:val="20"/>
        </w:rPr>
        <w:t xml:space="preserve">steller in den kommenden Jahren </w:t>
      </w:r>
      <w:r w:rsidR="00BE2F7E">
        <w:rPr>
          <w:rFonts w:ascii="Helvetica" w:hAnsi="Helvetica" w:cs="Arial"/>
          <w:b/>
          <w:sz w:val="20"/>
        </w:rPr>
        <w:t xml:space="preserve">vielfach </w:t>
      </w:r>
      <w:r>
        <w:rPr>
          <w:rFonts w:ascii="Helvetica" w:hAnsi="Helvetica" w:cs="Arial"/>
          <w:b/>
          <w:sz w:val="20"/>
        </w:rPr>
        <w:t>erst noch bevorsteh</w:t>
      </w:r>
      <w:r w:rsidR="00242D0C">
        <w:rPr>
          <w:rFonts w:ascii="Helvetica" w:hAnsi="Helvetica" w:cs="Arial"/>
          <w:b/>
          <w:sz w:val="20"/>
        </w:rPr>
        <w:t>t</w:t>
      </w:r>
      <w:r>
        <w:rPr>
          <w:rFonts w:ascii="Helvetica" w:hAnsi="Helvetica" w:cs="Arial"/>
          <w:b/>
          <w:sz w:val="20"/>
        </w:rPr>
        <w:t xml:space="preserve">. „Mit S/4 sind wir in der Lage, neue gesetzliche Vorgaben oder Änderungen, wie sie in der Energiewirtschaft ja leider gang und gäbe sind, sehr viel schneller </w:t>
      </w:r>
      <w:r w:rsidR="003D14F3">
        <w:rPr>
          <w:rFonts w:ascii="Helvetica" w:hAnsi="Helvetica" w:cs="Arial"/>
          <w:b/>
          <w:sz w:val="20"/>
        </w:rPr>
        <w:t>abbilden zu können</w:t>
      </w:r>
      <w:r>
        <w:rPr>
          <w:rFonts w:ascii="Helvetica" w:hAnsi="Helvetica" w:cs="Arial"/>
          <w:b/>
          <w:sz w:val="20"/>
        </w:rPr>
        <w:t xml:space="preserve"> als bisher. Das führt zu einer spürbaren Entlastung bei unseren Kunden, da diese dadurch Zeit für die organis</w:t>
      </w:r>
      <w:r>
        <w:rPr>
          <w:rFonts w:ascii="Helvetica" w:hAnsi="Helvetica" w:cs="Arial"/>
          <w:b/>
          <w:sz w:val="20"/>
        </w:rPr>
        <w:t>a</w:t>
      </w:r>
      <w:r>
        <w:rPr>
          <w:rFonts w:ascii="Helvetica" w:hAnsi="Helvetica" w:cs="Arial"/>
          <w:b/>
          <w:sz w:val="20"/>
        </w:rPr>
        <w:t>torische Umsetzung dieser Vorgaben gewinnen“, beschreibt Uwe Wa</w:t>
      </w:r>
      <w:r>
        <w:rPr>
          <w:rFonts w:ascii="Helvetica" w:hAnsi="Helvetica" w:cs="Arial"/>
          <w:b/>
          <w:sz w:val="20"/>
        </w:rPr>
        <w:t>g</w:t>
      </w:r>
      <w:r>
        <w:rPr>
          <w:rFonts w:ascii="Helvetica" w:hAnsi="Helvetica" w:cs="Arial"/>
          <w:b/>
          <w:sz w:val="20"/>
        </w:rPr>
        <w:t>ner, in der Wilken Geschäftsleitung verantwortlich für die Energiewir</w:t>
      </w:r>
      <w:r>
        <w:rPr>
          <w:rFonts w:ascii="Helvetica" w:hAnsi="Helvetica" w:cs="Arial"/>
          <w:b/>
          <w:sz w:val="20"/>
        </w:rPr>
        <w:t>t</w:t>
      </w:r>
      <w:r>
        <w:rPr>
          <w:rFonts w:ascii="Helvetica" w:hAnsi="Helvetica" w:cs="Arial"/>
          <w:b/>
          <w:sz w:val="20"/>
        </w:rPr>
        <w:t>schaft, den zen</w:t>
      </w:r>
      <w:r>
        <w:rPr>
          <w:rFonts w:ascii="Helvetica" w:hAnsi="Helvetica" w:cs="Arial"/>
          <w:b/>
          <w:sz w:val="20"/>
        </w:rPr>
        <w:t>t</w:t>
      </w:r>
      <w:r>
        <w:rPr>
          <w:rFonts w:ascii="Helvetica" w:hAnsi="Helvetica" w:cs="Arial"/>
          <w:b/>
          <w:sz w:val="20"/>
        </w:rPr>
        <w:t>ralen Vorteil der neuen Technologie.</w:t>
      </w:r>
    </w:p>
    <w:p w14:paraId="279353A5" w14:textId="77777777" w:rsidR="00CC2E57" w:rsidRDefault="00CC2E57" w:rsidP="00CC2E57">
      <w:pPr>
        <w:spacing w:line="312" w:lineRule="auto"/>
        <w:rPr>
          <w:rFonts w:ascii="Helvetica" w:hAnsi="Helvetica" w:cs="Arial"/>
          <w:b/>
          <w:sz w:val="20"/>
        </w:rPr>
      </w:pPr>
    </w:p>
    <w:p w14:paraId="0A3D2B48" w14:textId="17DA1E1B" w:rsidR="00732F13" w:rsidRDefault="00CC2E57" w:rsidP="00EF4A8A">
      <w:pPr>
        <w:spacing w:line="312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Mit der neuen ENER:GY-Version hat Wilken jetzt nicht nur die Trennung der technischen und kaufmännischen Daten durchgängig umgesetzt, sondern auch ein neues Datenmodell eingeführt</w:t>
      </w:r>
      <w:r w:rsidR="00E42E24">
        <w:rPr>
          <w:rFonts w:ascii="Helvetica" w:hAnsi="Helvetica" w:cs="Arial"/>
          <w:sz w:val="20"/>
        </w:rPr>
        <w:t xml:space="preserve">, das </w:t>
      </w:r>
      <w:r w:rsidR="003D14F3">
        <w:rPr>
          <w:rFonts w:ascii="Helvetica" w:hAnsi="Helvetica" w:cs="Arial"/>
          <w:sz w:val="20"/>
        </w:rPr>
        <w:t>alle</w:t>
      </w:r>
      <w:r w:rsidR="00732F13">
        <w:rPr>
          <w:rFonts w:ascii="Helvetica" w:hAnsi="Helvetica" w:cs="Arial"/>
          <w:sz w:val="20"/>
        </w:rPr>
        <w:t>n Änderungen, wie sie die R</w:t>
      </w:r>
      <w:r w:rsidR="00732F13">
        <w:rPr>
          <w:rFonts w:ascii="Helvetica" w:hAnsi="Helvetica" w:cs="Arial"/>
          <w:sz w:val="20"/>
        </w:rPr>
        <w:t>e</w:t>
      </w:r>
      <w:r w:rsidR="00732F13">
        <w:rPr>
          <w:rFonts w:ascii="Helvetica" w:hAnsi="Helvetica" w:cs="Arial"/>
          <w:sz w:val="20"/>
        </w:rPr>
        <w:t>gulierung und die Gesetzgebung mit sich gebracht haben, deutlich besser gerecht wird</w:t>
      </w:r>
      <w:r>
        <w:rPr>
          <w:rFonts w:ascii="Helvetica" w:hAnsi="Helvetica" w:cs="Arial"/>
          <w:sz w:val="20"/>
        </w:rPr>
        <w:t xml:space="preserve">. Damit sind die Anwender auf die </w:t>
      </w:r>
      <w:r w:rsidR="00732F13">
        <w:rPr>
          <w:rFonts w:ascii="Helvetica" w:hAnsi="Helvetica" w:cs="Arial"/>
          <w:sz w:val="20"/>
        </w:rPr>
        <w:t>kommenden Herausforderu</w:t>
      </w:r>
      <w:r w:rsidR="00732F13">
        <w:rPr>
          <w:rFonts w:ascii="Helvetica" w:hAnsi="Helvetica" w:cs="Arial"/>
          <w:sz w:val="20"/>
        </w:rPr>
        <w:t>n</w:t>
      </w:r>
      <w:r w:rsidR="00732F13">
        <w:rPr>
          <w:rFonts w:ascii="Helvetica" w:hAnsi="Helvetica" w:cs="Arial"/>
          <w:sz w:val="20"/>
        </w:rPr>
        <w:t>gen</w:t>
      </w:r>
      <w:r>
        <w:rPr>
          <w:rFonts w:ascii="Helvetica" w:hAnsi="Helvetica" w:cs="Arial"/>
          <w:sz w:val="20"/>
        </w:rPr>
        <w:t xml:space="preserve"> </w:t>
      </w:r>
      <w:r w:rsidR="00732F13">
        <w:rPr>
          <w:rFonts w:ascii="Helvetica" w:hAnsi="Helvetica" w:cs="Arial"/>
          <w:sz w:val="20"/>
        </w:rPr>
        <w:t>der</w:t>
      </w:r>
      <w:r>
        <w:rPr>
          <w:rFonts w:ascii="Helvetica" w:hAnsi="Helvetica" w:cs="Arial"/>
          <w:sz w:val="20"/>
        </w:rPr>
        <w:t xml:space="preserve"> Energiewende und d</w:t>
      </w:r>
      <w:r w:rsidR="00732F13">
        <w:rPr>
          <w:rFonts w:ascii="Helvetica" w:hAnsi="Helvetica" w:cs="Arial"/>
          <w:sz w:val="20"/>
        </w:rPr>
        <w:t>er</w:t>
      </w:r>
      <w:r>
        <w:rPr>
          <w:rFonts w:ascii="Helvetica" w:hAnsi="Helvetica" w:cs="Arial"/>
          <w:sz w:val="20"/>
        </w:rPr>
        <w:t xml:space="preserve"> </w:t>
      </w:r>
      <w:r w:rsidR="00732F13">
        <w:rPr>
          <w:rFonts w:ascii="Helvetica" w:hAnsi="Helvetica" w:cs="Arial"/>
          <w:sz w:val="20"/>
        </w:rPr>
        <w:t>künftigen</w:t>
      </w:r>
      <w:r>
        <w:rPr>
          <w:rFonts w:ascii="Helvetica" w:hAnsi="Helvetica" w:cs="Arial"/>
          <w:sz w:val="20"/>
        </w:rPr>
        <w:t xml:space="preserve"> Smart </w:t>
      </w:r>
      <w:proofErr w:type="spellStart"/>
      <w:r>
        <w:rPr>
          <w:rFonts w:ascii="Helvetica" w:hAnsi="Helvetica" w:cs="Arial"/>
          <w:sz w:val="20"/>
        </w:rPr>
        <w:t>Energy</w:t>
      </w:r>
      <w:proofErr w:type="spellEnd"/>
      <w:r>
        <w:rPr>
          <w:rFonts w:ascii="Helvetica" w:hAnsi="Helvetica" w:cs="Arial"/>
          <w:sz w:val="20"/>
        </w:rPr>
        <w:t xml:space="preserve">-Infrastrukturen </w:t>
      </w:r>
      <w:r w:rsidR="00732F13">
        <w:rPr>
          <w:rFonts w:ascii="Helvetica" w:hAnsi="Helvetica" w:cs="Arial"/>
          <w:sz w:val="20"/>
        </w:rPr>
        <w:t>vorb</w:t>
      </w:r>
      <w:r w:rsidR="00732F13">
        <w:rPr>
          <w:rFonts w:ascii="Helvetica" w:hAnsi="Helvetica" w:cs="Arial"/>
          <w:sz w:val="20"/>
        </w:rPr>
        <w:t>e</w:t>
      </w:r>
      <w:r w:rsidR="00732F13">
        <w:rPr>
          <w:rFonts w:ascii="Helvetica" w:hAnsi="Helvetica" w:cs="Arial"/>
          <w:sz w:val="20"/>
        </w:rPr>
        <w:t>reitet</w:t>
      </w:r>
      <w:r w:rsidR="00C355C7">
        <w:rPr>
          <w:rFonts w:ascii="Helvetica" w:hAnsi="Helvetica" w:cs="Arial"/>
          <w:sz w:val="20"/>
        </w:rPr>
        <w:t xml:space="preserve"> – notwendige Anpassungen können jederzeit einfach realisiert werden. </w:t>
      </w:r>
      <w:r w:rsidRPr="00560A55">
        <w:rPr>
          <w:rFonts w:ascii="Helvetica" w:hAnsi="Helvetica" w:cs="Arial"/>
          <w:sz w:val="20"/>
        </w:rPr>
        <w:t xml:space="preserve"> </w:t>
      </w:r>
      <w:r w:rsidR="00630C20" w:rsidRPr="00560A55">
        <w:rPr>
          <w:rFonts w:ascii="Helvetica" w:hAnsi="Helvetica" w:cs="Arial"/>
          <w:sz w:val="20"/>
        </w:rPr>
        <w:t>Auch die Bedienungsphilosophie wurde grundlegend geändert. So erhalten die Benutzer zum Einstieg über die so genannten Informationsanzeigen z</w:t>
      </w:r>
      <w:r w:rsidR="00630C20" w:rsidRPr="00560A55">
        <w:rPr>
          <w:rFonts w:ascii="Helvetica" w:hAnsi="Helvetica" w:cs="Arial"/>
          <w:sz w:val="20"/>
        </w:rPr>
        <w:t>u</w:t>
      </w:r>
      <w:r w:rsidR="00630C20" w:rsidRPr="00560A55">
        <w:rPr>
          <w:rFonts w:ascii="Helvetica" w:hAnsi="Helvetica" w:cs="Arial"/>
          <w:sz w:val="20"/>
        </w:rPr>
        <w:t xml:space="preserve">nächst einen Überblick zum aktuellen Vorgang, bevor sie prozessorientiert </w:t>
      </w:r>
      <w:r w:rsidR="00630C20" w:rsidRPr="00560A55">
        <w:rPr>
          <w:rFonts w:ascii="Helvetica" w:hAnsi="Helvetica" w:cs="Arial"/>
          <w:sz w:val="20"/>
        </w:rPr>
        <w:lastRenderedPageBreak/>
        <w:t>durch die einzelnen Bearbeitungsschritte geführt werden. Durch diese Tre</w:t>
      </w:r>
      <w:r w:rsidR="00630C20" w:rsidRPr="00560A55">
        <w:rPr>
          <w:rFonts w:ascii="Helvetica" w:hAnsi="Helvetica" w:cs="Arial"/>
          <w:sz w:val="20"/>
        </w:rPr>
        <w:t>n</w:t>
      </w:r>
      <w:r w:rsidR="00630C20" w:rsidRPr="00560A55">
        <w:rPr>
          <w:rFonts w:ascii="Helvetica" w:hAnsi="Helvetica" w:cs="Arial"/>
          <w:sz w:val="20"/>
        </w:rPr>
        <w:t xml:space="preserve">nung von Information und Bearbeitung </w:t>
      </w:r>
      <w:r w:rsidR="00C355C7">
        <w:rPr>
          <w:rFonts w:ascii="Helvetica" w:hAnsi="Helvetica" w:cs="Arial"/>
          <w:sz w:val="20"/>
        </w:rPr>
        <w:t>werden die Bearbeitungszeiten deutlich verkürzt und</w:t>
      </w:r>
      <w:r w:rsidR="00630C20" w:rsidRPr="00560A55">
        <w:rPr>
          <w:rFonts w:ascii="Helvetica" w:hAnsi="Helvetica" w:cs="Arial"/>
          <w:sz w:val="20"/>
        </w:rPr>
        <w:t xml:space="preserve"> Eingabefehler vermieden.</w:t>
      </w:r>
      <w:r w:rsidR="00630C20">
        <w:rPr>
          <w:rFonts w:ascii="Helvetica" w:hAnsi="Helvetica" w:cs="Arial"/>
          <w:sz w:val="20"/>
        </w:rPr>
        <w:t xml:space="preserve"> </w:t>
      </w:r>
    </w:p>
    <w:p w14:paraId="3820B797" w14:textId="77777777" w:rsidR="00732F13" w:rsidRDefault="00732F13" w:rsidP="00EF4A8A">
      <w:pPr>
        <w:spacing w:line="312" w:lineRule="auto"/>
        <w:rPr>
          <w:rFonts w:ascii="Helvetica" w:hAnsi="Helvetica" w:cs="Arial"/>
          <w:sz w:val="20"/>
        </w:rPr>
      </w:pPr>
    </w:p>
    <w:p w14:paraId="1ADD01D5" w14:textId="36E02756" w:rsidR="00242110" w:rsidRPr="00EF4A8A" w:rsidRDefault="00EF4A8A" w:rsidP="00EF4A8A">
      <w:pPr>
        <w:spacing w:line="312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„D</w:t>
      </w:r>
      <w:r w:rsidR="00BE2F7E">
        <w:rPr>
          <w:rFonts w:ascii="Helvetica" w:hAnsi="Helvetica" w:cs="Arial"/>
          <w:sz w:val="20"/>
        </w:rPr>
        <w:t>as aktuelle R</w:t>
      </w:r>
      <w:r w:rsidR="00BE2F7E">
        <w:rPr>
          <w:rFonts w:ascii="Helvetica" w:hAnsi="Helvetica" w:cs="Arial"/>
          <w:sz w:val="20"/>
        </w:rPr>
        <w:t>e</w:t>
      </w:r>
      <w:r w:rsidR="00BE2F7E">
        <w:rPr>
          <w:rFonts w:ascii="Helvetica" w:hAnsi="Helvetica" w:cs="Arial"/>
          <w:sz w:val="20"/>
        </w:rPr>
        <w:t>lease</w:t>
      </w:r>
      <w:r>
        <w:rPr>
          <w:rFonts w:ascii="Helvetica" w:hAnsi="Helvetica" w:cs="Arial"/>
          <w:sz w:val="20"/>
        </w:rPr>
        <w:t xml:space="preserve"> ist sehr viel logischer aufgebaut und dadurch auch in der Bedienung deutlich einfacher“, </w:t>
      </w:r>
      <w:r w:rsidR="009D29AD">
        <w:rPr>
          <w:rFonts w:ascii="Helvetica" w:hAnsi="Helvetica" w:cs="Arial"/>
          <w:sz w:val="20"/>
        </w:rPr>
        <w:t>so</w:t>
      </w:r>
      <w:r>
        <w:rPr>
          <w:rFonts w:ascii="Helvetica" w:hAnsi="Helvetica" w:cs="Arial"/>
          <w:sz w:val="20"/>
        </w:rPr>
        <w:t xml:space="preserve"> Christian Krause, </w:t>
      </w:r>
      <w:r w:rsidR="00155399">
        <w:rPr>
          <w:rFonts w:ascii="Helvetica" w:hAnsi="Helvetica" w:cs="Arial"/>
          <w:sz w:val="20"/>
        </w:rPr>
        <w:t>Abteilungsleiter inte</w:t>
      </w:r>
      <w:r w:rsidR="00155399">
        <w:rPr>
          <w:rFonts w:ascii="Helvetica" w:hAnsi="Helvetica" w:cs="Arial"/>
          <w:sz w:val="20"/>
        </w:rPr>
        <w:t>r</w:t>
      </w:r>
      <w:r w:rsidR="00155399">
        <w:rPr>
          <w:rFonts w:ascii="Helvetica" w:hAnsi="Helvetica" w:cs="Arial"/>
          <w:sz w:val="20"/>
        </w:rPr>
        <w:t>ner Service</w:t>
      </w:r>
      <w:r>
        <w:rPr>
          <w:rFonts w:ascii="Helvetica" w:hAnsi="Helvetica" w:cs="Arial"/>
          <w:sz w:val="20"/>
        </w:rPr>
        <w:t xml:space="preserve"> bei der Bad Honnef AG (BHAG), die als Pilota</w:t>
      </w:r>
      <w:r>
        <w:rPr>
          <w:rFonts w:ascii="Helvetica" w:hAnsi="Helvetica" w:cs="Arial"/>
          <w:sz w:val="20"/>
        </w:rPr>
        <w:t>n</w:t>
      </w:r>
      <w:r>
        <w:rPr>
          <w:rFonts w:ascii="Helvetica" w:hAnsi="Helvetica" w:cs="Arial"/>
          <w:sz w:val="20"/>
        </w:rPr>
        <w:t>wender das erste Unternehmen war, das die neue Version eingeführt hatte. Dabei zeigte er sich</w:t>
      </w:r>
      <w:r w:rsidR="00F06C0C">
        <w:rPr>
          <w:rFonts w:ascii="Helvetica" w:hAnsi="Helvetica" w:cs="Arial"/>
          <w:sz w:val="20"/>
        </w:rPr>
        <w:t xml:space="preserve"> ausgesprochen zufri</w:t>
      </w:r>
      <w:r w:rsidR="00F06C0C">
        <w:rPr>
          <w:rFonts w:ascii="Helvetica" w:hAnsi="Helvetica" w:cs="Arial"/>
          <w:sz w:val="20"/>
        </w:rPr>
        <w:t>e</w:t>
      </w:r>
      <w:r w:rsidR="00F06C0C">
        <w:rPr>
          <w:rFonts w:ascii="Helvetica" w:hAnsi="Helvetica" w:cs="Arial"/>
          <w:sz w:val="20"/>
        </w:rPr>
        <w:t>den mit der Migration a</w:t>
      </w:r>
      <w:r w:rsidR="00155399">
        <w:rPr>
          <w:rFonts w:ascii="Helvetica" w:hAnsi="Helvetica" w:cs="Arial"/>
          <w:sz w:val="20"/>
        </w:rPr>
        <w:t xml:space="preserve">n sich. „Die Umstellung lief </w:t>
      </w:r>
      <w:r w:rsidR="009D29AD">
        <w:rPr>
          <w:rFonts w:ascii="Helvetica" w:hAnsi="Helvetica" w:cs="Arial"/>
          <w:sz w:val="20"/>
        </w:rPr>
        <w:t>sehr</w:t>
      </w:r>
      <w:r w:rsidR="003D14F3">
        <w:rPr>
          <w:rFonts w:ascii="Helvetica" w:hAnsi="Helvetica" w:cs="Arial"/>
          <w:sz w:val="20"/>
        </w:rPr>
        <w:t xml:space="preserve"> glatt und ohne</w:t>
      </w:r>
      <w:r w:rsidR="00F06C0C">
        <w:rPr>
          <w:rFonts w:ascii="Helvetica" w:hAnsi="Helvetica" w:cs="Arial"/>
          <w:sz w:val="20"/>
        </w:rPr>
        <w:t xml:space="preserve"> dass es zu größeren Fehlze</w:t>
      </w:r>
      <w:r w:rsidR="00F06C0C">
        <w:rPr>
          <w:rFonts w:ascii="Helvetica" w:hAnsi="Helvetica" w:cs="Arial"/>
          <w:sz w:val="20"/>
        </w:rPr>
        <w:t>i</w:t>
      </w:r>
      <w:r w:rsidR="00F06C0C">
        <w:rPr>
          <w:rFonts w:ascii="Helvetica" w:hAnsi="Helvetica" w:cs="Arial"/>
          <w:sz w:val="20"/>
        </w:rPr>
        <w:t>ten kam</w:t>
      </w:r>
      <w:r w:rsidR="00155399">
        <w:rPr>
          <w:rFonts w:ascii="Helvetica" w:hAnsi="Helvetica" w:cs="Arial"/>
          <w:sz w:val="20"/>
        </w:rPr>
        <w:t>“. Auch die S/4-Strategie ist für ihn der richtige Schritt. „Wilken hat ja schon i</w:t>
      </w:r>
      <w:r w:rsidR="00155399">
        <w:rPr>
          <w:rFonts w:ascii="Helvetica" w:hAnsi="Helvetica" w:cs="Arial"/>
          <w:sz w:val="20"/>
        </w:rPr>
        <w:t>m</w:t>
      </w:r>
      <w:r w:rsidR="00155399">
        <w:rPr>
          <w:rFonts w:ascii="Helvetica" w:hAnsi="Helvetica" w:cs="Arial"/>
          <w:sz w:val="20"/>
        </w:rPr>
        <w:t>mer darauf geachtet, dass die technologische Basis auf dem neuesten Stand ist. Mit S/4 steht jetzt eine zukunftsfähige Plattform zur Verfügung, mit der die Anwendungen grun</w:t>
      </w:r>
      <w:r w:rsidR="00155399">
        <w:rPr>
          <w:rFonts w:ascii="Helvetica" w:hAnsi="Helvetica" w:cs="Arial"/>
          <w:sz w:val="20"/>
        </w:rPr>
        <w:t>d</w:t>
      </w:r>
      <w:r w:rsidR="00155399">
        <w:rPr>
          <w:rFonts w:ascii="Helvetica" w:hAnsi="Helvetica" w:cs="Arial"/>
          <w:sz w:val="20"/>
        </w:rPr>
        <w:t xml:space="preserve">legend modernisiert werden können, ohne dass der </w:t>
      </w:r>
      <w:r w:rsidR="003D14F3">
        <w:rPr>
          <w:rFonts w:ascii="Helvetica" w:hAnsi="Helvetica" w:cs="Arial"/>
          <w:sz w:val="20"/>
        </w:rPr>
        <w:t>Benutzer</w:t>
      </w:r>
      <w:r w:rsidR="00155399">
        <w:rPr>
          <w:rFonts w:ascii="Helvetica" w:hAnsi="Helvetica" w:cs="Arial"/>
          <w:sz w:val="20"/>
        </w:rPr>
        <w:t xml:space="preserve"> davon etwas </w:t>
      </w:r>
      <w:r w:rsidR="003D14F3">
        <w:rPr>
          <w:rFonts w:ascii="Helvetica" w:hAnsi="Helvetica" w:cs="Arial"/>
          <w:sz w:val="20"/>
        </w:rPr>
        <w:t>mitbekommt</w:t>
      </w:r>
      <w:r w:rsidR="00155399">
        <w:rPr>
          <w:rFonts w:ascii="Helvetica" w:hAnsi="Helvetica" w:cs="Arial"/>
          <w:sz w:val="20"/>
        </w:rPr>
        <w:t>“, so die Einschä</w:t>
      </w:r>
      <w:r w:rsidR="00155399">
        <w:rPr>
          <w:rFonts w:ascii="Helvetica" w:hAnsi="Helvetica" w:cs="Arial"/>
          <w:sz w:val="20"/>
        </w:rPr>
        <w:t>t</w:t>
      </w:r>
      <w:r w:rsidR="00BE2F7E">
        <w:rPr>
          <w:rFonts w:ascii="Helvetica" w:hAnsi="Helvetica" w:cs="Arial"/>
          <w:sz w:val="20"/>
        </w:rPr>
        <w:t xml:space="preserve">zung </w:t>
      </w:r>
      <w:bookmarkStart w:id="0" w:name="_GoBack"/>
      <w:bookmarkEnd w:id="0"/>
      <w:r w:rsidR="00BE2F7E">
        <w:rPr>
          <w:rFonts w:ascii="Helvetica" w:hAnsi="Helvetica" w:cs="Arial"/>
          <w:sz w:val="20"/>
        </w:rPr>
        <w:t>von Christian Krause.</w:t>
      </w:r>
    </w:p>
    <w:p w14:paraId="777BF478" w14:textId="77777777" w:rsidR="006418F7" w:rsidRPr="001D6950" w:rsidRDefault="006418F7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56254F63" w14:textId="77777777" w:rsidTr="00A91672">
        <w:tc>
          <w:tcPr>
            <w:tcW w:w="4361" w:type="dxa"/>
            <w:shd w:val="clear" w:color="auto" w:fill="auto"/>
          </w:tcPr>
          <w:p w14:paraId="695E9800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6CFA344E" w14:textId="4B0EF766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55B57B49" w14:textId="0C2D894C" w:rsidR="007A2079" w:rsidRPr="00FA1DEE" w:rsidRDefault="007A2079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/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29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-31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E478F8A" w14:textId="77777777" w:rsidR="007A2079" w:rsidRPr="00FA1DEE" w:rsidRDefault="007A2079" w:rsidP="00A91672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 w:rsidR="00A91672">
              <w:rPr>
                <w:rFonts w:ascii="Arial" w:hAnsi="Arial" w:cs="Calibri"/>
                <w:sz w:val="16"/>
                <w:szCs w:val="26"/>
                <w:lang w:val="en-US" w:eastAsia="de-DE"/>
              </w:rPr>
              <w:t>267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+49 731 96 50-444</w:t>
            </w:r>
          </w:p>
          <w:p w14:paraId="0A5A69D1" w14:textId="77777777" w:rsidR="007A2079" w:rsidRPr="00FA1DEE" w:rsidRDefault="00630C20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499A31BF" w14:textId="77777777" w:rsidR="007A2079" w:rsidRPr="00FA1DEE" w:rsidRDefault="00630C20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7B275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B73366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DFB6C0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416C3B7C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7032CFF2" w14:textId="6CC97685" w:rsidR="007A2079" w:rsidRPr="00FA1DEE" w:rsidRDefault="001E7005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Magirusstraße 33 – 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89077 Ulm</w:t>
            </w:r>
          </w:p>
          <w:p w14:paraId="6860773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57C96B71" w14:textId="77777777" w:rsidR="007A2079" w:rsidRPr="00FA1DEE" w:rsidRDefault="00630C20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52BA351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7063778E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32EE86B0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03B1CA69" w14:textId="2E85C8DD" w:rsidR="00A91672" w:rsidRPr="00240B71" w:rsidRDefault="00661BBC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 w:rsidR="00CC10B8">
        <w:rPr>
          <w:rFonts w:ascii="Arial" w:hAnsi="Arial" w:cs="Calibri"/>
          <w:sz w:val="16"/>
          <w:szCs w:val="26"/>
          <w:lang w:eastAsia="de-DE"/>
        </w:rPr>
        <w:t>60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steuerung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</w:t>
      </w:r>
      <w:r w:rsidRPr="00777C15">
        <w:rPr>
          <w:rFonts w:ascii="Arial" w:hAnsi="Arial" w:cs="Calibri"/>
          <w:sz w:val="16"/>
          <w:szCs w:val="26"/>
          <w:lang w:eastAsia="de-DE"/>
        </w:rPr>
        <w:t>t</w:t>
      </w:r>
      <w:r w:rsidRPr="00777C15">
        <w:rPr>
          <w:rFonts w:ascii="Arial" w:hAnsi="Arial" w:cs="Calibri"/>
          <w:sz w:val="16"/>
          <w:szCs w:val="26"/>
          <w:lang w:eastAsia="de-DE"/>
        </w:rPr>
        <w:t>schaft eingesetzt. Vom Ulmer Stammsitz aus steuert die Wilken GmbH die Unternehmensgruppe und übernimmt zentrale Fun</w:t>
      </w:r>
      <w:r w:rsidRPr="00777C15">
        <w:rPr>
          <w:rFonts w:ascii="Arial" w:hAnsi="Arial" w:cs="Calibri"/>
          <w:sz w:val="16"/>
          <w:szCs w:val="26"/>
          <w:lang w:eastAsia="de-DE"/>
        </w:rPr>
        <w:t>k</w:t>
      </w:r>
      <w:r w:rsidRPr="00777C15">
        <w:rPr>
          <w:rFonts w:ascii="Arial" w:hAnsi="Arial" w:cs="Calibri"/>
          <w:sz w:val="16"/>
          <w:szCs w:val="26"/>
          <w:lang w:eastAsia="de-DE"/>
        </w:rPr>
        <w:t>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Software-Entwicklung, Produktmanagement sowie Marketing. Sie führt als "Holding" die Tochterunternehmen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</w:t>
      </w:r>
      <w:r w:rsidR="00CC10B8">
        <w:rPr>
          <w:rFonts w:ascii="Arial" w:hAnsi="Arial" w:cs="Calibri"/>
          <w:sz w:val="16"/>
          <w:szCs w:val="26"/>
          <w:lang w:eastAsia="de-DE"/>
        </w:rPr>
        <w:t>GmbH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(Ulm, Sozialwirtschaft),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</w:t>
      </w:r>
      <w:r w:rsidRPr="00777C15">
        <w:rPr>
          <w:rFonts w:ascii="Arial" w:hAnsi="Arial" w:cs="Calibri"/>
          <w:sz w:val="16"/>
          <w:szCs w:val="26"/>
          <w:lang w:eastAsia="de-DE"/>
        </w:rPr>
        <w:t>o</w:t>
      </w:r>
      <w:r w:rsidRPr="00777C15">
        <w:rPr>
          <w:rFonts w:ascii="Arial" w:hAnsi="Arial" w:cs="Calibri"/>
          <w:sz w:val="16"/>
          <w:szCs w:val="26"/>
          <w:lang w:eastAsia="de-DE"/>
        </w:rPr>
        <w:t>kumentenmanagement).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erzielt</w:t>
      </w:r>
      <w:r w:rsidR="00B215BC">
        <w:rPr>
          <w:rFonts w:ascii="Arial" w:hAnsi="Arial" w:cs="Calibri"/>
          <w:sz w:val="16"/>
          <w:szCs w:val="26"/>
          <w:lang w:eastAsia="de-DE"/>
        </w:rPr>
        <w:t>e 201</w:t>
      </w:r>
      <w:r w:rsidR="00EF1774">
        <w:rPr>
          <w:rFonts w:ascii="Arial" w:hAnsi="Arial" w:cs="Calibri"/>
          <w:sz w:val="16"/>
          <w:szCs w:val="26"/>
          <w:lang w:eastAsia="de-DE"/>
        </w:rPr>
        <w:t>2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</w:t>
      </w:r>
      <w:r w:rsidR="00CC10B8">
        <w:rPr>
          <w:rFonts w:ascii="Arial" w:hAnsi="Arial" w:cs="Calibri"/>
          <w:sz w:val="16"/>
          <w:szCs w:val="26"/>
          <w:lang w:eastAsia="de-DE"/>
        </w:rPr>
        <w:t>51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sectPr w:rsidR="00A91672" w:rsidRPr="00240B71" w:rsidSect="004D5D74">
      <w:headerReference w:type="default" r:id="rId12"/>
      <w:footerReference w:type="even" r:id="rId13"/>
      <w:footerReference w:type="default" r:id="rId14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138EA" w14:textId="77777777" w:rsidR="00560A55" w:rsidRDefault="00560A55">
      <w:r>
        <w:separator/>
      </w:r>
    </w:p>
  </w:endnote>
  <w:endnote w:type="continuationSeparator" w:id="0">
    <w:p w14:paraId="608DCFDF" w14:textId="77777777" w:rsidR="00560A55" w:rsidRDefault="00560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AA3E3" w14:textId="77777777" w:rsidR="00560A55" w:rsidRDefault="00560A55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E0DF5" w14:textId="77777777" w:rsidR="00560A55" w:rsidRDefault="00560A55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B53D4" w14:textId="77777777" w:rsidR="00560A55" w:rsidRDefault="00560A55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EA1363B" wp14:editId="69AA527E">
          <wp:extent cx="1377950" cy="238125"/>
          <wp:effectExtent l="0" t="0" r="0" b="0"/>
          <wp:docPr id="1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EC1A9" w14:textId="77777777" w:rsidR="00560A55" w:rsidRDefault="00560A55">
      <w:r>
        <w:separator/>
      </w:r>
    </w:p>
  </w:footnote>
  <w:footnote w:type="continuationSeparator" w:id="0">
    <w:p w14:paraId="35E46B01" w14:textId="77777777" w:rsidR="00560A55" w:rsidRDefault="00560A5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68E7B" w14:textId="77777777" w:rsidR="00560A55" w:rsidRDefault="00560A55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22195976" wp14:editId="4189CD99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4F60E" w14:textId="77777777" w:rsidR="00560A55" w:rsidRDefault="00560A55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D0023BE" w14:textId="77777777" w:rsidR="00560A55" w:rsidRPr="00C63EE6" w:rsidRDefault="00560A55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E1C28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07DD9"/>
    <w:rsid w:val="000151DF"/>
    <w:rsid w:val="00021E47"/>
    <w:rsid w:val="00023C85"/>
    <w:rsid w:val="00024E18"/>
    <w:rsid w:val="000301B7"/>
    <w:rsid w:val="00035BBB"/>
    <w:rsid w:val="0005050F"/>
    <w:rsid w:val="000529BA"/>
    <w:rsid w:val="000570D2"/>
    <w:rsid w:val="00060A92"/>
    <w:rsid w:val="000756FD"/>
    <w:rsid w:val="0008270E"/>
    <w:rsid w:val="00093886"/>
    <w:rsid w:val="000B4C04"/>
    <w:rsid w:val="000B5F5B"/>
    <w:rsid w:val="000C4DA9"/>
    <w:rsid w:val="000C5DA8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7E25"/>
    <w:rsid w:val="000F3CE8"/>
    <w:rsid w:val="000F545D"/>
    <w:rsid w:val="000F563C"/>
    <w:rsid w:val="001025A4"/>
    <w:rsid w:val="00105AEF"/>
    <w:rsid w:val="00110052"/>
    <w:rsid w:val="00111B83"/>
    <w:rsid w:val="00115231"/>
    <w:rsid w:val="001154DA"/>
    <w:rsid w:val="0011591D"/>
    <w:rsid w:val="00120D39"/>
    <w:rsid w:val="001216FA"/>
    <w:rsid w:val="00125965"/>
    <w:rsid w:val="00126526"/>
    <w:rsid w:val="0012737B"/>
    <w:rsid w:val="001329D2"/>
    <w:rsid w:val="00140524"/>
    <w:rsid w:val="00141883"/>
    <w:rsid w:val="00141F7E"/>
    <w:rsid w:val="00143C0D"/>
    <w:rsid w:val="00144A2B"/>
    <w:rsid w:val="001522AE"/>
    <w:rsid w:val="00155118"/>
    <w:rsid w:val="00155399"/>
    <w:rsid w:val="00155679"/>
    <w:rsid w:val="0016374A"/>
    <w:rsid w:val="00170755"/>
    <w:rsid w:val="0018024C"/>
    <w:rsid w:val="001827EB"/>
    <w:rsid w:val="0018288A"/>
    <w:rsid w:val="001845B8"/>
    <w:rsid w:val="00193752"/>
    <w:rsid w:val="00195F31"/>
    <w:rsid w:val="001A2220"/>
    <w:rsid w:val="001B7CAD"/>
    <w:rsid w:val="001C08B6"/>
    <w:rsid w:val="001D0566"/>
    <w:rsid w:val="001D6950"/>
    <w:rsid w:val="001E6C36"/>
    <w:rsid w:val="001E7005"/>
    <w:rsid w:val="001F1033"/>
    <w:rsid w:val="001F3BA2"/>
    <w:rsid w:val="001F3FBE"/>
    <w:rsid w:val="001F44B6"/>
    <w:rsid w:val="002005BE"/>
    <w:rsid w:val="00200EC0"/>
    <w:rsid w:val="00212966"/>
    <w:rsid w:val="00215632"/>
    <w:rsid w:val="00231BFE"/>
    <w:rsid w:val="00237A60"/>
    <w:rsid w:val="00240B71"/>
    <w:rsid w:val="00242110"/>
    <w:rsid w:val="00242D0C"/>
    <w:rsid w:val="00251466"/>
    <w:rsid w:val="00252A7B"/>
    <w:rsid w:val="002546CA"/>
    <w:rsid w:val="00261925"/>
    <w:rsid w:val="00283B28"/>
    <w:rsid w:val="00284296"/>
    <w:rsid w:val="00284902"/>
    <w:rsid w:val="00286EB8"/>
    <w:rsid w:val="00291967"/>
    <w:rsid w:val="00293580"/>
    <w:rsid w:val="00296CD4"/>
    <w:rsid w:val="00296E2C"/>
    <w:rsid w:val="002A7A07"/>
    <w:rsid w:val="002B0FCC"/>
    <w:rsid w:val="002B1DA5"/>
    <w:rsid w:val="002C44C0"/>
    <w:rsid w:val="002C5E20"/>
    <w:rsid w:val="002C648F"/>
    <w:rsid w:val="002D153C"/>
    <w:rsid w:val="002E7938"/>
    <w:rsid w:val="002F26CC"/>
    <w:rsid w:val="003045F9"/>
    <w:rsid w:val="0031101C"/>
    <w:rsid w:val="00321D3C"/>
    <w:rsid w:val="00323E61"/>
    <w:rsid w:val="00326B45"/>
    <w:rsid w:val="00333EF5"/>
    <w:rsid w:val="00334420"/>
    <w:rsid w:val="00337273"/>
    <w:rsid w:val="003405AC"/>
    <w:rsid w:val="00340D55"/>
    <w:rsid w:val="00346737"/>
    <w:rsid w:val="00362CAF"/>
    <w:rsid w:val="0036480E"/>
    <w:rsid w:val="0037716B"/>
    <w:rsid w:val="00391B4B"/>
    <w:rsid w:val="00395156"/>
    <w:rsid w:val="003A3124"/>
    <w:rsid w:val="003A3A97"/>
    <w:rsid w:val="003B3AB7"/>
    <w:rsid w:val="003B44B8"/>
    <w:rsid w:val="003B5F4C"/>
    <w:rsid w:val="003B7DBE"/>
    <w:rsid w:val="003C3B25"/>
    <w:rsid w:val="003D0CB4"/>
    <w:rsid w:val="003D14F3"/>
    <w:rsid w:val="003D6EC8"/>
    <w:rsid w:val="003F36C4"/>
    <w:rsid w:val="003F756E"/>
    <w:rsid w:val="0040471F"/>
    <w:rsid w:val="00411329"/>
    <w:rsid w:val="004122AD"/>
    <w:rsid w:val="004125A0"/>
    <w:rsid w:val="0041405F"/>
    <w:rsid w:val="00416CAB"/>
    <w:rsid w:val="0042095E"/>
    <w:rsid w:val="00425429"/>
    <w:rsid w:val="00430FCA"/>
    <w:rsid w:val="004313C1"/>
    <w:rsid w:val="00447C97"/>
    <w:rsid w:val="004531C0"/>
    <w:rsid w:val="00455CEB"/>
    <w:rsid w:val="00456BF8"/>
    <w:rsid w:val="00456F5F"/>
    <w:rsid w:val="004649DB"/>
    <w:rsid w:val="00466201"/>
    <w:rsid w:val="0046640D"/>
    <w:rsid w:val="00471292"/>
    <w:rsid w:val="0047445E"/>
    <w:rsid w:val="0048370E"/>
    <w:rsid w:val="004915D4"/>
    <w:rsid w:val="00495786"/>
    <w:rsid w:val="004A20DD"/>
    <w:rsid w:val="004B2A60"/>
    <w:rsid w:val="004C221E"/>
    <w:rsid w:val="004C36F1"/>
    <w:rsid w:val="004C37F2"/>
    <w:rsid w:val="004C46B8"/>
    <w:rsid w:val="004C76FA"/>
    <w:rsid w:val="004D08EB"/>
    <w:rsid w:val="004D5D74"/>
    <w:rsid w:val="004D6CA4"/>
    <w:rsid w:val="004E685C"/>
    <w:rsid w:val="004F13FD"/>
    <w:rsid w:val="004F14D3"/>
    <w:rsid w:val="004F7125"/>
    <w:rsid w:val="005020C0"/>
    <w:rsid w:val="0050420D"/>
    <w:rsid w:val="00512DDE"/>
    <w:rsid w:val="00513434"/>
    <w:rsid w:val="00514E14"/>
    <w:rsid w:val="00523125"/>
    <w:rsid w:val="00523766"/>
    <w:rsid w:val="00524728"/>
    <w:rsid w:val="00525496"/>
    <w:rsid w:val="0052707D"/>
    <w:rsid w:val="0053101D"/>
    <w:rsid w:val="00532047"/>
    <w:rsid w:val="00532ACD"/>
    <w:rsid w:val="00535BC4"/>
    <w:rsid w:val="0053654D"/>
    <w:rsid w:val="0055673F"/>
    <w:rsid w:val="00560A55"/>
    <w:rsid w:val="005676FA"/>
    <w:rsid w:val="00584DA6"/>
    <w:rsid w:val="00585A95"/>
    <w:rsid w:val="00590128"/>
    <w:rsid w:val="00595EC9"/>
    <w:rsid w:val="005A0CF5"/>
    <w:rsid w:val="005B253B"/>
    <w:rsid w:val="005B4ABA"/>
    <w:rsid w:val="005B6135"/>
    <w:rsid w:val="005C05E2"/>
    <w:rsid w:val="005C7429"/>
    <w:rsid w:val="005D0F95"/>
    <w:rsid w:val="005D1713"/>
    <w:rsid w:val="005D2239"/>
    <w:rsid w:val="005D6A0D"/>
    <w:rsid w:val="005E4A93"/>
    <w:rsid w:val="005E6B29"/>
    <w:rsid w:val="005F6B18"/>
    <w:rsid w:val="00601455"/>
    <w:rsid w:val="00602658"/>
    <w:rsid w:val="00604B46"/>
    <w:rsid w:val="006051BB"/>
    <w:rsid w:val="006110F5"/>
    <w:rsid w:val="00616C28"/>
    <w:rsid w:val="00630507"/>
    <w:rsid w:val="00630C20"/>
    <w:rsid w:val="006311D7"/>
    <w:rsid w:val="00634DD9"/>
    <w:rsid w:val="006401BD"/>
    <w:rsid w:val="00640533"/>
    <w:rsid w:val="006418F7"/>
    <w:rsid w:val="00642022"/>
    <w:rsid w:val="00652253"/>
    <w:rsid w:val="00652FDD"/>
    <w:rsid w:val="00661BBC"/>
    <w:rsid w:val="00676AE1"/>
    <w:rsid w:val="00690A39"/>
    <w:rsid w:val="006911C7"/>
    <w:rsid w:val="00691D31"/>
    <w:rsid w:val="00693B71"/>
    <w:rsid w:val="006965E0"/>
    <w:rsid w:val="0069694A"/>
    <w:rsid w:val="006A1E60"/>
    <w:rsid w:val="006A21EC"/>
    <w:rsid w:val="006A40B4"/>
    <w:rsid w:val="006A663F"/>
    <w:rsid w:val="006B0AAC"/>
    <w:rsid w:val="006B2C3A"/>
    <w:rsid w:val="006B792C"/>
    <w:rsid w:val="006B7A8D"/>
    <w:rsid w:val="006C47D4"/>
    <w:rsid w:val="006D419C"/>
    <w:rsid w:val="006E14E0"/>
    <w:rsid w:val="006E15A8"/>
    <w:rsid w:val="006E1706"/>
    <w:rsid w:val="006E30D0"/>
    <w:rsid w:val="00707B47"/>
    <w:rsid w:val="00712F46"/>
    <w:rsid w:val="00713CE8"/>
    <w:rsid w:val="0072454D"/>
    <w:rsid w:val="007301D7"/>
    <w:rsid w:val="00731E2B"/>
    <w:rsid w:val="00732F13"/>
    <w:rsid w:val="00742EEC"/>
    <w:rsid w:val="00747CC4"/>
    <w:rsid w:val="00750239"/>
    <w:rsid w:val="00750978"/>
    <w:rsid w:val="0075584F"/>
    <w:rsid w:val="00755F33"/>
    <w:rsid w:val="00756552"/>
    <w:rsid w:val="0075734A"/>
    <w:rsid w:val="00757A26"/>
    <w:rsid w:val="007651A0"/>
    <w:rsid w:val="00766D7E"/>
    <w:rsid w:val="00770F1F"/>
    <w:rsid w:val="007749BB"/>
    <w:rsid w:val="007838F6"/>
    <w:rsid w:val="007841E7"/>
    <w:rsid w:val="007914CC"/>
    <w:rsid w:val="00792905"/>
    <w:rsid w:val="00795D4E"/>
    <w:rsid w:val="007978EA"/>
    <w:rsid w:val="007A2079"/>
    <w:rsid w:val="007A6570"/>
    <w:rsid w:val="007B16A3"/>
    <w:rsid w:val="007B2752"/>
    <w:rsid w:val="007C6827"/>
    <w:rsid w:val="007D0E2C"/>
    <w:rsid w:val="007D14D2"/>
    <w:rsid w:val="007D438A"/>
    <w:rsid w:val="007E26E9"/>
    <w:rsid w:val="007F29F3"/>
    <w:rsid w:val="007F52B3"/>
    <w:rsid w:val="007F6865"/>
    <w:rsid w:val="008127F7"/>
    <w:rsid w:val="0081369B"/>
    <w:rsid w:val="00815D8E"/>
    <w:rsid w:val="0082561D"/>
    <w:rsid w:val="008261BC"/>
    <w:rsid w:val="0083045C"/>
    <w:rsid w:val="008313A0"/>
    <w:rsid w:val="00842AFC"/>
    <w:rsid w:val="00847CB9"/>
    <w:rsid w:val="00853503"/>
    <w:rsid w:val="00861415"/>
    <w:rsid w:val="00861DA1"/>
    <w:rsid w:val="008637C8"/>
    <w:rsid w:val="00865FC3"/>
    <w:rsid w:val="00877F57"/>
    <w:rsid w:val="00885212"/>
    <w:rsid w:val="00885405"/>
    <w:rsid w:val="0089063E"/>
    <w:rsid w:val="00890A7E"/>
    <w:rsid w:val="008911CF"/>
    <w:rsid w:val="00893529"/>
    <w:rsid w:val="00896159"/>
    <w:rsid w:val="008A35BB"/>
    <w:rsid w:val="008B2717"/>
    <w:rsid w:val="008B34F6"/>
    <w:rsid w:val="008B3950"/>
    <w:rsid w:val="008B3B85"/>
    <w:rsid w:val="008B48EB"/>
    <w:rsid w:val="008B5A66"/>
    <w:rsid w:val="008C300E"/>
    <w:rsid w:val="008D61BB"/>
    <w:rsid w:val="008D6A4E"/>
    <w:rsid w:val="008D7186"/>
    <w:rsid w:val="008E7036"/>
    <w:rsid w:val="008F0229"/>
    <w:rsid w:val="008F19C8"/>
    <w:rsid w:val="008F328C"/>
    <w:rsid w:val="008F6169"/>
    <w:rsid w:val="008F6B9A"/>
    <w:rsid w:val="008F7152"/>
    <w:rsid w:val="008F7B2A"/>
    <w:rsid w:val="009017C7"/>
    <w:rsid w:val="00902551"/>
    <w:rsid w:val="009056C6"/>
    <w:rsid w:val="00905EF2"/>
    <w:rsid w:val="009137DD"/>
    <w:rsid w:val="00924D0F"/>
    <w:rsid w:val="00925D37"/>
    <w:rsid w:val="00932154"/>
    <w:rsid w:val="00936202"/>
    <w:rsid w:val="00940152"/>
    <w:rsid w:val="009423E3"/>
    <w:rsid w:val="00950112"/>
    <w:rsid w:val="0095219E"/>
    <w:rsid w:val="009523FA"/>
    <w:rsid w:val="00962CC3"/>
    <w:rsid w:val="00965EAC"/>
    <w:rsid w:val="00967C98"/>
    <w:rsid w:val="00972F92"/>
    <w:rsid w:val="00973F38"/>
    <w:rsid w:val="009833BE"/>
    <w:rsid w:val="0098790F"/>
    <w:rsid w:val="009900EE"/>
    <w:rsid w:val="0099057D"/>
    <w:rsid w:val="00993792"/>
    <w:rsid w:val="009948C5"/>
    <w:rsid w:val="009963CD"/>
    <w:rsid w:val="009A5FBE"/>
    <w:rsid w:val="009B0DDD"/>
    <w:rsid w:val="009B1E4A"/>
    <w:rsid w:val="009C4514"/>
    <w:rsid w:val="009C66AB"/>
    <w:rsid w:val="009D29AD"/>
    <w:rsid w:val="009D65CD"/>
    <w:rsid w:val="009F5986"/>
    <w:rsid w:val="00A0063F"/>
    <w:rsid w:val="00A01353"/>
    <w:rsid w:val="00A06875"/>
    <w:rsid w:val="00A0711A"/>
    <w:rsid w:val="00A14743"/>
    <w:rsid w:val="00A15A0D"/>
    <w:rsid w:val="00A21F11"/>
    <w:rsid w:val="00A314CB"/>
    <w:rsid w:val="00A3391B"/>
    <w:rsid w:val="00A404B9"/>
    <w:rsid w:val="00A42350"/>
    <w:rsid w:val="00A46C68"/>
    <w:rsid w:val="00A76467"/>
    <w:rsid w:val="00A764BD"/>
    <w:rsid w:val="00A83281"/>
    <w:rsid w:val="00A832E7"/>
    <w:rsid w:val="00A83CB0"/>
    <w:rsid w:val="00A91672"/>
    <w:rsid w:val="00A91FED"/>
    <w:rsid w:val="00A92E83"/>
    <w:rsid w:val="00A97528"/>
    <w:rsid w:val="00AA2E4A"/>
    <w:rsid w:val="00AA34B3"/>
    <w:rsid w:val="00AA4896"/>
    <w:rsid w:val="00AA74DB"/>
    <w:rsid w:val="00AB183D"/>
    <w:rsid w:val="00AB6B1A"/>
    <w:rsid w:val="00AB7FF1"/>
    <w:rsid w:val="00AC18F6"/>
    <w:rsid w:val="00AC6135"/>
    <w:rsid w:val="00AC7029"/>
    <w:rsid w:val="00AC7F7C"/>
    <w:rsid w:val="00AD78AD"/>
    <w:rsid w:val="00AD7A08"/>
    <w:rsid w:val="00AE295D"/>
    <w:rsid w:val="00AF14DB"/>
    <w:rsid w:val="00B07012"/>
    <w:rsid w:val="00B10B48"/>
    <w:rsid w:val="00B10BCA"/>
    <w:rsid w:val="00B11276"/>
    <w:rsid w:val="00B117F3"/>
    <w:rsid w:val="00B12109"/>
    <w:rsid w:val="00B121D5"/>
    <w:rsid w:val="00B215BC"/>
    <w:rsid w:val="00B233E2"/>
    <w:rsid w:val="00B23F9B"/>
    <w:rsid w:val="00B26ECD"/>
    <w:rsid w:val="00B27656"/>
    <w:rsid w:val="00B3004C"/>
    <w:rsid w:val="00B31C58"/>
    <w:rsid w:val="00B357DD"/>
    <w:rsid w:val="00B4069B"/>
    <w:rsid w:val="00B423FF"/>
    <w:rsid w:val="00B60A11"/>
    <w:rsid w:val="00B617FC"/>
    <w:rsid w:val="00B64885"/>
    <w:rsid w:val="00B65F9C"/>
    <w:rsid w:val="00B70801"/>
    <w:rsid w:val="00B813F2"/>
    <w:rsid w:val="00B84FCC"/>
    <w:rsid w:val="00B86DC0"/>
    <w:rsid w:val="00B901AD"/>
    <w:rsid w:val="00B94DC1"/>
    <w:rsid w:val="00BA1F88"/>
    <w:rsid w:val="00BA45BF"/>
    <w:rsid w:val="00BA7CF7"/>
    <w:rsid w:val="00BB3083"/>
    <w:rsid w:val="00BB350A"/>
    <w:rsid w:val="00BB4218"/>
    <w:rsid w:val="00BB5229"/>
    <w:rsid w:val="00BD11D6"/>
    <w:rsid w:val="00BD160A"/>
    <w:rsid w:val="00BD42E5"/>
    <w:rsid w:val="00BE2F7E"/>
    <w:rsid w:val="00BE3F8E"/>
    <w:rsid w:val="00BE7034"/>
    <w:rsid w:val="00BF04E8"/>
    <w:rsid w:val="00BF432E"/>
    <w:rsid w:val="00C05C89"/>
    <w:rsid w:val="00C07723"/>
    <w:rsid w:val="00C10259"/>
    <w:rsid w:val="00C13EA3"/>
    <w:rsid w:val="00C204A6"/>
    <w:rsid w:val="00C300C2"/>
    <w:rsid w:val="00C34CA2"/>
    <w:rsid w:val="00C35321"/>
    <w:rsid w:val="00C355C7"/>
    <w:rsid w:val="00C40CD7"/>
    <w:rsid w:val="00C4666D"/>
    <w:rsid w:val="00C50C51"/>
    <w:rsid w:val="00C601EA"/>
    <w:rsid w:val="00C62288"/>
    <w:rsid w:val="00C678DF"/>
    <w:rsid w:val="00C7078A"/>
    <w:rsid w:val="00C70EEC"/>
    <w:rsid w:val="00C7101C"/>
    <w:rsid w:val="00C71AD7"/>
    <w:rsid w:val="00C77568"/>
    <w:rsid w:val="00C80BDC"/>
    <w:rsid w:val="00C85998"/>
    <w:rsid w:val="00C97219"/>
    <w:rsid w:val="00CA1C64"/>
    <w:rsid w:val="00CA7CF3"/>
    <w:rsid w:val="00CB0158"/>
    <w:rsid w:val="00CB689C"/>
    <w:rsid w:val="00CC10B8"/>
    <w:rsid w:val="00CC2E57"/>
    <w:rsid w:val="00CC474C"/>
    <w:rsid w:val="00CC4BEE"/>
    <w:rsid w:val="00CC5857"/>
    <w:rsid w:val="00CC6AB8"/>
    <w:rsid w:val="00CE223A"/>
    <w:rsid w:val="00CE4F29"/>
    <w:rsid w:val="00CE544E"/>
    <w:rsid w:val="00CF10C4"/>
    <w:rsid w:val="00CF23CD"/>
    <w:rsid w:val="00CF3CC3"/>
    <w:rsid w:val="00CF7822"/>
    <w:rsid w:val="00D00457"/>
    <w:rsid w:val="00D024E5"/>
    <w:rsid w:val="00D11594"/>
    <w:rsid w:val="00D1173B"/>
    <w:rsid w:val="00D17B54"/>
    <w:rsid w:val="00D21861"/>
    <w:rsid w:val="00D24210"/>
    <w:rsid w:val="00D251B6"/>
    <w:rsid w:val="00D31548"/>
    <w:rsid w:val="00D320FE"/>
    <w:rsid w:val="00D3323D"/>
    <w:rsid w:val="00D34BDE"/>
    <w:rsid w:val="00D3629E"/>
    <w:rsid w:val="00D411C9"/>
    <w:rsid w:val="00D638C4"/>
    <w:rsid w:val="00D67BA1"/>
    <w:rsid w:val="00D72C79"/>
    <w:rsid w:val="00D72F75"/>
    <w:rsid w:val="00D85984"/>
    <w:rsid w:val="00D90093"/>
    <w:rsid w:val="00DA145E"/>
    <w:rsid w:val="00DA797C"/>
    <w:rsid w:val="00DB51B9"/>
    <w:rsid w:val="00DB63A2"/>
    <w:rsid w:val="00DC1E00"/>
    <w:rsid w:val="00DC76E0"/>
    <w:rsid w:val="00DD176D"/>
    <w:rsid w:val="00DD1F0F"/>
    <w:rsid w:val="00DD2DB6"/>
    <w:rsid w:val="00DD4E28"/>
    <w:rsid w:val="00DD51EE"/>
    <w:rsid w:val="00DD53B7"/>
    <w:rsid w:val="00DD63C9"/>
    <w:rsid w:val="00DF4CF0"/>
    <w:rsid w:val="00DF6988"/>
    <w:rsid w:val="00E038FE"/>
    <w:rsid w:val="00E05A3C"/>
    <w:rsid w:val="00E0740C"/>
    <w:rsid w:val="00E108EE"/>
    <w:rsid w:val="00E1415C"/>
    <w:rsid w:val="00E20AD0"/>
    <w:rsid w:val="00E24445"/>
    <w:rsid w:val="00E26F03"/>
    <w:rsid w:val="00E2769C"/>
    <w:rsid w:val="00E3223C"/>
    <w:rsid w:val="00E336AF"/>
    <w:rsid w:val="00E404B9"/>
    <w:rsid w:val="00E41208"/>
    <w:rsid w:val="00E41F81"/>
    <w:rsid w:val="00E42E24"/>
    <w:rsid w:val="00E513C8"/>
    <w:rsid w:val="00E51840"/>
    <w:rsid w:val="00E80D7B"/>
    <w:rsid w:val="00E92411"/>
    <w:rsid w:val="00E958B7"/>
    <w:rsid w:val="00E973B9"/>
    <w:rsid w:val="00EA4272"/>
    <w:rsid w:val="00EB2698"/>
    <w:rsid w:val="00EB48EC"/>
    <w:rsid w:val="00ED20DC"/>
    <w:rsid w:val="00ED53FA"/>
    <w:rsid w:val="00ED547F"/>
    <w:rsid w:val="00ED5AC9"/>
    <w:rsid w:val="00EF1774"/>
    <w:rsid w:val="00EF4A8A"/>
    <w:rsid w:val="00EF7146"/>
    <w:rsid w:val="00F0401A"/>
    <w:rsid w:val="00F06C0C"/>
    <w:rsid w:val="00F12279"/>
    <w:rsid w:val="00F16729"/>
    <w:rsid w:val="00F32DE5"/>
    <w:rsid w:val="00F33257"/>
    <w:rsid w:val="00F35A78"/>
    <w:rsid w:val="00F40A81"/>
    <w:rsid w:val="00F455DE"/>
    <w:rsid w:val="00F46250"/>
    <w:rsid w:val="00F52554"/>
    <w:rsid w:val="00F56B5B"/>
    <w:rsid w:val="00F60C8D"/>
    <w:rsid w:val="00F6235F"/>
    <w:rsid w:val="00F63CD6"/>
    <w:rsid w:val="00F63F2A"/>
    <w:rsid w:val="00F64502"/>
    <w:rsid w:val="00F67B16"/>
    <w:rsid w:val="00F67C38"/>
    <w:rsid w:val="00F7239D"/>
    <w:rsid w:val="00F73155"/>
    <w:rsid w:val="00F81CFD"/>
    <w:rsid w:val="00F85792"/>
    <w:rsid w:val="00F95A22"/>
    <w:rsid w:val="00FA1DEE"/>
    <w:rsid w:val="00FB7370"/>
    <w:rsid w:val="00FC6123"/>
    <w:rsid w:val="00FD079E"/>
    <w:rsid w:val="00FD0F9A"/>
    <w:rsid w:val="00FD1B10"/>
    <w:rsid w:val="00FD7F16"/>
    <w:rsid w:val="00FE0030"/>
    <w:rsid w:val="00FE0262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2142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9ACDD-AC74-B34F-8AC4-49497B3C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693</Words>
  <Characters>4369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5052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Uwe Pagel</cp:lastModifiedBy>
  <cp:revision>9</cp:revision>
  <cp:lastPrinted>2013-11-26T14:10:00Z</cp:lastPrinted>
  <dcterms:created xsi:type="dcterms:W3CDTF">2013-11-21T10:45:00Z</dcterms:created>
  <dcterms:modified xsi:type="dcterms:W3CDTF">2013-11-26T14:20:00Z</dcterms:modified>
</cp:coreProperties>
</file>