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D0737" w14:textId="77777777" w:rsidR="00FD1C69" w:rsidRPr="00B2745D" w:rsidRDefault="00FD1C69" w:rsidP="00FD1C69">
      <w:pPr>
        <w:ind w:right="-709"/>
        <w:outlineLvl w:val="0"/>
        <w:rPr>
          <w:b/>
        </w:rPr>
      </w:pPr>
      <w:r w:rsidRPr="00B2745D">
        <w:rPr>
          <w:b/>
        </w:rPr>
        <w:t xml:space="preserve">PRESSEINFORMATION </w:t>
      </w:r>
    </w:p>
    <w:p w14:paraId="2B6A8D77" w14:textId="3F14AB30" w:rsidR="00FD1C69" w:rsidRDefault="00FD1C69" w:rsidP="00FD1C69">
      <w:pPr>
        <w:ind w:right="-709"/>
        <w:outlineLvl w:val="0"/>
        <w:rPr>
          <w:sz w:val="20"/>
        </w:rPr>
      </w:pPr>
      <w:r w:rsidRPr="00B2745D">
        <w:rPr>
          <w:sz w:val="20"/>
        </w:rPr>
        <w:t xml:space="preserve">Ulm, </w:t>
      </w:r>
      <w:r w:rsidR="00504E12">
        <w:rPr>
          <w:sz w:val="20"/>
        </w:rPr>
        <w:t>25</w:t>
      </w:r>
      <w:r w:rsidRPr="00B2745D">
        <w:rPr>
          <w:sz w:val="20"/>
        </w:rPr>
        <w:t xml:space="preserve">. </w:t>
      </w:r>
      <w:r>
        <w:rPr>
          <w:sz w:val="20"/>
        </w:rPr>
        <w:t>April</w:t>
      </w:r>
      <w:r w:rsidRPr="00B2745D">
        <w:rPr>
          <w:sz w:val="20"/>
        </w:rPr>
        <w:t xml:space="preserve"> 201</w:t>
      </w:r>
      <w:r>
        <w:rPr>
          <w:sz w:val="20"/>
        </w:rPr>
        <w:t>7</w:t>
      </w:r>
      <w:bookmarkStart w:id="0" w:name="_GoBack"/>
      <w:bookmarkEnd w:id="0"/>
    </w:p>
    <w:p w14:paraId="31C1E8D2" w14:textId="77777777" w:rsidR="00FD1C69" w:rsidRPr="003365AB" w:rsidRDefault="00FD1C69" w:rsidP="00FD1C69">
      <w:pPr>
        <w:ind w:right="-1843"/>
        <w:rPr>
          <w:rFonts w:cs="Arial"/>
          <w:b/>
          <w:bCs/>
          <w:szCs w:val="22"/>
        </w:rPr>
      </w:pPr>
      <w:r>
        <w:rPr>
          <w:b/>
          <w:bCs/>
          <w:sz w:val="28"/>
          <w:szCs w:val="28"/>
        </w:rPr>
        <w:t>Das Allzweck-Marketing-Werkzeug für die Ulm/Neu-Ulm Touristik</w:t>
      </w:r>
      <w:r w:rsidRPr="00B2745D">
        <w:rPr>
          <w:b/>
          <w:bCs/>
          <w:sz w:val="28"/>
          <w:szCs w:val="28"/>
        </w:rPr>
        <w:br/>
      </w:r>
      <w:r>
        <w:rPr>
          <w:rFonts w:cs="Arial"/>
          <w:b/>
          <w:bCs/>
          <w:szCs w:val="22"/>
        </w:rPr>
        <w:t>UNT entscheidet sich für die Wilken E-Marketing Suite</w:t>
      </w:r>
    </w:p>
    <w:p w14:paraId="770D8AEA" w14:textId="5E8F8B57" w:rsidR="00FD1C69" w:rsidRDefault="00FD1C69" w:rsidP="00FD1C69">
      <w:pPr>
        <w:rPr>
          <w:rFonts w:cs="Helvetica"/>
          <w:b/>
          <w:bCs/>
          <w:sz w:val="20"/>
        </w:rPr>
      </w:pPr>
      <w:r>
        <w:rPr>
          <w:rFonts w:cs="Helvetica"/>
          <w:b/>
          <w:bCs/>
          <w:sz w:val="20"/>
        </w:rPr>
        <w:t xml:space="preserve">„Wir wollen künftig </w:t>
      </w:r>
      <w:r w:rsidRPr="00FD1C69">
        <w:rPr>
          <w:rFonts w:cs="Helvetica"/>
          <w:b/>
          <w:bCs/>
          <w:sz w:val="20"/>
        </w:rPr>
        <w:t>intensiver</w:t>
      </w:r>
      <w:r>
        <w:rPr>
          <w:rFonts w:cs="Helvetica"/>
          <w:b/>
          <w:bCs/>
          <w:sz w:val="20"/>
        </w:rPr>
        <w:t xml:space="preserve"> und vor allem direkter mit den Kunden kommunizieren“, lautete die Zielvorgabe von Dirk Homburg, Leiter Kommunikation bei der Ulm/Neu-Ulm Touristik GmbH (UNT), für die Auswahl einer neuen Marketing-Lösung. Die Entscheidung fiel am Ende zugunsten der Wilken E-Marketing Suite. „Dieses Werkzeug deckt alle unsere Anforderungen ab: vom profilierten </w:t>
      </w:r>
      <w:proofErr w:type="spellStart"/>
      <w:r>
        <w:rPr>
          <w:rFonts w:cs="Helvetica"/>
          <w:b/>
          <w:bCs/>
          <w:sz w:val="20"/>
        </w:rPr>
        <w:t>One</w:t>
      </w:r>
      <w:proofErr w:type="spellEnd"/>
      <w:r>
        <w:rPr>
          <w:rFonts w:cs="Helvetica"/>
          <w:b/>
          <w:bCs/>
          <w:sz w:val="20"/>
        </w:rPr>
        <w:t>-</w:t>
      </w:r>
      <w:proofErr w:type="spellStart"/>
      <w:r>
        <w:rPr>
          <w:rFonts w:cs="Helvetica"/>
          <w:b/>
          <w:bCs/>
          <w:sz w:val="20"/>
        </w:rPr>
        <w:t>to</w:t>
      </w:r>
      <w:proofErr w:type="spellEnd"/>
      <w:r>
        <w:rPr>
          <w:rFonts w:cs="Helvetica"/>
          <w:b/>
          <w:bCs/>
          <w:sz w:val="20"/>
        </w:rPr>
        <w:t>-</w:t>
      </w:r>
      <w:proofErr w:type="spellStart"/>
      <w:r>
        <w:rPr>
          <w:rFonts w:cs="Helvetica"/>
          <w:b/>
          <w:bCs/>
          <w:sz w:val="20"/>
        </w:rPr>
        <w:t>One</w:t>
      </w:r>
      <w:proofErr w:type="spellEnd"/>
      <w:r>
        <w:rPr>
          <w:rFonts w:cs="Helvetica"/>
          <w:b/>
          <w:bCs/>
          <w:sz w:val="20"/>
        </w:rPr>
        <w:t xml:space="preserve">-Marketing mithilfe individualisierter Newsletter über das zentrale Adressmanagement bis hin zum Einsatz am Schalter in der Tourist-Information“, fasst Dirk Homburg zusammen. Aber auch die Branchenerfahrung spielte eine wichtige Rolle. </w:t>
      </w:r>
      <w:r w:rsidRPr="00FD1C69">
        <w:rPr>
          <w:rFonts w:cs="Helvetica"/>
          <w:b/>
          <w:bCs/>
          <w:sz w:val="20"/>
        </w:rPr>
        <w:t>„Wir haben einen Partner gesucht, der fundierte Erfahrungen im Bereich Tourismus vorweisen kann und ihn in der Wilken Software Group gefunden“,</w:t>
      </w:r>
      <w:r w:rsidRPr="00292D2A">
        <w:rPr>
          <w:rFonts w:cs="Helvetica"/>
          <w:b/>
          <w:bCs/>
          <w:color w:val="FF0000"/>
          <w:sz w:val="20"/>
        </w:rPr>
        <w:t xml:space="preserve"> </w:t>
      </w:r>
      <w:r>
        <w:rPr>
          <w:rFonts w:cs="Helvetica"/>
          <w:b/>
          <w:bCs/>
          <w:sz w:val="20"/>
        </w:rPr>
        <w:t xml:space="preserve">so Homburg weiter. Zu den Anwendern der Wilken E-Marketing Suite gehören unter anderem die Schweiz Tourismus und Destinationen wie Zermatt und </w:t>
      </w:r>
      <w:proofErr w:type="spellStart"/>
      <w:r>
        <w:rPr>
          <w:rFonts w:cs="Helvetica"/>
          <w:b/>
          <w:bCs/>
          <w:sz w:val="20"/>
        </w:rPr>
        <w:t>Saas</w:t>
      </w:r>
      <w:proofErr w:type="spellEnd"/>
      <w:r>
        <w:rPr>
          <w:rFonts w:cs="Helvetica"/>
          <w:b/>
          <w:bCs/>
          <w:sz w:val="20"/>
        </w:rPr>
        <w:t xml:space="preserve"> Fee oder die Landeshauptstadt Kiel.</w:t>
      </w:r>
    </w:p>
    <w:p w14:paraId="5D972FE9" w14:textId="4A8ECD42" w:rsidR="00FD1C69" w:rsidRPr="00F11121" w:rsidRDefault="00FD1C69" w:rsidP="00FD1C69">
      <w:pPr>
        <w:rPr>
          <w:rFonts w:cs="Helvetica"/>
          <w:sz w:val="20"/>
        </w:rPr>
      </w:pPr>
      <w:r w:rsidRPr="00F11121">
        <w:rPr>
          <w:rFonts w:cs="Helvetica"/>
          <w:sz w:val="20"/>
        </w:rPr>
        <w:t xml:space="preserve">Die Wilken E-Marketing Suite wird künftig </w:t>
      </w:r>
      <w:r>
        <w:rPr>
          <w:rFonts w:cs="Helvetica"/>
          <w:sz w:val="20"/>
        </w:rPr>
        <w:t>zum</w:t>
      </w:r>
      <w:r w:rsidRPr="00F11121">
        <w:rPr>
          <w:rFonts w:cs="Helvetica"/>
          <w:sz w:val="20"/>
        </w:rPr>
        <w:t xml:space="preserve"> zentrale</w:t>
      </w:r>
      <w:r>
        <w:rPr>
          <w:rFonts w:cs="Helvetica"/>
          <w:sz w:val="20"/>
        </w:rPr>
        <w:t>n</w:t>
      </w:r>
      <w:r w:rsidRPr="00F11121">
        <w:rPr>
          <w:rFonts w:cs="Helvetica"/>
          <w:sz w:val="20"/>
        </w:rPr>
        <w:t xml:space="preserve"> Werkzeug für das UNT-Marketing. „Über die Profilierungsfunktionen sind wir künftig in der Lage, Interessenten mit genau den Inhalten zu versorgen, die sie interessieren. Zudem ist die Lösung für alle Anwendungsbereiche und für jeden </w:t>
      </w:r>
      <w:r>
        <w:rPr>
          <w:rFonts w:cs="Helvetica"/>
          <w:sz w:val="20"/>
        </w:rPr>
        <w:t xml:space="preserve">Nutzer </w:t>
      </w:r>
      <w:r w:rsidRPr="00F11121">
        <w:rPr>
          <w:rFonts w:cs="Helvetica"/>
          <w:sz w:val="20"/>
        </w:rPr>
        <w:t xml:space="preserve">individuell konfigurierbar, was die Arbeit sehr erleichtern wird“, ergänzt Hanna </w:t>
      </w:r>
      <w:proofErr w:type="spellStart"/>
      <w:r w:rsidRPr="00F11121">
        <w:rPr>
          <w:rFonts w:cs="Helvetica"/>
          <w:sz w:val="20"/>
        </w:rPr>
        <w:t>Thierer</w:t>
      </w:r>
      <w:proofErr w:type="spellEnd"/>
      <w:r w:rsidRPr="00F11121">
        <w:rPr>
          <w:rFonts w:cs="Helvetica"/>
          <w:sz w:val="20"/>
        </w:rPr>
        <w:t>, verantwortlich für das Produktmanagement bei der UNT.</w:t>
      </w:r>
      <w:r>
        <w:rPr>
          <w:rFonts w:cs="Helvetica"/>
          <w:sz w:val="20"/>
        </w:rPr>
        <w:t xml:space="preserve"> Ein wichtiger Vorteil ist für sie auch der modulare Aufbau der Wilken E-Marketing Suite: „Wir können so das System schnell in Betrieb nehmen und später schrittweise weitere Funktionalitäten einführen.“</w:t>
      </w:r>
    </w:p>
    <w:p w14:paraId="0C15F60F" w14:textId="77777777" w:rsidR="00FD1C69" w:rsidRPr="008852F2" w:rsidRDefault="00FD1C69" w:rsidP="00FD1C69">
      <w:pPr>
        <w:rPr>
          <w:rFonts w:cs="Helvetica"/>
          <w:sz w:val="20"/>
        </w:rPr>
      </w:pPr>
      <w:r w:rsidRPr="0028093D">
        <w:rPr>
          <w:rFonts w:cs="Helvetica"/>
          <w:sz w:val="20"/>
        </w:rPr>
        <w:t>Die Ulm/Neu-Ulm Touristik GmbH (UNT) ist die 1993 gegründete Vermarktungsgesellschaft der Städte Ulm und Neu-Ulm für die Bere</w:t>
      </w:r>
      <w:r>
        <w:rPr>
          <w:rFonts w:cs="Helvetica"/>
          <w:sz w:val="20"/>
        </w:rPr>
        <w:t>ich</w:t>
      </w:r>
      <w:r w:rsidRPr="00FD1C69">
        <w:rPr>
          <w:rFonts w:cs="Helvetica"/>
          <w:sz w:val="20"/>
        </w:rPr>
        <w:t>e</w:t>
      </w:r>
      <w:r>
        <w:rPr>
          <w:rFonts w:cs="Helvetica"/>
          <w:sz w:val="20"/>
        </w:rPr>
        <w:t xml:space="preserve"> Tourismus und Tagungswesen. </w:t>
      </w:r>
      <w:r w:rsidRPr="0028093D">
        <w:rPr>
          <w:rFonts w:cs="Helvetica"/>
          <w:sz w:val="20"/>
        </w:rPr>
        <w:t>Als offizielle Tourismusstelle der beiden Städte erfüllt sie kom</w:t>
      </w:r>
      <w:r w:rsidRPr="0028093D">
        <w:rPr>
          <w:rFonts w:cs="Helvetica"/>
          <w:sz w:val="20"/>
        </w:rPr>
        <w:lastRenderedPageBreak/>
        <w:t>munale Aufgaben und ist gleichzeitig als Wirtschaftsunternehmen tätig.</w:t>
      </w:r>
      <w:r>
        <w:rPr>
          <w:rFonts w:cs="Helvetica"/>
          <w:sz w:val="20"/>
        </w:rPr>
        <w:t xml:space="preserve"> </w:t>
      </w:r>
      <w:r w:rsidRPr="0028093D">
        <w:rPr>
          <w:rFonts w:cs="Helvetica"/>
          <w:sz w:val="20"/>
        </w:rPr>
        <w:t>Die Kernaufgabe</w:t>
      </w:r>
      <w:r>
        <w:rPr>
          <w:rFonts w:cs="Helvetica"/>
          <w:sz w:val="20"/>
        </w:rPr>
        <w:t xml:space="preserve">n des </w:t>
      </w:r>
      <w:r w:rsidRPr="00FD1C69">
        <w:rPr>
          <w:rFonts w:cs="Helvetica"/>
          <w:sz w:val="20"/>
        </w:rPr>
        <w:t>16-</w:t>
      </w:r>
      <w:r>
        <w:rPr>
          <w:rFonts w:cs="Helvetica"/>
          <w:sz w:val="20"/>
        </w:rPr>
        <w:t>köpfigen Teams der UNT bestehen</w:t>
      </w:r>
      <w:r w:rsidRPr="0028093D">
        <w:rPr>
          <w:rFonts w:cs="Helvetica"/>
          <w:sz w:val="20"/>
        </w:rPr>
        <w:t xml:space="preserve"> in der Planung, Erarbeitung, Durchführung und Kontrolle von Maßnahmen zur Förderung des touristisch- und geschäftsreisemotivierten Reiseverkehrs in beide Städte.</w:t>
      </w:r>
      <w:r>
        <w:rPr>
          <w:rFonts w:cs="Helvetica"/>
          <w:sz w:val="20"/>
        </w:rPr>
        <w:t xml:space="preserve"> </w:t>
      </w:r>
      <w:r w:rsidRPr="0028093D">
        <w:rPr>
          <w:rFonts w:cs="Helvetica"/>
          <w:sz w:val="20"/>
        </w:rPr>
        <w:t>Ziele sind die Erhöhung des Bekanntheitsgrades der Donau-Doppelstadt, die Steigerung der Ankunfts- und Übernachtungszahlen sowie die Zunahme der durch Übernachtungs- und Tagesreisetourismus induzierten Umsätze.</w:t>
      </w:r>
      <w:r>
        <w:rPr>
          <w:rFonts w:cs="Helvetica"/>
          <w:sz w:val="20"/>
        </w:rPr>
        <w:t xml:space="preserve"> 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FD1C69" w:rsidRPr="00B2745D" w14:paraId="4FC723C0" w14:textId="77777777" w:rsidTr="009E79D9">
        <w:tc>
          <w:tcPr>
            <w:tcW w:w="4361" w:type="dxa"/>
            <w:shd w:val="clear" w:color="auto" w:fill="auto"/>
          </w:tcPr>
          <w:p w14:paraId="418D4CF4" w14:textId="77777777" w:rsidR="00FD1C69" w:rsidRPr="00B2745D" w:rsidRDefault="00FD1C69" w:rsidP="009E79D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40" w:lineRule="auto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Software Group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– Sabine Franz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proofErr w:type="spellStart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29-31 – 89081 Ulm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 50-0 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7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</w:t>
            </w:r>
            <w:hyperlink r:id="rId8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64CE0C9F" w14:textId="77777777" w:rsidR="00FD1C69" w:rsidRPr="00B2745D" w:rsidRDefault="00FD1C69" w:rsidP="009E79D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75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 – Uwe Pagel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89077 Ulm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br/>
              <w:t xml:space="preserve">Tel.: +49 731 962 87-29 </w:t>
            </w: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9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 xml:space="preserve"> – </w:t>
            </w:r>
            <w:hyperlink r:id="rId10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www.press-n-relations.com</w:t>
              </w:r>
            </w:hyperlink>
          </w:p>
        </w:tc>
      </w:tr>
    </w:tbl>
    <w:p w14:paraId="25B35D7C" w14:textId="77777777" w:rsidR="00FD1C69" w:rsidRPr="00127E87" w:rsidRDefault="00FD1C69" w:rsidP="00FD1C69">
      <w:pPr>
        <w:spacing w:line="240" w:lineRule="auto"/>
        <w:ind w:right="-1701"/>
        <w:rPr>
          <w:rFonts w:ascii="Arial" w:hAnsi="Arial" w:cs="Calibri"/>
          <w:sz w:val="16"/>
          <w:szCs w:val="26"/>
          <w:lang w:eastAsia="de-DE"/>
        </w:rPr>
      </w:pPr>
      <w:r w:rsidRPr="00560751">
        <w:rPr>
          <w:rFonts w:ascii="Arial" w:hAnsi="Arial" w:cs="Calibri"/>
          <w:b/>
          <w:sz w:val="16"/>
          <w:szCs w:val="26"/>
          <w:lang w:eastAsia="de-DE"/>
        </w:rPr>
        <w:t>Über die Wilken Software Group</w:t>
      </w:r>
      <w:r>
        <w:rPr>
          <w:rFonts w:ascii="Arial" w:hAnsi="Arial" w:cs="Calibri"/>
          <w:b/>
          <w:sz w:val="16"/>
          <w:szCs w:val="26"/>
          <w:lang w:eastAsia="de-DE"/>
        </w:rPr>
        <w:br/>
      </w:r>
      <w:r w:rsidRPr="00595EA6">
        <w:rPr>
          <w:rFonts w:ascii="Arial" w:hAnsi="Arial" w:cs="Calibri"/>
          <w:bCs/>
          <w:sz w:val="16"/>
          <w:szCs w:val="26"/>
          <w:lang w:eastAsia="de-DE"/>
        </w:rPr>
        <w:t>Seit 1977 entwickelt die Wilken Software Group mit Hauptsitz in Ulm eigene ERP-Standard-Softwarelösungen für die sichere und effiziente Abbildung betriebswirtschaftlicher Kernprozesse – sei es im Finanz- und Rechnungswesen, der Materialwirtschaft oder der Unternehmenssteuerung. Wie kaum ein anderes Unternehmen verbindet Wilken mit 520 Mitarbeitern an sechs Standorten in Deutschland und der Schweiz Standardsoftware-Produkte und Individualprogrammierungen zu einem einzigartigen Lösungs- und Kompetenzportfolio für mittlere und große Unternehmen. Zusätzlich bietet Wilken zahlreiche Branchenlösungen für die Versorgungs-, Sozial- und Tourismuswirtschaft, Gesundheit &amp; Versicherungen, Kirchen, Informationsmanagement und Finanzen &amp; ERP.</w:t>
      </w:r>
    </w:p>
    <w:p w14:paraId="6D1624A0" w14:textId="77777777" w:rsidR="00FD1C69" w:rsidRPr="00560751" w:rsidRDefault="00FD1C69" w:rsidP="00FD1C69">
      <w:pPr>
        <w:spacing w:line="240" w:lineRule="auto"/>
        <w:ind w:right="-1701"/>
        <w:rPr>
          <w:rFonts w:ascii="Arial" w:hAnsi="Arial" w:cs="Calibri"/>
          <w:b/>
          <w:sz w:val="16"/>
          <w:szCs w:val="26"/>
          <w:lang w:eastAsia="de-DE"/>
        </w:rPr>
      </w:pPr>
    </w:p>
    <w:p w14:paraId="05881261" w14:textId="77777777" w:rsidR="00FD1C69" w:rsidRPr="00B2745D" w:rsidRDefault="00FD1C69" w:rsidP="00FD1C69"/>
    <w:p w14:paraId="5035B747" w14:textId="77777777" w:rsidR="00FD1C69" w:rsidRPr="00B2745D" w:rsidRDefault="00FD1C69" w:rsidP="00FD1C69"/>
    <w:p w14:paraId="615863D1" w14:textId="067733F3" w:rsidR="00FE48A6" w:rsidRPr="00FD1C69" w:rsidRDefault="00FE48A6" w:rsidP="00FD1C69"/>
    <w:sectPr w:rsidR="00FE48A6" w:rsidRPr="00FD1C69" w:rsidSect="00D53DA2">
      <w:headerReference w:type="default" r:id="rId11"/>
      <w:footerReference w:type="even" r:id="rId12"/>
      <w:footerReference w:type="default" r:id="rId13"/>
      <w:pgSz w:w="11906" w:h="16838"/>
      <w:pgMar w:top="1843" w:right="3400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556D0" w14:textId="77777777" w:rsidR="0028103C" w:rsidRDefault="0028103C">
      <w:r>
        <w:separator/>
      </w:r>
    </w:p>
  </w:endnote>
  <w:endnote w:type="continuationSeparator" w:id="0">
    <w:p w14:paraId="2858B51E" w14:textId="77777777" w:rsidR="0028103C" w:rsidRDefault="0028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9F3F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6821" w14:textId="3AD0B1DC" w:rsidR="003A43A2" w:rsidRDefault="003A43A2" w:rsidP="00FE48A6">
    <w:pPr>
      <w:pStyle w:val="Fuzeile"/>
      <w:ind w:right="-2269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7D1C5" w14:textId="77777777" w:rsidR="0028103C" w:rsidRDefault="0028103C">
      <w:r>
        <w:separator/>
      </w:r>
    </w:p>
  </w:footnote>
  <w:footnote w:type="continuationSeparator" w:id="0">
    <w:p w14:paraId="7E0D2CC7" w14:textId="77777777" w:rsidR="0028103C" w:rsidRDefault="0028103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BE6D" w14:textId="2F269C15" w:rsidR="003A43A2" w:rsidRDefault="00560751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 w:bidi="th-TH"/>
      </w:rPr>
      <w:drawing>
        <wp:inline distT="0" distB="0" distL="0" distR="0" wp14:anchorId="773EA219" wp14:editId="6E51B5E4">
          <wp:extent cx="1473123" cy="810661"/>
          <wp:effectExtent l="0" t="0" r="635" b="254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fware-group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61" cy="833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9E6452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7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17B9"/>
    <w:rsid w:val="0000454B"/>
    <w:rsid w:val="00011F67"/>
    <w:rsid w:val="000120D4"/>
    <w:rsid w:val="00014260"/>
    <w:rsid w:val="0002498B"/>
    <w:rsid w:val="00032F50"/>
    <w:rsid w:val="00034755"/>
    <w:rsid w:val="00036B01"/>
    <w:rsid w:val="00040D86"/>
    <w:rsid w:val="00044252"/>
    <w:rsid w:val="00045258"/>
    <w:rsid w:val="0005086D"/>
    <w:rsid w:val="00051FB3"/>
    <w:rsid w:val="00060F4F"/>
    <w:rsid w:val="00064DC6"/>
    <w:rsid w:val="000712DC"/>
    <w:rsid w:val="000734D1"/>
    <w:rsid w:val="000809E7"/>
    <w:rsid w:val="00093AA5"/>
    <w:rsid w:val="00097330"/>
    <w:rsid w:val="000A0A44"/>
    <w:rsid w:val="000A6D42"/>
    <w:rsid w:val="000B2038"/>
    <w:rsid w:val="000B5AD9"/>
    <w:rsid w:val="000C0569"/>
    <w:rsid w:val="000C08EF"/>
    <w:rsid w:val="000C13A4"/>
    <w:rsid w:val="000C2BB8"/>
    <w:rsid w:val="000C313B"/>
    <w:rsid w:val="000D5A8E"/>
    <w:rsid w:val="000D5FE9"/>
    <w:rsid w:val="000E1307"/>
    <w:rsid w:val="000E5D79"/>
    <w:rsid w:val="000F6D38"/>
    <w:rsid w:val="00102BB9"/>
    <w:rsid w:val="00106410"/>
    <w:rsid w:val="00107620"/>
    <w:rsid w:val="00114F49"/>
    <w:rsid w:val="00122695"/>
    <w:rsid w:val="00122B29"/>
    <w:rsid w:val="00122F47"/>
    <w:rsid w:val="0012491E"/>
    <w:rsid w:val="00127E87"/>
    <w:rsid w:val="001307C5"/>
    <w:rsid w:val="00135DEE"/>
    <w:rsid w:val="00152D07"/>
    <w:rsid w:val="00165471"/>
    <w:rsid w:val="001708FB"/>
    <w:rsid w:val="00172559"/>
    <w:rsid w:val="00175745"/>
    <w:rsid w:val="001858F8"/>
    <w:rsid w:val="00194E4F"/>
    <w:rsid w:val="001A2076"/>
    <w:rsid w:val="001A4984"/>
    <w:rsid w:val="001B1862"/>
    <w:rsid w:val="001C58AF"/>
    <w:rsid w:val="001C6862"/>
    <w:rsid w:val="001D12AA"/>
    <w:rsid w:val="001E0FCA"/>
    <w:rsid w:val="001E200F"/>
    <w:rsid w:val="00200C77"/>
    <w:rsid w:val="002556E7"/>
    <w:rsid w:val="00272362"/>
    <w:rsid w:val="00275197"/>
    <w:rsid w:val="0028093D"/>
    <w:rsid w:val="0028103C"/>
    <w:rsid w:val="0028633B"/>
    <w:rsid w:val="002A28CE"/>
    <w:rsid w:val="002A2F6F"/>
    <w:rsid w:val="002A325F"/>
    <w:rsid w:val="002B275A"/>
    <w:rsid w:val="002C201B"/>
    <w:rsid w:val="002C40A1"/>
    <w:rsid w:val="002C5994"/>
    <w:rsid w:val="002D0338"/>
    <w:rsid w:val="002D19F2"/>
    <w:rsid w:val="002D1F28"/>
    <w:rsid w:val="002D28F5"/>
    <w:rsid w:val="002D58FE"/>
    <w:rsid w:val="002E1BC0"/>
    <w:rsid w:val="0031677D"/>
    <w:rsid w:val="003179A3"/>
    <w:rsid w:val="00324F5C"/>
    <w:rsid w:val="00333E51"/>
    <w:rsid w:val="003365AB"/>
    <w:rsid w:val="003467EA"/>
    <w:rsid w:val="00363C56"/>
    <w:rsid w:val="00366E84"/>
    <w:rsid w:val="0037633E"/>
    <w:rsid w:val="00376B33"/>
    <w:rsid w:val="0038387B"/>
    <w:rsid w:val="003A1A5E"/>
    <w:rsid w:val="003A1B6D"/>
    <w:rsid w:val="003A43A2"/>
    <w:rsid w:val="003A775C"/>
    <w:rsid w:val="003C2165"/>
    <w:rsid w:val="003D55A3"/>
    <w:rsid w:val="003D7800"/>
    <w:rsid w:val="003E088B"/>
    <w:rsid w:val="003E10C2"/>
    <w:rsid w:val="003E189B"/>
    <w:rsid w:val="003E1CF6"/>
    <w:rsid w:val="003F3403"/>
    <w:rsid w:val="003F55EF"/>
    <w:rsid w:val="004043AF"/>
    <w:rsid w:val="004054D6"/>
    <w:rsid w:val="00406D81"/>
    <w:rsid w:val="00410CD5"/>
    <w:rsid w:val="004110F6"/>
    <w:rsid w:val="00425A22"/>
    <w:rsid w:val="00425E5F"/>
    <w:rsid w:val="00432E47"/>
    <w:rsid w:val="00457490"/>
    <w:rsid w:val="00470089"/>
    <w:rsid w:val="004712B6"/>
    <w:rsid w:val="00477E0F"/>
    <w:rsid w:val="004851B3"/>
    <w:rsid w:val="0048658B"/>
    <w:rsid w:val="004909C2"/>
    <w:rsid w:val="00493267"/>
    <w:rsid w:val="004A2502"/>
    <w:rsid w:val="004A32B5"/>
    <w:rsid w:val="004A76DC"/>
    <w:rsid w:val="004B6B57"/>
    <w:rsid w:val="004C24AD"/>
    <w:rsid w:val="004C38CC"/>
    <w:rsid w:val="004C429E"/>
    <w:rsid w:val="004D42F9"/>
    <w:rsid w:val="004E2379"/>
    <w:rsid w:val="004E5964"/>
    <w:rsid w:val="004F2F02"/>
    <w:rsid w:val="004F79BE"/>
    <w:rsid w:val="0050340C"/>
    <w:rsid w:val="00504E12"/>
    <w:rsid w:val="0050632B"/>
    <w:rsid w:val="00511F1D"/>
    <w:rsid w:val="00513A25"/>
    <w:rsid w:val="00517604"/>
    <w:rsid w:val="00521E09"/>
    <w:rsid w:val="005246FF"/>
    <w:rsid w:val="00535049"/>
    <w:rsid w:val="00535FC2"/>
    <w:rsid w:val="00542FDF"/>
    <w:rsid w:val="005519C2"/>
    <w:rsid w:val="0055421E"/>
    <w:rsid w:val="00560751"/>
    <w:rsid w:val="005639AD"/>
    <w:rsid w:val="00565FD4"/>
    <w:rsid w:val="00574C52"/>
    <w:rsid w:val="00575F36"/>
    <w:rsid w:val="00576B32"/>
    <w:rsid w:val="00583BF7"/>
    <w:rsid w:val="0058795D"/>
    <w:rsid w:val="00591ABC"/>
    <w:rsid w:val="005937FF"/>
    <w:rsid w:val="00595CF3"/>
    <w:rsid w:val="0059648C"/>
    <w:rsid w:val="005A1D8D"/>
    <w:rsid w:val="005B5185"/>
    <w:rsid w:val="005B5495"/>
    <w:rsid w:val="005D06AC"/>
    <w:rsid w:val="005D23B7"/>
    <w:rsid w:val="005E006B"/>
    <w:rsid w:val="005E0C32"/>
    <w:rsid w:val="005F2C2F"/>
    <w:rsid w:val="005F375D"/>
    <w:rsid w:val="005F3918"/>
    <w:rsid w:val="00602C64"/>
    <w:rsid w:val="0060646D"/>
    <w:rsid w:val="00613DA4"/>
    <w:rsid w:val="00614428"/>
    <w:rsid w:val="00617317"/>
    <w:rsid w:val="006205F9"/>
    <w:rsid w:val="00632098"/>
    <w:rsid w:val="006340C1"/>
    <w:rsid w:val="00644E9F"/>
    <w:rsid w:val="00645730"/>
    <w:rsid w:val="006568C1"/>
    <w:rsid w:val="00667CBE"/>
    <w:rsid w:val="00675809"/>
    <w:rsid w:val="0067633A"/>
    <w:rsid w:val="00693603"/>
    <w:rsid w:val="006963F7"/>
    <w:rsid w:val="006A0673"/>
    <w:rsid w:val="006A63F7"/>
    <w:rsid w:val="006B0312"/>
    <w:rsid w:val="006B72FA"/>
    <w:rsid w:val="006E468B"/>
    <w:rsid w:val="006E5937"/>
    <w:rsid w:val="006F6C95"/>
    <w:rsid w:val="00733F48"/>
    <w:rsid w:val="0073656F"/>
    <w:rsid w:val="007367F7"/>
    <w:rsid w:val="00737E3A"/>
    <w:rsid w:val="00741F98"/>
    <w:rsid w:val="00746812"/>
    <w:rsid w:val="00752F6B"/>
    <w:rsid w:val="0075523B"/>
    <w:rsid w:val="00757073"/>
    <w:rsid w:val="0076126F"/>
    <w:rsid w:val="00764A09"/>
    <w:rsid w:val="00770008"/>
    <w:rsid w:val="007706D1"/>
    <w:rsid w:val="00771947"/>
    <w:rsid w:val="00772476"/>
    <w:rsid w:val="00774940"/>
    <w:rsid w:val="00783CEE"/>
    <w:rsid w:val="00791F82"/>
    <w:rsid w:val="00793AB8"/>
    <w:rsid w:val="007A2057"/>
    <w:rsid w:val="007B0E4F"/>
    <w:rsid w:val="007C1274"/>
    <w:rsid w:val="007C3EFB"/>
    <w:rsid w:val="007C5A78"/>
    <w:rsid w:val="007E1E5C"/>
    <w:rsid w:val="007E37CB"/>
    <w:rsid w:val="007F7D4A"/>
    <w:rsid w:val="00803D59"/>
    <w:rsid w:val="00804587"/>
    <w:rsid w:val="00811D53"/>
    <w:rsid w:val="0081245E"/>
    <w:rsid w:val="00823230"/>
    <w:rsid w:val="00823A31"/>
    <w:rsid w:val="008331D8"/>
    <w:rsid w:val="0083770B"/>
    <w:rsid w:val="00841F5A"/>
    <w:rsid w:val="0084392B"/>
    <w:rsid w:val="008474DE"/>
    <w:rsid w:val="00853823"/>
    <w:rsid w:val="00863D68"/>
    <w:rsid w:val="0088157B"/>
    <w:rsid w:val="008825F3"/>
    <w:rsid w:val="0088514D"/>
    <w:rsid w:val="008852F2"/>
    <w:rsid w:val="00894092"/>
    <w:rsid w:val="00894BE0"/>
    <w:rsid w:val="008A57BB"/>
    <w:rsid w:val="008B4462"/>
    <w:rsid w:val="008B5B1E"/>
    <w:rsid w:val="008B69E2"/>
    <w:rsid w:val="008C5997"/>
    <w:rsid w:val="008D3090"/>
    <w:rsid w:val="008D392D"/>
    <w:rsid w:val="008E6C77"/>
    <w:rsid w:val="008F07C1"/>
    <w:rsid w:val="008F2039"/>
    <w:rsid w:val="008F2D96"/>
    <w:rsid w:val="008F68EF"/>
    <w:rsid w:val="00902719"/>
    <w:rsid w:val="00903A51"/>
    <w:rsid w:val="009043EE"/>
    <w:rsid w:val="009115B8"/>
    <w:rsid w:val="00916458"/>
    <w:rsid w:val="00921B7A"/>
    <w:rsid w:val="0093086E"/>
    <w:rsid w:val="009333FD"/>
    <w:rsid w:val="009378C5"/>
    <w:rsid w:val="00943667"/>
    <w:rsid w:val="00947BDC"/>
    <w:rsid w:val="009520FE"/>
    <w:rsid w:val="00961AD9"/>
    <w:rsid w:val="009668A5"/>
    <w:rsid w:val="00970937"/>
    <w:rsid w:val="00971D24"/>
    <w:rsid w:val="00973837"/>
    <w:rsid w:val="00980D69"/>
    <w:rsid w:val="00984451"/>
    <w:rsid w:val="00984EEC"/>
    <w:rsid w:val="009873C5"/>
    <w:rsid w:val="009A30BF"/>
    <w:rsid w:val="009A5237"/>
    <w:rsid w:val="009A7A52"/>
    <w:rsid w:val="009B0EFC"/>
    <w:rsid w:val="009B1B65"/>
    <w:rsid w:val="009C6A33"/>
    <w:rsid w:val="009C7BF7"/>
    <w:rsid w:val="009D20BB"/>
    <w:rsid w:val="009F1031"/>
    <w:rsid w:val="00A0122C"/>
    <w:rsid w:val="00A04A73"/>
    <w:rsid w:val="00A0763D"/>
    <w:rsid w:val="00A10E4F"/>
    <w:rsid w:val="00A12303"/>
    <w:rsid w:val="00A12E20"/>
    <w:rsid w:val="00A14223"/>
    <w:rsid w:val="00A30045"/>
    <w:rsid w:val="00A31345"/>
    <w:rsid w:val="00A3451E"/>
    <w:rsid w:val="00A363D4"/>
    <w:rsid w:val="00A51F3A"/>
    <w:rsid w:val="00A56D07"/>
    <w:rsid w:val="00A604E8"/>
    <w:rsid w:val="00A65506"/>
    <w:rsid w:val="00A6600D"/>
    <w:rsid w:val="00A67754"/>
    <w:rsid w:val="00A73AC3"/>
    <w:rsid w:val="00A77BBC"/>
    <w:rsid w:val="00A85E92"/>
    <w:rsid w:val="00A87A31"/>
    <w:rsid w:val="00A92B64"/>
    <w:rsid w:val="00A941BA"/>
    <w:rsid w:val="00AA2FE1"/>
    <w:rsid w:val="00AB63C5"/>
    <w:rsid w:val="00AB7591"/>
    <w:rsid w:val="00AF091A"/>
    <w:rsid w:val="00AF1D9E"/>
    <w:rsid w:val="00B1628C"/>
    <w:rsid w:val="00B2745D"/>
    <w:rsid w:val="00B4126D"/>
    <w:rsid w:val="00B441DE"/>
    <w:rsid w:val="00B54F30"/>
    <w:rsid w:val="00B62065"/>
    <w:rsid w:val="00B63171"/>
    <w:rsid w:val="00B86EC2"/>
    <w:rsid w:val="00B87471"/>
    <w:rsid w:val="00BA5FB0"/>
    <w:rsid w:val="00BA7303"/>
    <w:rsid w:val="00BB487D"/>
    <w:rsid w:val="00BC069D"/>
    <w:rsid w:val="00BC2F70"/>
    <w:rsid w:val="00BC2F7F"/>
    <w:rsid w:val="00BC5768"/>
    <w:rsid w:val="00BC7023"/>
    <w:rsid w:val="00BE053E"/>
    <w:rsid w:val="00BE1471"/>
    <w:rsid w:val="00BE5B4A"/>
    <w:rsid w:val="00BF00B8"/>
    <w:rsid w:val="00BF70C0"/>
    <w:rsid w:val="00C00270"/>
    <w:rsid w:val="00C0359B"/>
    <w:rsid w:val="00C11718"/>
    <w:rsid w:val="00C124D1"/>
    <w:rsid w:val="00C21E2B"/>
    <w:rsid w:val="00C25852"/>
    <w:rsid w:val="00C27B15"/>
    <w:rsid w:val="00C51C55"/>
    <w:rsid w:val="00C6146F"/>
    <w:rsid w:val="00C6183F"/>
    <w:rsid w:val="00C62E40"/>
    <w:rsid w:val="00C73CA9"/>
    <w:rsid w:val="00C7604D"/>
    <w:rsid w:val="00C83E25"/>
    <w:rsid w:val="00C96BC2"/>
    <w:rsid w:val="00CA2704"/>
    <w:rsid w:val="00CD395A"/>
    <w:rsid w:val="00CE4B1C"/>
    <w:rsid w:val="00CF4E1F"/>
    <w:rsid w:val="00D0021E"/>
    <w:rsid w:val="00D13CB5"/>
    <w:rsid w:val="00D20DFE"/>
    <w:rsid w:val="00D26FA2"/>
    <w:rsid w:val="00D35749"/>
    <w:rsid w:val="00D35F0E"/>
    <w:rsid w:val="00D500C9"/>
    <w:rsid w:val="00D50D14"/>
    <w:rsid w:val="00D52F3D"/>
    <w:rsid w:val="00D5304C"/>
    <w:rsid w:val="00D5348C"/>
    <w:rsid w:val="00D53DA2"/>
    <w:rsid w:val="00D60689"/>
    <w:rsid w:val="00D77FE4"/>
    <w:rsid w:val="00D805A3"/>
    <w:rsid w:val="00D923CC"/>
    <w:rsid w:val="00D95B01"/>
    <w:rsid w:val="00DA2579"/>
    <w:rsid w:val="00DA3F70"/>
    <w:rsid w:val="00DA4F82"/>
    <w:rsid w:val="00DB0CE5"/>
    <w:rsid w:val="00DB4016"/>
    <w:rsid w:val="00DC7643"/>
    <w:rsid w:val="00DE1531"/>
    <w:rsid w:val="00DE2EB6"/>
    <w:rsid w:val="00DF68C5"/>
    <w:rsid w:val="00E02730"/>
    <w:rsid w:val="00E0302D"/>
    <w:rsid w:val="00E34875"/>
    <w:rsid w:val="00E37B54"/>
    <w:rsid w:val="00E409DF"/>
    <w:rsid w:val="00E47E25"/>
    <w:rsid w:val="00E54882"/>
    <w:rsid w:val="00E62903"/>
    <w:rsid w:val="00E62CBD"/>
    <w:rsid w:val="00E708E0"/>
    <w:rsid w:val="00E83A83"/>
    <w:rsid w:val="00E90D7D"/>
    <w:rsid w:val="00E915CC"/>
    <w:rsid w:val="00EA0E6E"/>
    <w:rsid w:val="00EA755D"/>
    <w:rsid w:val="00EB026E"/>
    <w:rsid w:val="00EB220A"/>
    <w:rsid w:val="00EB77F7"/>
    <w:rsid w:val="00EC14F0"/>
    <w:rsid w:val="00ED247E"/>
    <w:rsid w:val="00ED53FF"/>
    <w:rsid w:val="00EE15AD"/>
    <w:rsid w:val="00EE403A"/>
    <w:rsid w:val="00EF01F7"/>
    <w:rsid w:val="00EF1566"/>
    <w:rsid w:val="00EF1E53"/>
    <w:rsid w:val="00F11121"/>
    <w:rsid w:val="00F122B4"/>
    <w:rsid w:val="00F23364"/>
    <w:rsid w:val="00F24A9D"/>
    <w:rsid w:val="00F24B57"/>
    <w:rsid w:val="00F254C3"/>
    <w:rsid w:val="00F3050A"/>
    <w:rsid w:val="00F42BC2"/>
    <w:rsid w:val="00F44C5C"/>
    <w:rsid w:val="00F47247"/>
    <w:rsid w:val="00F50498"/>
    <w:rsid w:val="00F55A89"/>
    <w:rsid w:val="00F5752D"/>
    <w:rsid w:val="00F61560"/>
    <w:rsid w:val="00F712D0"/>
    <w:rsid w:val="00F717EB"/>
    <w:rsid w:val="00F771FF"/>
    <w:rsid w:val="00F81625"/>
    <w:rsid w:val="00F9031E"/>
    <w:rsid w:val="00F903C3"/>
    <w:rsid w:val="00F96E98"/>
    <w:rsid w:val="00FA13E1"/>
    <w:rsid w:val="00FA3705"/>
    <w:rsid w:val="00FB0927"/>
    <w:rsid w:val="00FB3528"/>
    <w:rsid w:val="00FB7D61"/>
    <w:rsid w:val="00FC18FD"/>
    <w:rsid w:val="00FD1C69"/>
    <w:rsid w:val="00FD7591"/>
    <w:rsid w:val="00FE48A6"/>
    <w:rsid w:val="00FF0938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30A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064DC6"/>
    <w:pPr>
      <w:spacing w:before="100" w:beforeAutospacing="1" w:after="100" w:afterAutospacing="1" w:line="360" w:lineRule="auto"/>
    </w:pPr>
    <w:rPr>
      <w:rFonts w:ascii="Helvetica" w:eastAsia="Cambria" w:hAnsi="Helvetica" w:cs="Times New Roman"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2C40A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9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6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4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6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9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yperlink" Target="http://www.press-n-rela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3230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PRESSEINFORMATION </vt:lpstr>
      <vt:lpstr>Ulm, 24. April 2017</vt:lpstr>
    </vt:vector>
  </TitlesOfParts>
  <Company>Press'n'Relations </Company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3</cp:revision>
  <cp:lastPrinted>2017-04-12T09:47:00Z</cp:lastPrinted>
  <dcterms:created xsi:type="dcterms:W3CDTF">2017-04-19T14:51:00Z</dcterms:created>
  <dcterms:modified xsi:type="dcterms:W3CDTF">2017-04-19T14:56:00Z</dcterms:modified>
</cp:coreProperties>
</file>