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C291500" w14:textId="77777777" w:rsidR="002D28F5" w:rsidRPr="001D6950" w:rsidRDefault="002D28F5" w:rsidP="002D28F5">
      <w:pPr>
        <w:ind w:right="-709"/>
        <w:outlineLvl w:val="0"/>
        <w:rPr>
          <w:rFonts w:ascii="Helvetica" w:hAnsi="Helvetica"/>
          <w:b/>
        </w:rPr>
      </w:pPr>
      <w:r>
        <w:rPr>
          <w:rFonts w:ascii="Helvetica" w:hAnsi="Helvetica"/>
          <w:b/>
        </w:rPr>
        <w:t xml:space="preserve">PRESSEINFORMATION </w:t>
      </w:r>
    </w:p>
    <w:p w14:paraId="3F176ACE" w14:textId="1D3F251C" w:rsidR="002D28F5" w:rsidRPr="003D6EC8" w:rsidRDefault="002D28F5" w:rsidP="002D28F5">
      <w:pPr>
        <w:ind w:right="-709"/>
        <w:outlineLvl w:val="0"/>
        <w:rPr>
          <w:rFonts w:ascii="Helvetica" w:hAnsi="Helvetica"/>
        </w:rPr>
      </w:pPr>
    </w:p>
    <w:p w14:paraId="00693775" w14:textId="66E129D1" w:rsidR="002D28F5" w:rsidRPr="003D6EC8" w:rsidRDefault="002D28F5" w:rsidP="002D28F5">
      <w:pPr>
        <w:ind w:right="-709"/>
        <w:outlineLvl w:val="0"/>
        <w:rPr>
          <w:rFonts w:ascii="Helvetica" w:hAnsi="Helvetica"/>
          <w:sz w:val="20"/>
        </w:rPr>
      </w:pPr>
      <w:r w:rsidRPr="003D6EC8">
        <w:rPr>
          <w:rFonts w:ascii="Helvetica" w:hAnsi="Helvetica"/>
          <w:sz w:val="20"/>
        </w:rPr>
        <w:t xml:space="preserve">Ulm, </w:t>
      </w:r>
      <w:r w:rsidR="00155455">
        <w:rPr>
          <w:rFonts w:ascii="Helvetica" w:hAnsi="Helvetica"/>
          <w:sz w:val="20"/>
        </w:rPr>
        <w:t>18</w:t>
      </w:r>
      <w:r>
        <w:rPr>
          <w:rFonts w:ascii="Helvetica" w:hAnsi="Helvetica"/>
          <w:sz w:val="20"/>
        </w:rPr>
        <w:t xml:space="preserve">. </w:t>
      </w:r>
      <w:r w:rsidR="003F55EF">
        <w:rPr>
          <w:rFonts w:ascii="Helvetica" w:hAnsi="Helvetica"/>
          <w:sz w:val="20"/>
        </w:rPr>
        <w:t>Janua</w:t>
      </w:r>
      <w:r>
        <w:rPr>
          <w:rFonts w:ascii="Helvetica" w:hAnsi="Helvetica"/>
          <w:sz w:val="20"/>
        </w:rPr>
        <w:t xml:space="preserve">r </w:t>
      </w:r>
      <w:r w:rsidRPr="003D6EC8">
        <w:rPr>
          <w:rFonts w:ascii="Helvetica" w:hAnsi="Helvetica"/>
          <w:sz w:val="20"/>
        </w:rPr>
        <w:t>201</w:t>
      </w:r>
      <w:r w:rsidR="003F55EF">
        <w:rPr>
          <w:rFonts w:ascii="Helvetica" w:hAnsi="Helvetica"/>
          <w:sz w:val="20"/>
        </w:rPr>
        <w:t>3</w:t>
      </w:r>
    </w:p>
    <w:p w14:paraId="5F813614" w14:textId="77777777" w:rsidR="002D28F5" w:rsidRPr="001D6950" w:rsidRDefault="002D28F5" w:rsidP="002D28F5">
      <w:pPr>
        <w:ind w:right="-1"/>
        <w:rPr>
          <w:rFonts w:ascii="Helvetica" w:hAnsi="Helvetica" w:cs="Arial"/>
        </w:rPr>
      </w:pPr>
    </w:p>
    <w:p w14:paraId="7B048E68" w14:textId="77777777" w:rsidR="002D28F5" w:rsidRDefault="002D28F5" w:rsidP="002D28F5">
      <w:pPr>
        <w:spacing w:line="360" w:lineRule="auto"/>
        <w:rPr>
          <w:rFonts w:ascii="Helvetica" w:hAnsi="Helvetica"/>
          <w:b/>
          <w:bCs/>
          <w:sz w:val="28"/>
          <w:szCs w:val="28"/>
        </w:rPr>
      </w:pPr>
    </w:p>
    <w:p w14:paraId="78D81EA5" w14:textId="1C574627" w:rsidR="002D28F5" w:rsidRDefault="0024050D" w:rsidP="0024050D">
      <w:pPr>
        <w:spacing w:line="360" w:lineRule="auto"/>
        <w:ind w:right="-1135"/>
        <w:rPr>
          <w:rFonts w:ascii="Helvetica" w:hAnsi="Helvetica" w:cs="Arial"/>
        </w:rPr>
      </w:pPr>
      <w:r>
        <w:rPr>
          <w:rFonts w:ascii="Helvetica" w:hAnsi="Helvetica"/>
          <w:b/>
          <w:bCs/>
          <w:sz w:val="28"/>
          <w:szCs w:val="28"/>
        </w:rPr>
        <w:t>Der Tourismuskarten-Test: Platz 1, 2 und 3 für Wilken</w:t>
      </w:r>
    </w:p>
    <w:p w14:paraId="161C8B51" w14:textId="0203705A" w:rsidR="002D28F5" w:rsidRDefault="000E4ADF" w:rsidP="003A0E1A">
      <w:pPr>
        <w:spacing w:line="360" w:lineRule="auto"/>
        <w:ind w:right="-1702"/>
        <w:rPr>
          <w:rFonts w:ascii="Helvetica" w:hAnsi="Helvetica" w:cs="Arial"/>
          <w:bCs/>
          <w:sz w:val="22"/>
          <w:szCs w:val="22"/>
        </w:rPr>
      </w:pPr>
      <w:r>
        <w:rPr>
          <w:rFonts w:ascii="Helvetica" w:hAnsi="Helvetica" w:cs="Arial"/>
          <w:bCs/>
          <w:sz w:val="22"/>
          <w:szCs w:val="22"/>
        </w:rPr>
        <w:t>Die Zeitschrift</w:t>
      </w:r>
      <w:r w:rsidR="003A0E1A">
        <w:rPr>
          <w:rFonts w:ascii="Helvetica" w:hAnsi="Helvetica" w:cs="Arial"/>
          <w:bCs/>
          <w:sz w:val="22"/>
          <w:szCs w:val="22"/>
        </w:rPr>
        <w:t xml:space="preserve"> „Sehnsucht Deutschland“ hat 15 Kartensysteme unter die Lupe genommen</w:t>
      </w:r>
    </w:p>
    <w:p w14:paraId="60196124" w14:textId="77777777" w:rsidR="002D28F5" w:rsidRDefault="002D28F5" w:rsidP="002D28F5">
      <w:pPr>
        <w:spacing w:line="360" w:lineRule="auto"/>
        <w:rPr>
          <w:rFonts w:ascii="Helvetica" w:hAnsi="Helvetica" w:cs="Arial"/>
        </w:rPr>
      </w:pPr>
    </w:p>
    <w:p w14:paraId="0EE3AF4A" w14:textId="6E531918" w:rsidR="00072509" w:rsidRDefault="007B31C7" w:rsidP="00097330">
      <w:pPr>
        <w:spacing w:line="360" w:lineRule="auto"/>
        <w:rPr>
          <w:rFonts w:ascii="Helvetica" w:hAnsi="Helvetica" w:cs="Arial"/>
          <w:b/>
          <w:sz w:val="20"/>
        </w:rPr>
      </w:pPr>
      <w:r>
        <w:rPr>
          <w:rFonts w:ascii="Helvetica" w:hAnsi="Helvetica" w:cs="Arial"/>
          <w:b/>
          <w:sz w:val="20"/>
        </w:rPr>
        <w:t>„Seh</w:t>
      </w:r>
      <w:r w:rsidR="00877ADB">
        <w:rPr>
          <w:rFonts w:ascii="Helvetica" w:hAnsi="Helvetica" w:cs="Arial"/>
          <w:b/>
          <w:sz w:val="20"/>
        </w:rPr>
        <w:t>n</w:t>
      </w:r>
      <w:r>
        <w:rPr>
          <w:rFonts w:ascii="Helvetica" w:hAnsi="Helvetica" w:cs="Arial"/>
          <w:b/>
          <w:sz w:val="20"/>
        </w:rPr>
        <w:t>sucht Deutschland</w:t>
      </w:r>
      <w:r w:rsidR="00DD163E" w:rsidRPr="00DD163E">
        <w:rPr>
          <w:rFonts w:ascii="Helvetica" w:hAnsi="Helvetica" w:cs="Arial"/>
          <w:b/>
          <w:sz w:val="20"/>
        </w:rPr>
        <w:t xml:space="preserve"> ist begeistert, diese gratis Wunderkarte spart alle Nebenkosten wie Berg-/Talfahrten, Busse, Erlebnisbad und Skipass für vier Allgäuer Skigebiete</w:t>
      </w:r>
      <w:r>
        <w:rPr>
          <w:rFonts w:ascii="Helvetica" w:hAnsi="Helvetica" w:cs="Arial"/>
          <w:b/>
          <w:sz w:val="20"/>
        </w:rPr>
        <w:t xml:space="preserve">“, so das Urteil der Juroren. Mit dieser </w:t>
      </w:r>
      <w:r w:rsidR="000E4ADF">
        <w:rPr>
          <w:rFonts w:ascii="Helvetica" w:hAnsi="Helvetica" w:cs="Arial"/>
          <w:b/>
          <w:sz w:val="20"/>
        </w:rPr>
        <w:t>B</w:t>
      </w:r>
      <w:r>
        <w:rPr>
          <w:rFonts w:ascii="Helvetica" w:hAnsi="Helvetica" w:cs="Arial"/>
          <w:b/>
          <w:sz w:val="20"/>
        </w:rPr>
        <w:t>ewe</w:t>
      </w:r>
      <w:r>
        <w:rPr>
          <w:rFonts w:ascii="Helvetica" w:hAnsi="Helvetica" w:cs="Arial"/>
          <w:b/>
          <w:sz w:val="20"/>
        </w:rPr>
        <w:t>r</w:t>
      </w:r>
      <w:r>
        <w:rPr>
          <w:rFonts w:ascii="Helvetica" w:hAnsi="Helvetica" w:cs="Arial"/>
          <w:b/>
          <w:sz w:val="20"/>
        </w:rPr>
        <w:t>tung verwies die Karte „Oberstaufen Plus“ die Kartensysteme „</w:t>
      </w:r>
      <w:proofErr w:type="spellStart"/>
      <w:r>
        <w:rPr>
          <w:rFonts w:ascii="Helvetica" w:hAnsi="Helvetica" w:cs="Arial"/>
          <w:b/>
          <w:sz w:val="20"/>
        </w:rPr>
        <w:t>Hoc</w:t>
      </w:r>
      <w:r>
        <w:rPr>
          <w:rFonts w:ascii="Helvetica" w:hAnsi="Helvetica" w:cs="Arial"/>
          <w:b/>
          <w:sz w:val="20"/>
        </w:rPr>
        <w:t>h</w:t>
      </w:r>
      <w:r>
        <w:rPr>
          <w:rFonts w:ascii="Helvetica" w:hAnsi="Helvetica" w:cs="Arial"/>
          <w:b/>
          <w:sz w:val="20"/>
        </w:rPr>
        <w:t>schwarzwaldCard</w:t>
      </w:r>
      <w:proofErr w:type="spellEnd"/>
      <w:r>
        <w:rPr>
          <w:rFonts w:ascii="Helvetica" w:hAnsi="Helvetica" w:cs="Arial"/>
          <w:b/>
          <w:sz w:val="20"/>
        </w:rPr>
        <w:t xml:space="preserve">“ und </w:t>
      </w:r>
      <w:r w:rsidR="000E4ADF">
        <w:rPr>
          <w:rFonts w:ascii="Helvetica" w:hAnsi="Helvetica" w:cs="Arial"/>
          <w:b/>
          <w:sz w:val="20"/>
        </w:rPr>
        <w:t>„</w:t>
      </w:r>
      <w:r>
        <w:rPr>
          <w:rFonts w:ascii="Helvetica" w:hAnsi="Helvetica" w:cs="Arial"/>
          <w:b/>
          <w:sz w:val="20"/>
        </w:rPr>
        <w:t xml:space="preserve">Bad </w:t>
      </w:r>
      <w:proofErr w:type="spellStart"/>
      <w:r>
        <w:rPr>
          <w:rFonts w:ascii="Helvetica" w:hAnsi="Helvetica" w:cs="Arial"/>
          <w:b/>
          <w:sz w:val="20"/>
        </w:rPr>
        <w:t>Hindelang</w:t>
      </w:r>
      <w:proofErr w:type="spellEnd"/>
      <w:r>
        <w:rPr>
          <w:rFonts w:ascii="Helvetica" w:hAnsi="Helvetica" w:cs="Arial"/>
          <w:b/>
          <w:sz w:val="20"/>
        </w:rPr>
        <w:t xml:space="preserve"> Plus“</w:t>
      </w:r>
      <w:r w:rsidR="005E1F41">
        <w:rPr>
          <w:rFonts w:ascii="Helvetica" w:hAnsi="Helvetica" w:cs="Arial"/>
          <w:b/>
          <w:sz w:val="20"/>
        </w:rPr>
        <w:t xml:space="preserve"> – letztere gehört</w:t>
      </w:r>
      <w:r w:rsidR="000E4ADF">
        <w:rPr>
          <w:rFonts w:ascii="Helvetica" w:hAnsi="Helvetica" w:cs="Arial"/>
          <w:b/>
          <w:sz w:val="20"/>
        </w:rPr>
        <w:t xml:space="preserve"> wie die </w:t>
      </w:r>
      <w:proofErr w:type="spellStart"/>
      <w:r w:rsidR="000E4ADF">
        <w:rPr>
          <w:rFonts w:ascii="Helvetica" w:hAnsi="Helvetica" w:cs="Arial"/>
          <w:b/>
          <w:sz w:val="20"/>
        </w:rPr>
        <w:t>Oberstaufener</w:t>
      </w:r>
      <w:proofErr w:type="spellEnd"/>
      <w:r w:rsidR="000E4ADF">
        <w:rPr>
          <w:rFonts w:ascii="Helvetica" w:hAnsi="Helvetica" w:cs="Arial"/>
          <w:b/>
          <w:sz w:val="20"/>
        </w:rPr>
        <w:t xml:space="preserve"> Karte zum Verbund </w:t>
      </w:r>
      <w:r w:rsidR="003C5E1F">
        <w:rPr>
          <w:rFonts w:ascii="Helvetica" w:hAnsi="Helvetica" w:cs="Arial"/>
          <w:b/>
          <w:sz w:val="20"/>
        </w:rPr>
        <w:t>„</w:t>
      </w:r>
      <w:r w:rsidR="000E4ADF">
        <w:rPr>
          <w:rFonts w:ascii="Helvetica" w:hAnsi="Helvetica" w:cs="Arial"/>
          <w:b/>
          <w:sz w:val="20"/>
        </w:rPr>
        <w:t xml:space="preserve">Allgäu-Walser Card“ </w:t>
      </w:r>
      <w:r w:rsidR="005E1F41">
        <w:rPr>
          <w:rFonts w:ascii="Helvetica" w:hAnsi="Helvetica" w:cs="Arial"/>
          <w:b/>
          <w:sz w:val="20"/>
        </w:rPr>
        <w:t>–</w:t>
      </w:r>
      <w:r>
        <w:rPr>
          <w:rFonts w:ascii="Helvetica" w:hAnsi="Helvetica" w:cs="Arial"/>
          <w:b/>
          <w:sz w:val="20"/>
        </w:rPr>
        <w:t xml:space="preserve"> auf die Plätze zwei und drei. Dabei haben alle drei prämierten Karten eines gemeinsam. Sie basieren auf der Wilken </w:t>
      </w:r>
      <w:proofErr w:type="spellStart"/>
      <w:r>
        <w:rPr>
          <w:rFonts w:ascii="Helvetica" w:hAnsi="Helvetica" w:cs="Arial"/>
          <w:b/>
          <w:sz w:val="20"/>
        </w:rPr>
        <w:t>SmartCard</w:t>
      </w:r>
      <w:proofErr w:type="spellEnd"/>
      <w:r>
        <w:rPr>
          <w:rFonts w:ascii="Helvetica" w:hAnsi="Helvetica" w:cs="Arial"/>
          <w:b/>
          <w:sz w:val="20"/>
        </w:rPr>
        <w:t xml:space="preserve">, </w:t>
      </w:r>
      <w:r w:rsidR="006E36AC">
        <w:rPr>
          <w:rFonts w:ascii="Helvetica" w:hAnsi="Helvetica" w:cs="Arial"/>
          <w:b/>
          <w:sz w:val="20"/>
        </w:rPr>
        <w:t>eine</w:t>
      </w:r>
      <w:r>
        <w:rPr>
          <w:rFonts w:ascii="Helvetica" w:hAnsi="Helvetica" w:cs="Arial"/>
          <w:b/>
          <w:sz w:val="20"/>
        </w:rPr>
        <w:t xml:space="preserve"> </w:t>
      </w:r>
      <w:r w:rsidR="006E36AC" w:rsidRPr="006E36AC">
        <w:rPr>
          <w:rFonts w:ascii="Helvetica" w:hAnsi="Helvetica" w:cs="Arial"/>
          <w:b/>
          <w:sz w:val="20"/>
        </w:rPr>
        <w:t>Gesamtlösung</w:t>
      </w:r>
      <w:r w:rsidR="006E36AC">
        <w:rPr>
          <w:rFonts w:ascii="Helvetica" w:hAnsi="Helvetica" w:cs="Arial"/>
          <w:b/>
          <w:sz w:val="20"/>
        </w:rPr>
        <w:t>, mit der sich</w:t>
      </w:r>
      <w:r w:rsidR="006E36AC" w:rsidRPr="006E36AC">
        <w:rPr>
          <w:rFonts w:ascii="Helvetica" w:hAnsi="Helvetica" w:cs="Arial"/>
          <w:b/>
          <w:sz w:val="20"/>
        </w:rPr>
        <w:t xml:space="preserve"> die unterschiedlichsten Geschäfts- und Abrechnungsbeziehungen aut</w:t>
      </w:r>
      <w:r w:rsidR="006E36AC" w:rsidRPr="006E36AC">
        <w:rPr>
          <w:rFonts w:ascii="Helvetica" w:hAnsi="Helvetica" w:cs="Arial"/>
          <w:b/>
          <w:sz w:val="20"/>
        </w:rPr>
        <w:t>o</w:t>
      </w:r>
      <w:r w:rsidR="006E36AC" w:rsidRPr="006E36AC">
        <w:rPr>
          <w:rFonts w:ascii="Helvetica" w:hAnsi="Helvetica" w:cs="Arial"/>
          <w:b/>
          <w:sz w:val="20"/>
        </w:rPr>
        <w:t>matisiert abbilden</w:t>
      </w:r>
      <w:r w:rsidR="006E36AC">
        <w:rPr>
          <w:rFonts w:ascii="Helvetica" w:hAnsi="Helvetica" w:cs="Arial"/>
          <w:b/>
          <w:sz w:val="20"/>
        </w:rPr>
        <w:t xml:space="preserve"> lassen.</w:t>
      </w:r>
      <w:r w:rsidR="00430D12">
        <w:rPr>
          <w:rFonts w:ascii="Helvetica" w:hAnsi="Helvetica" w:cs="Arial"/>
          <w:b/>
          <w:sz w:val="20"/>
        </w:rPr>
        <w:t xml:space="preserve"> </w:t>
      </w:r>
      <w:r w:rsidR="00072509">
        <w:rPr>
          <w:rFonts w:ascii="Helvetica" w:hAnsi="Helvetica" w:cs="Arial"/>
          <w:b/>
          <w:sz w:val="20"/>
        </w:rPr>
        <w:t>Besonders begeistert zeigten sich die Tester von „Seh</w:t>
      </w:r>
      <w:r w:rsidR="00744E65">
        <w:rPr>
          <w:rFonts w:ascii="Helvetica" w:hAnsi="Helvetica" w:cs="Arial"/>
          <w:b/>
          <w:sz w:val="20"/>
        </w:rPr>
        <w:t>n</w:t>
      </w:r>
      <w:r w:rsidR="00072509">
        <w:rPr>
          <w:rFonts w:ascii="Helvetica" w:hAnsi="Helvetica" w:cs="Arial"/>
          <w:b/>
          <w:sz w:val="20"/>
        </w:rPr>
        <w:t>sucht Deutschland“ über die hohe Akzeptanz, die alle drei Ka</w:t>
      </w:r>
      <w:r w:rsidR="00072509">
        <w:rPr>
          <w:rFonts w:ascii="Helvetica" w:hAnsi="Helvetica" w:cs="Arial"/>
          <w:b/>
          <w:sz w:val="20"/>
        </w:rPr>
        <w:t>r</w:t>
      </w:r>
      <w:r w:rsidR="000E4ADF">
        <w:rPr>
          <w:rFonts w:ascii="Helvetica" w:hAnsi="Helvetica" w:cs="Arial"/>
          <w:b/>
          <w:sz w:val="20"/>
        </w:rPr>
        <w:t>ten bei den Touris</w:t>
      </w:r>
      <w:r w:rsidR="00072509">
        <w:rPr>
          <w:rFonts w:ascii="Helvetica" w:hAnsi="Helvetica" w:cs="Arial"/>
          <w:b/>
          <w:sz w:val="20"/>
        </w:rPr>
        <w:t xml:space="preserve">musunternehmen der jeweiligen Regionen genießen. </w:t>
      </w:r>
      <w:r w:rsidR="0023064A">
        <w:rPr>
          <w:rFonts w:ascii="Helvetica" w:hAnsi="Helvetica" w:cs="Arial"/>
          <w:b/>
          <w:sz w:val="20"/>
        </w:rPr>
        <w:t>„</w:t>
      </w:r>
      <w:r w:rsidR="0023064A" w:rsidRPr="0023064A">
        <w:rPr>
          <w:rFonts w:ascii="Helvetica" w:hAnsi="Helvetica" w:cs="Arial"/>
          <w:b/>
          <w:sz w:val="20"/>
        </w:rPr>
        <w:t xml:space="preserve">Mit über 320 Gastgebern ist </w:t>
      </w:r>
      <w:r w:rsidR="0023064A">
        <w:rPr>
          <w:rFonts w:ascii="Helvetica" w:hAnsi="Helvetica" w:cs="Arial"/>
          <w:b/>
          <w:sz w:val="20"/>
        </w:rPr>
        <w:t>Oberstaufen Plus</w:t>
      </w:r>
      <w:r w:rsidR="0023064A" w:rsidRPr="0023064A">
        <w:rPr>
          <w:rFonts w:ascii="Helvetica" w:hAnsi="Helvetica" w:cs="Arial"/>
          <w:b/>
          <w:sz w:val="20"/>
        </w:rPr>
        <w:t xml:space="preserve"> toll verbreitet und die Sahne auf der Allgäu Walser Card – u</w:t>
      </w:r>
      <w:r w:rsidR="0023064A">
        <w:rPr>
          <w:rFonts w:ascii="Helvetica" w:hAnsi="Helvetica" w:cs="Arial"/>
          <w:b/>
          <w:sz w:val="20"/>
        </w:rPr>
        <w:t>nd kostet Sie keinen Cent extra“, so das Urteil. Gelobt wurden aber auch die Zusatzfunktionen, wie etwa bei der zweitp</w:t>
      </w:r>
      <w:r w:rsidR="00744E65">
        <w:rPr>
          <w:rFonts w:ascii="Helvetica" w:hAnsi="Helvetica" w:cs="Arial"/>
          <w:b/>
          <w:sz w:val="20"/>
        </w:rPr>
        <w:t>l</w:t>
      </w:r>
      <w:r w:rsidR="0023064A">
        <w:rPr>
          <w:rFonts w:ascii="Helvetica" w:hAnsi="Helvetica" w:cs="Arial"/>
          <w:b/>
          <w:sz w:val="20"/>
        </w:rPr>
        <w:t xml:space="preserve">atzierten </w:t>
      </w:r>
      <w:proofErr w:type="spellStart"/>
      <w:r w:rsidR="0023064A">
        <w:rPr>
          <w:rFonts w:ascii="Helvetica" w:hAnsi="Helvetica" w:cs="Arial"/>
          <w:b/>
          <w:sz w:val="20"/>
        </w:rPr>
        <w:t>HochschwarzwaldCard</w:t>
      </w:r>
      <w:proofErr w:type="spellEnd"/>
      <w:r w:rsidR="0023064A">
        <w:rPr>
          <w:rFonts w:ascii="Helvetica" w:hAnsi="Helvetica" w:cs="Arial"/>
          <w:b/>
          <w:sz w:val="20"/>
        </w:rPr>
        <w:t>: „</w:t>
      </w:r>
      <w:r w:rsidR="00900025" w:rsidRPr="00900025">
        <w:rPr>
          <w:rFonts w:ascii="Helvetica" w:hAnsi="Helvetica" w:cs="Arial"/>
          <w:b/>
          <w:sz w:val="20"/>
        </w:rPr>
        <w:t>Bei 25 von 360 Gastgebern heißt es sogar freie Fahrt mit dem Elektro-Smart! Und wer nicht selbst fahren will, kann mit der KO</w:t>
      </w:r>
      <w:bookmarkStart w:id="0" w:name="_GoBack"/>
      <w:bookmarkEnd w:id="0"/>
      <w:r w:rsidR="00900025" w:rsidRPr="00900025">
        <w:rPr>
          <w:rFonts w:ascii="Helvetica" w:hAnsi="Helvetica" w:cs="Arial"/>
          <w:b/>
          <w:sz w:val="20"/>
        </w:rPr>
        <w:t>NUS-Karte kostenlos im ganzen Schwar</w:t>
      </w:r>
      <w:r w:rsidR="00900025">
        <w:rPr>
          <w:rFonts w:ascii="Helvetica" w:hAnsi="Helvetica" w:cs="Arial"/>
          <w:b/>
          <w:sz w:val="20"/>
        </w:rPr>
        <w:t>zwald öffentlich unterwegs sein</w:t>
      </w:r>
      <w:proofErr w:type="gramStart"/>
      <w:r w:rsidR="00900025">
        <w:rPr>
          <w:rFonts w:ascii="Helvetica" w:hAnsi="Helvetica" w:cs="Arial"/>
          <w:b/>
          <w:sz w:val="20"/>
        </w:rPr>
        <w:t>“.</w:t>
      </w:r>
      <w:proofErr w:type="gramEnd"/>
    </w:p>
    <w:p w14:paraId="0847F82F" w14:textId="77777777" w:rsidR="00072509" w:rsidRDefault="00072509" w:rsidP="00097330">
      <w:pPr>
        <w:spacing w:line="360" w:lineRule="auto"/>
        <w:rPr>
          <w:rFonts w:ascii="Helvetica" w:hAnsi="Helvetica" w:cs="Arial"/>
          <w:b/>
          <w:sz w:val="20"/>
        </w:rPr>
      </w:pPr>
    </w:p>
    <w:p w14:paraId="4C0D5DCA" w14:textId="60E089CA" w:rsidR="000E4ADF" w:rsidRDefault="00430D12" w:rsidP="00097330">
      <w:pPr>
        <w:spacing w:line="360" w:lineRule="auto"/>
        <w:rPr>
          <w:rFonts w:ascii="Helvetica" w:hAnsi="Helvetica" w:cs="Arial"/>
          <w:sz w:val="20"/>
        </w:rPr>
      </w:pPr>
      <w:r w:rsidRPr="00900025">
        <w:rPr>
          <w:rFonts w:ascii="Helvetica" w:hAnsi="Helvetica" w:cs="Arial"/>
          <w:sz w:val="20"/>
        </w:rPr>
        <w:t>Über die Funktionen einer einfach</w:t>
      </w:r>
      <w:r w:rsidR="003C5E1F">
        <w:rPr>
          <w:rFonts w:ascii="Helvetica" w:hAnsi="Helvetica" w:cs="Arial"/>
          <w:sz w:val="20"/>
        </w:rPr>
        <w:t>en</w:t>
      </w:r>
      <w:r w:rsidRPr="00900025">
        <w:rPr>
          <w:rFonts w:ascii="Helvetica" w:hAnsi="Helvetica" w:cs="Arial"/>
          <w:sz w:val="20"/>
        </w:rPr>
        <w:t xml:space="preserve"> Gästekarte hinaus </w:t>
      </w:r>
      <w:r w:rsidR="009B4233">
        <w:rPr>
          <w:rFonts w:ascii="Helvetica" w:hAnsi="Helvetica" w:cs="Arial"/>
          <w:sz w:val="20"/>
        </w:rPr>
        <w:t>kann die</w:t>
      </w:r>
      <w:r w:rsidRPr="00900025">
        <w:rPr>
          <w:rFonts w:ascii="Helvetica" w:hAnsi="Helvetica" w:cs="Arial"/>
          <w:sz w:val="20"/>
        </w:rPr>
        <w:t xml:space="preserve"> Wilken </w:t>
      </w:r>
      <w:proofErr w:type="spellStart"/>
      <w:r w:rsidRPr="00900025">
        <w:rPr>
          <w:rFonts w:ascii="Helvetica" w:hAnsi="Helvetica" w:cs="Arial"/>
          <w:sz w:val="20"/>
        </w:rPr>
        <w:t>Sma</w:t>
      </w:r>
      <w:r w:rsidR="003C5E1F">
        <w:rPr>
          <w:rFonts w:ascii="Helvetica" w:hAnsi="Helvetica" w:cs="Arial"/>
          <w:sz w:val="20"/>
        </w:rPr>
        <w:t>rt</w:t>
      </w:r>
      <w:r w:rsidRPr="00900025">
        <w:rPr>
          <w:rFonts w:ascii="Helvetica" w:hAnsi="Helvetica" w:cs="Arial"/>
          <w:sz w:val="20"/>
        </w:rPr>
        <w:t>Card</w:t>
      </w:r>
      <w:proofErr w:type="spellEnd"/>
      <w:r w:rsidRPr="00900025">
        <w:rPr>
          <w:rFonts w:ascii="Helvetica" w:hAnsi="Helvetica" w:cs="Arial"/>
          <w:sz w:val="20"/>
        </w:rPr>
        <w:t xml:space="preserve"> </w:t>
      </w:r>
      <w:r w:rsidR="009B4233">
        <w:rPr>
          <w:rFonts w:ascii="Helvetica" w:hAnsi="Helvetica" w:cs="Arial"/>
          <w:sz w:val="20"/>
        </w:rPr>
        <w:t xml:space="preserve">für zahlreiche unterschiedliche Zwecke eingesetzt werden. So bietet sie </w:t>
      </w:r>
      <w:r w:rsidRPr="00900025">
        <w:rPr>
          <w:rFonts w:ascii="Helvetica" w:hAnsi="Helvetica" w:cs="Arial"/>
          <w:sz w:val="20"/>
        </w:rPr>
        <w:t xml:space="preserve">beispielsweise </w:t>
      </w:r>
      <w:r w:rsidR="00072509" w:rsidRPr="00900025">
        <w:rPr>
          <w:rFonts w:ascii="Helvetica" w:hAnsi="Helvetica" w:cs="Arial"/>
          <w:sz w:val="20"/>
        </w:rPr>
        <w:t xml:space="preserve">Zugang zu Badelandschaften, </w:t>
      </w:r>
      <w:r w:rsidR="009B4233">
        <w:rPr>
          <w:rFonts w:ascii="Helvetica" w:hAnsi="Helvetica" w:cs="Arial"/>
          <w:sz w:val="20"/>
        </w:rPr>
        <w:t xml:space="preserve">Skiliften, </w:t>
      </w:r>
      <w:r w:rsidR="00072509" w:rsidRPr="00900025">
        <w:rPr>
          <w:rFonts w:ascii="Helvetica" w:hAnsi="Helvetica" w:cs="Arial"/>
          <w:sz w:val="20"/>
        </w:rPr>
        <w:t>Parks und sonstigen Attraktio</w:t>
      </w:r>
      <w:r w:rsidR="009B4233">
        <w:rPr>
          <w:rFonts w:ascii="Helvetica" w:hAnsi="Helvetica" w:cs="Arial"/>
          <w:sz w:val="20"/>
        </w:rPr>
        <w:t xml:space="preserve">nen und </w:t>
      </w:r>
      <w:r w:rsidR="00072509" w:rsidRPr="00900025">
        <w:rPr>
          <w:rFonts w:ascii="Helvetica" w:hAnsi="Helvetica" w:cs="Arial"/>
          <w:sz w:val="20"/>
        </w:rPr>
        <w:t>kann wahlweise als All-Inklusive-Gästekarte oder zur Ve</w:t>
      </w:r>
      <w:r w:rsidR="00072509" w:rsidRPr="00900025">
        <w:rPr>
          <w:rFonts w:ascii="Helvetica" w:hAnsi="Helvetica" w:cs="Arial"/>
          <w:sz w:val="20"/>
        </w:rPr>
        <w:t>r</w:t>
      </w:r>
      <w:r w:rsidR="00072509" w:rsidRPr="00900025">
        <w:rPr>
          <w:rFonts w:ascii="Helvetica" w:hAnsi="Helvetica" w:cs="Arial"/>
          <w:sz w:val="20"/>
        </w:rPr>
        <w:t xml:space="preserve">kaufsförderung </w:t>
      </w:r>
      <w:r w:rsidR="009B4233">
        <w:rPr>
          <w:rFonts w:ascii="Helvetica" w:hAnsi="Helvetica" w:cs="Arial"/>
          <w:sz w:val="20"/>
        </w:rPr>
        <w:t xml:space="preserve">gebündelt </w:t>
      </w:r>
      <w:r w:rsidR="00072509" w:rsidRPr="00900025">
        <w:rPr>
          <w:rFonts w:ascii="Helvetica" w:hAnsi="Helvetica" w:cs="Arial"/>
          <w:sz w:val="20"/>
        </w:rPr>
        <w:t xml:space="preserve">mit Paketangeboten eingesetzt werden. </w:t>
      </w:r>
      <w:r w:rsidR="009B4233">
        <w:rPr>
          <w:rFonts w:ascii="Helvetica" w:hAnsi="Helvetica" w:cs="Arial"/>
          <w:sz w:val="20"/>
        </w:rPr>
        <w:t>Neben den touristischen Anwendungen</w:t>
      </w:r>
      <w:r w:rsidR="00072509" w:rsidRPr="00900025">
        <w:rPr>
          <w:rFonts w:ascii="Helvetica" w:hAnsi="Helvetica" w:cs="Arial"/>
          <w:sz w:val="20"/>
        </w:rPr>
        <w:t xml:space="preserve"> </w:t>
      </w:r>
      <w:r w:rsidR="009B4233">
        <w:rPr>
          <w:rFonts w:ascii="Helvetica" w:hAnsi="Helvetica" w:cs="Arial"/>
          <w:sz w:val="20"/>
        </w:rPr>
        <w:t xml:space="preserve">kann die Wilken </w:t>
      </w:r>
      <w:proofErr w:type="spellStart"/>
      <w:r w:rsidR="009B4233">
        <w:rPr>
          <w:rFonts w:ascii="Helvetica" w:hAnsi="Helvetica" w:cs="Arial"/>
          <w:sz w:val="20"/>
        </w:rPr>
        <w:t>SmartCard</w:t>
      </w:r>
      <w:proofErr w:type="spellEnd"/>
      <w:r w:rsidR="009B4233">
        <w:rPr>
          <w:rFonts w:ascii="Helvetica" w:hAnsi="Helvetica" w:cs="Arial"/>
          <w:sz w:val="20"/>
        </w:rPr>
        <w:t xml:space="preserve"> aber auch</w:t>
      </w:r>
      <w:r w:rsidR="00072509" w:rsidRPr="00900025">
        <w:rPr>
          <w:rFonts w:ascii="Helvetica" w:hAnsi="Helvetica" w:cs="Arial"/>
          <w:sz w:val="20"/>
        </w:rPr>
        <w:t xml:space="preserve"> als Bürge</w:t>
      </w:r>
      <w:r w:rsidR="00072509" w:rsidRPr="00900025">
        <w:rPr>
          <w:rFonts w:ascii="Helvetica" w:hAnsi="Helvetica" w:cs="Arial"/>
          <w:sz w:val="20"/>
        </w:rPr>
        <w:t>r</w:t>
      </w:r>
      <w:r w:rsidR="00072509" w:rsidRPr="00900025">
        <w:rPr>
          <w:rFonts w:ascii="Helvetica" w:hAnsi="Helvetica" w:cs="Arial"/>
          <w:sz w:val="20"/>
        </w:rPr>
        <w:t>karte mit Bonusangeboten regionaler Geschäfte, Museen</w:t>
      </w:r>
      <w:r w:rsidR="009B4233">
        <w:rPr>
          <w:rFonts w:ascii="Helvetica" w:hAnsi="Helvetica" w:cs="Arial"/>
          <w:sz w:val="20"/>
        </w:rPr>
        <w:t xml:space="preserve"> oder</w:t>
      </w:r>
      <w:r w:rsidR="00072509" w:rsidRPr="00900025">
        <w:rPr>
          <w:rFonts w:ascii="Helvetica" w:hAnsi="Helvetica" w:cs="Arial"/>
          <w:sz w:val="20"/>
        </w:rPr>
        <w:t xml:space="preserve"> Parkhäuser</w:t>
      </w:r>
      <w:r w:rsidR="009B4233">
        <w:rPr>
          <w:rFonts w:ascii="Helvetica" w:hAnsi="Helvetica" w:cs="Arial"/>
          <w:sz w:val="20"/>
        </w:rPr>
        <w:t xml:space="preserve"> ve</w:t>
      </w:r>
      <w:r w:rsidR="009B4233">
        <w:rPr>
          <w:rFonts w:ascii="Helvetica" w:hAnsi="Helvetica" w:cs="Arial"/>
          <w:sz w:val="20"/>
        </w:rPr>
        <w:t>r</w:t>
      </w:r>
      <w:r w:rsidR="009B4233">
        <w:rPr>
          <w:rFonts w:ascii="Helvetica" w:hAnsi="Helvetica" w:cs="Arial"/>
          <w:sz w:val="20"/>
        </w:rPr>
        <w:t xml:space="preserve">wendet werden. </w:t>
      </w:r>
      <w:r w:rsidR="000E4ADF">
        <w:rPr>
          <w:rFonts w:ascii="Helvetica" w:hAnsi="Helvetica" w:cs="Arial"/>
          <w:sz w:val="20"/>
        </w:rPr>
        <w:t>Auch das Meldewesen und die Kurtaxabrechnung werden von der Lösung abgedeckt.</w:t>
      </w:r>
      <w:r w:rsidR="000E4ADF" w:rsidRPr="00BF4305">
        <w:rPr>
          <w:rFonts w:ascii="Helvetica" w:hAnsi="Helvetica" w:cs="Arial"/>
          <w:sz w:val="20"/>
        </w:rPr>
        <w:t xml:space="preserve"> </w:t>
      </w:r>
      <w:r w:rsidR="009B4233">
        <w:rPr>
          <w:rFonts w:ascii="Helvetica" w:hAnsi="Helvetica" w:cs="Arial"/>
          <w:sz w:val="20"/>
        </w:rPr>
        <w:t>Schließlich</w:t>
      </w:r>
      <w:r w:rsidR="009B4233" w:rsidRPr="00900025">
        <w:rPr>
          <w:rFonts w:ascii="Helvetica" w:hAnsi="Helvetica" w:cs="Arial"/>
          <w:sz w:val="20"/>
        </w:rPr>
        <w:t xml:space="preserve"> ist </w:t>
      </w:r>
      <w:r w:rsidR="009B4233">
        <w:rPr>
          <w:rFonts w:ascii="Helvetica" w:hAnsi="Helvetica" w:cs="Arial"/>
          <w:sz w:val="20"/>
        </w:rPr>
        <w:t xml:space="preserve">die </w:t>
      </w:r>
      <w:r w:rsidR="009B4233" w:rsidRPr="00900025">
        <w:rPr>
          <w:rFonts w:ascii="Helvetica" w:hAnsi="Helvetica" w:cs="Arial"/>
          <w:sz w:val="20"/>
        </w:rPr>
        <w:t xml:space="preserve">intelligente Multifunktionskarte auch </w:t>
      </w:r>
      <w:r w:rsidR="009B4233" w:rsidRPr="00900025">
        <w:rPr>
          <w:rFonts w:ascii="Helvetica" w:hAnsi="Helvetica" w:cs="Arial"/>
          <w:sz w:val="20"/>
        </w:rPr>
        <w:lastRenderedPageBreak/>
        <w:t>als Unternehmenskarte mit Zugangs</w:t>
      </w:r>
      <w:r w:rsidR="009B4233">
        <w:rPr>
          <w:rFonts w:ascii="Helvetica" w:hAnsi="Helvetica" w:cs="Arial"/>
          <w:sz w:val="20"/>
        </w:rPr>
        <w:t>kontrolle</w:t>
      </w:r>
      <w:r w:rsidR="009B4233" w:rsidRPr="00900025">
        <w:rPr>
          <w:rFonts w:ascii="Helvetica" w:hAnsi="Helvetica" w:cs="Arial"/>
          <w:sz w:val="20"/>
        </w:rPr>
        <w:t xml:space="preserve"> und Casinofunktion sowie indiv</w:t>
      </w:r>
      <w:r w:rsidR="009B4233" w:rsidRPr="00900025">
        <w:rPr>
          <w:rFonts w:ascii="Helvetica" w:hAnsi="Helvetica" w:cs="Arial"/>
          <w:sz w:val="20"/>
        </w:rPr>
        <w:t>i</w:t>
      </w:r>
      <w:r w:rsidR="009B4233" w:rsidRPr="00900025">
        <w:rPr>
          <w:rFonts w:ascii="Helvetica" w:hAnsi="Helvetica" w:cs="Arial"/>
          <w:sz w:val="20"/>
        </w:rPr>
        <w:t>duellen Angeboten für Mitarbeiter einsetzbar</w:t>
      </w:r>
      <w:r w:rsidR="009B4233">
        <w:rPr>
          <w:rFonts w:ascii="Helvetica" w:hAnsi="Helvetica" w:cs="Arial"/>
          <w:sz w:val="20"/>
        </w:rPr>
        <w:t>.</w:t>
      </w:r>
      <w:r w:rsidR="00BF4305">
        <w:rPr>
          <w:rFonts w:ascii="Helvetica" w:hAnsi="Helvetica" w:cs="Arial"/>
          <w:sz w:val="20"/>
        </w:rPr>
        <w:t xml:space="preserve"> </w:t>
      </w:r>
    </w:p>
    <w:p w14:paraId="58A5D730" w14:textId="77777777" w:rsidR="000E4ADF" w:rsidRDefault="000E4ADF" w:rsidP="00097330">
      <w:pPr>
        <w:spacing w:line="360" w:lineRule="auto"/>
        <w:rPr>
          <w:rFonts w:ascii="Helvetica" w:hAnsi="Helvetica" w:cs="Arial"/>
          <w:sz w:val="20"/>
        </w:rPr>
      </w:pPr>
    </w:p>
    <w:p w14:paraId="5E5F4BE6" w14:textId="25769996" w:rsidR="00BF4305" w:rsidRPr="00900025" w:rsidRDefault="00BF4305" w:rsidP="00097330">
      <w:pPr>
        <w:spacing w:line="360" w:lineRule="auto"/>
        <w:rPr>
          <w:rFonts w:ascii="Helvetica" w:hAnsi="Helvetica" w:cs="Arial"/>
          <w:sz w:val="20"/>
        </w:rPr>
      </w:pPr>
      <w:r>
        <w:rPr>
          <w:rFonts w:ascii="Helvetica" w:hAnsi="Helvetica" w:cs="Arial"/>
          <w:sz w:val="20"/>
        </w:rPr>
        <w:t xml:space="preserve">Dabei ist die Wilken </w:t>
      </w:r>
      <w:proofErr w:type="spellStart"/>
      <w:r>
        <w:rPr>
          <w:rFonts w:ascii="Helvetica" w:hAnsi="Helvetica" w:cs="Arial"/>
          <w:sz w:val="20"/>
        </w:rPr>
        <w:t>SmartCard</w:t>
      </w:r>
      <w:proofErr w:type="spellEnd"/>
      <w:r>
        <w:rPr>
          <w:rFonts w:ascii="Helvetica" w:hAnsi="Helvetica" w:cs="Arial"/>
          <w:sz w:val="20"/>
        </w:rPr>
        <w:t xml:space="preserve"> keine Insellösung, sondern ein vollständiges Abrechnungssystem, das in weitere Sys</w:t>
      </w:r>
      <w:r w:rsidR="003C5E1F">
        <w:rPr>
          <w:rFonts w:ascii="Helvetica" w:hAnsi="Helvetica" w:cs="Arial"/>
          <w:sz w:val="20"/>
        </w:rPr>
        <w:t>teme</w:t>
      </w:r>
      <w:r>
        <w:rPr>
          <w:rFonts w:ascii="Helvetica" w:hAnsi="Helvetica" w:cs="Arial"/>
          <w:sz w:val="20"/>
        </w:rPr>
        <w:t xml:space="preserve"> wie etwa die Finanzbuchhaltung integriert werden kann. Aber auch Vorsysteme von der Hote</w:t>
      </w:r>
      <w:r w:rsidR="003C5E1F">
        <w:rPr>
          <w:rFonts w:ascii="Helvetica" w:hAnsi="Helvetica" w:cs="Arial"/>
          <w:sz w:val="20"/>
        </w:rPr>
        <w:t>l</w:t>
      </w:r>
      <w:r>
        <w:rPr>
          <w:rFonts w:ascii="Helvetica" w:hAnsi="Helvetica" w:cs="Arial"/>
          <w:sz w:val="20"/>
        </w:rPr>
        <w:t>reservierung bis hin zu Gemeindeanwendungen können über Standardschnittstellen angebu</w:t>
      </w:r>
      <w:r>
        <w:rPr>
          <w:rFonts w:ascii="Helvetica" w:hAnsi="Helvetica" w:cs="Arial"/>
          <w:sz w:val="20"/>
        </w:rPr>
        <w:t>n</w:t>
      </w:r>
      <w:r>
        <w:rPr>
          <w:rFonts w:ascii="Helvetica" w:hAnsi="Helvetica" w:cs="Arial"/>
          <w:sz w:val="20"/>
        </w:rPr>
        <w:t>den werden.</w:t>
      </w:r>
    </w:p>
    <w:p w14:paraId="35BF95D8" w14:textId="77777777" w:rsidR="00C83E25" w:rsidRPr="00C83E25" w:rsidRDefault="00C83E25" w:rsidP="00097330">
      <w:pPr>
        <w:spacing w:line="360" w:lineRule="auto"/>
        <w:rPr>
          <w:rFonts w:ascii="Helvetica" w:hAnsi="Helvetica" w:cs="Arial"/>
          <w:sz w:val="20"/>
        </w:rPr>
      </w:pPr>
    </w:p>
    <w:p w14:paraId="7B35E048" w14:textId="77777777" w:rsidR="002D28F5" w:rsidRPr="001D6950" w:rsidRDefault="002D28F5" w:rsidP="002D28F5">
      <w:pPr>
        <w:spacing w:line="360" w:lineRule="auto"/>
        <w:rPr>
          <w:rFonts w:ascii="Helvetica" w:hAnsi="Helvetica"/>
          <w:bCs/>
          <w:sz w:val="20"/>
        </w:rPr>
      </w:pPr>
    </w:p>
    <w:tbl>
      <w:tblPr>
        <w:tblW w:w="9180" w:type="dxa"/>
        <w:tblLook w:val="04A0" w:firstRow="1" w:lastRow="0" w:firstColumn="1" w:lastColumn="0" w:noHBand="0" w:noVBand="1"/>
      </w:tblPr>
      <w:tblGrid>
        <w:gridCol w:w="4361"/>
        <w:gridCol w:w="4819"/>
      </w:tblGrid>
      <w:tr w:rsidR="002D28F5" w:rsidRPr="00FA1DEE" w14:paraId="31D7BA3D" w14:textId="77777777">
        <w:tc>
          <w:tcPr>
            <w:tcW w:w="4361" w:type="dxa"/>
            <w:shd w:val="clear" w:color="auto" w:fill="auto"/>
          </w:tcPr>
          <w:p w14:paraId="5CEA24AA" w14:textId="77777777" w:rsidR="002D28F5" w:rsidRPr="00FA1DEE" w:rsidRDefault="002D28F5" w:rsidP="00FE48A6">
            <w:pPr>
              <w:widowControl w:val="0"/>
              <w:tabs>
                <w:tab w:val="left" w:pos="3969"/>
              </w:tabs>
              <w:autoSpaceDE w:val="0"/>
              <w:autoSpaceDN w:val="0"/>
              <w:adjustRightInd w:val="0"/>
              <w:ind w:right="176"/>
              <w:rPr>
                <w:rFonts w:ascii="Arial" w:hAnsi="Arial" w:cs="Calibri"/>
                <w:b/>
                <w:sz w:val="16"/>
                <w:szCs w:val="26"/>
                <w:lang w:eastAsia="de-DE"/>
              </w:rPr>
            </w:pPr>
            <w:r w:rsidRPr="00FA1DEE">
              <w:rPr>
                <w:rFonts w:ascii="Arial" w:hAnsi="Arial" w:cs="Calibri"/>
                <w:b/>
                <w:sz w:val="16"/>
                <w:szCs w:val="26"/>
                <w:lang w:eastAsia="de-DE"/>
              </w:rPr>
              <w:t>Kontaktdaten:</w:t>
            </w:r>
          </w:p>
          <w:p w14:paraId="1D8D6700" w14:textId="41CD3FA7" w:rsidR="002D28F5" w:rsidRPr="00FA1DEE" w:rsidRDefault="002D28F5" w:rsidP="00FE48A6">
            <w:pPr>
              <w:widowControl w:val="0"/>
              <w:tabs>
                <w:tab w:val="left" w:pos="3969"/>
              </w:tabs>
              <w:autoSpaceDE w:val="0"/>
              <w:autoSpaceDN w:val="0"/>
              <w:adjustRightInd w:val="0"/>
              <w:ind w:right="176"/>
              <w:rPr>
                <w:rFonts w:ascii="Arial" w:hAnsi="Arial" w:cs="Calibri"/>
                <w:sz w:val="16"/>
                <w:szCs w:val="26"/>
                <w:lang w:eastAsia="de-DE"/>
              </w:rPr>
            </w:pPr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 xml:space="preserve">Wilken </w:t>
            </w:r>
            <w:r>
              <w:rPr>
                <w:rFonts w:ascii="Arial" w:hAnsi="Arial" w:cs="Calibri"/>
                <w:sz w:val="16"/>
                <w:szCs w:val="26"/>
                <w:lang w:eastAsia="de-DE"/>
              </w:rPr>
              <w:t xml:space="preserve">GmbH - </w:t>
            </w:r>
            <w:r w:rsidR="00BF4305">
              <w:rPr>
                <w:rFonts w:ascii="Arial" w:hAnsi="Arial" w:cs="Calibri"/>
                <w:sz w:val="16"/>
                <w:szCs w:val="26"/>
                <w:lang w:eastAsia="de-DE"/>
              </w:rPr>
              <w:t>Christof Biedermann</w:t>
            </w:r>
          </w:p>
          <w:p w14:paraId="54B52B4A" w14:textId="77777777" w:rsidR="002D28F5" w:rsidRPr="00FA1DEE" w:rsidRDefault="002D28F5" w:rsidP="00FE48A6">
            <w:pPr>
              <w:widowControl w:val="0"/>
              <w:tabs>
                <w:tab w:val="left" w:pos="2977"/>
                <w:tab w:val="left" w:pos="3969"/>
              </w:tabs>
              <w:autoSpaceDE w:val="0"/>
              <w:autoSpaceDN w:val="0"/>
              <w:adjustRightInd w:val="0"/>
              <w:ind w:right="176"/>
              <w:rPr>
                <w:rFonts w:ascii="Arial" w:hAnsi="Arial" w:cs="Calibri"/>
                <w:sz w:val="16"/>
                <w:szCs w:val="26"/>
                <w:lang w:eastAsia="de-DE"/>
              </w:rPr>
            </w:pPr>
            <w:proofErr w:type="spellStart"/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>Hörvelsinger</w:t>
            </w:r>
            <w:proofErr w:type="spellEnd"/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 xml:space="preserve"> Weg 25-29 – D-89081 Ulm</w:t>
            </w:r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ab/>
            </w:r>
          </w:p>
          <w:p w14:paraId="454A89E1" w14:textId="77777777" w:rsidR="002D28F5" w:rsidRPr="00FA1DEE" w:rsidRDefault="002D28F5" w:rsidP="00FE48A6">
            <w:pPr>
              <w:widowControl w:val="0"/>
              <w:tabs>
                <w:tab w:val="left" w:pos="4111"/>
              </w:tabs>
              <w:autoSpaceDE w:val="0"/>
              <w:autoSpaceDN w:val="0"/>
              <w:adjustRightInd w:val="0"/>
              <w:ind w:right="176"/>
              <w:rPr>
                <w:rFonts w:ascii="Arial" w:hAnsi="Arial" w:cs="Calibri"/>
                <w:sz w:val="16"/>
                <w:szCs w:val="26"/>
                <w:lang w:val="en-US" w:eastAsia="de-DE"/>
              </w:rPr>
            </w:pPr>
            <w:r w:rsidRPr="00FA1DEE">
              <w:rPr>
                <w:rFonts w:ascii="Arial" w:hAnsi="Arial" w:cs="Calibri"/>
                <w:sz w:val="16"/>
                <w:szCs w:val="26"/>
                <w:lang w:val="en-US" w:eastAsia="de-DE"/>
              </w:rPr>
              <w:t>Tel.: +49 731 96 50-</w:t>
            </w:r>
            <w:r>
              <w:rPr>
                <w:rFonts w:ascii="Arial" w:hAnsi="Arial" w:cs="Calibri"/>
                <w:sz w:val="16"/>
                <w:szCs w:val="26"/>
                <w:lang w:val="en-US" w:eastAsia="de-DE"/>
              </w:rPr>
              <w:t>0</w:t>
            </w:r>
            <w:r w:rsidRPr="00FA1DEE">
              <w:rPr>
                <w:rFonts w:ascii="Arial" w:hAnsi="Arial" w:cs="Calibri"/>
                <w:sz w:val="16"/>
                <w:szCs w:val="26"/>
                <w:lang w:val="en-US" w:eastAsia="de-DE"/>
              </w:rPr>
              <w:t xml:space="preserve"> – Fax: +49 731 96 50-444</w:t>
            </w:r>
          </w:p>
          <w:p w14:paraId="579847F7" w14:textId="77777777" w:rsidR="002D28F5" w:rsidRPr="00FA1DEE" w:rsidRDefault="00744E65" w:rsidP="00FE48A6">
            <w:pPr>
              <w:widowControl w:val="0"/>
              <w:tabs>
                <w:tab w:val="left" w:pos="3969"/>
              </w:tabs>
              <w:autoSpaceDE w:val="0"/>
              <w:autoSpaceDN w:val="0"/>
              <w:adjustRightInd w:val="0"/>
              <w:ind w:right="176"/>
              <w:rPr>
                <w:rFonts w:ascii="Arial" w:hAnsi="Arial" w:cs="Calibri"/>
                <w:sz w:val="16"/>
                <w:szCs w:val="26"/>
                <w:lang w:val="en-US" w:eastAsia="de-DE"/>
              </w:rPr>
            </w:pPr>
            <w:hyperlink r:id="rId8" w:history="1">
              <w:r w:rsidR="002D28F5" w:rsidRPr="00FA1DEE">
                <w:rPr>
                  <w:rStyle w:val="Link"/>
                  <w:rFonts w:ascii="Arial" w:hAnsi="Arial" w:cs="Calibri"/>
                  <w:sz w:val="16"/>
                  <w:szCs w:val="26"/>
                  <w:lang w:val="en-US" w:eastAsia="de-DE"/>
                </w:rPr>
                <w:t>presse@wilken.de</w:t>
              </w:r>
            </w:hyperlink>
          </w:p>
          <w:p w14:paraId="080DB6A9" w14:textId="77777777" w:rsidR="002D28F5" w:rsidRPr="00FA1DEE" w:rsidRDefault="00744E65" w:rsidP="00FE48A6">
            <w:pPr>
              <w:widowControl w:val="0"/>
              <w:tabs>
                <w:tab w:val="left" w:pos="2977"/>
                <w:tab w:val="left" w:pos="3969"/>
              </w:tabs>
              <w:autoSpaceDE w:val="0"/>
              <w:autoSpaceDN w:val="0"/>
              <w:adjustRightInd w:val="0"/>
              <w:ind w:right="176"/>
              <w:rPr>
                <w:rFonts w:ascii="Arial" w:hAnsi="Arial" w:cs="Calibri"/>
                <w:sz w:val="16"/>
                <w:szCs w:val="26"/>
                <w:lang w:val="en-US" w:eastAsia="de-DE"/>
              </w:rPr>
            </w:pPr>
            <w:hyperlink r:id="rId9" w:history="1">
              <w:r w:rsidR="002D28F5" w:rsidRPr="00FA1DEE">
                <w:rPr>
                  <w:rStyle w:val="Link"/>
                  <w:rFonts w:ascii="Arial" w:hAnsi="Arial" w:cs="Calibri"/>
                  <w:sz w:val="16"/>
                  <w:szCs w:val="26"/>
                  <w:lang w:val="en-US" w:eastAsia="de-DE"/>
                </w:rPr>
                <w:t>http://www.wilken.de</w:t>
              </w:r>
            </w:hyperlink>
          </w:p>
        </w:tc>
        <w:tc>
          <w:tcPr>
            <w:tcW w:w="4819" w:type="dxa"/>
            <w:shd w:val="clear" w:color="auto" w:fill="auto"/>
          </w:tcPr>
          <w:p w14:paraId="11252267" w14:textId="77777777" w:rsidR="002D28F5" w:rsidRPr="00FA1DEE" w:rsidRDefault="002D28F5" w:rsidP="00FE48A6">
            <w:pPr>
              <w:widowControl w:val="0"/>
              <w:autoSpaceDE w:val="0"/>
              <w:autoSpaceDN w:val="0"/>
              <w:adjustRightInd w:val="0"/>
              <w:ind w:left="34" w:right="742"/>
              <w:rPr>
                <w:rFonts w:ascii="Arial" w:hAnsi="Arial" w:cs="Calibri"/>
                <w:b/>
                <w:sz w:val="16"/>
                <w:szCs w:val="26"/>
                <w:lang w:eastAsia="de-DE"/>
              </w:rPr>
            </w:pPr>
            <w:r w:rsidRPr="00FA1DEE">
              <w:rPr>
                <w:rFonts w:ascii="Arial" w:hAnsi="Arial" w:cs="Calibri"/>
                <w:b/>
                <w:sz w:val="16"/>
                <w:szCs w:val="26"/>
                <w:lang w:eastAsia="de-DE"/>
              </w:rPr>
              <w:t>Presse- und Öffentlichkeitsarbeit:</w:t>
            </w:r>
          </w:p>
          <w:p w14:paraId="58A574F3" w14:textId="77777777" w:rsidR="002D28F5" w:rsidRPr="00FA1DEE" w:rsidRDefault="002D28F5" w:rsidP="00FE48A6">
            <w:pPr>
              <w:widowControl w:val="0"/>
              <w:autoSpaceDE w:val="0"/>
              <w:autoSpaceDN w:val="0"/>
              <w:adjustRightInd w:val="0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>Uwe Pagel (Pressesprecher)</w:t>
            </w:r>
          </w:p>
          <w:p w14:paraId="5E847C92" w14:textId="77777777" w:rsidR="002D28F5" w:rsidRPr="00FA1DEE" w:rsidRDefault="002D28F5" w:rsidP="00FE48A6">
            <w:pPr>
              <w:widowControl w:val="0"/>
              <w:autoSpaceDE w:val="0"/>
              <w:autoSpaceDN w:val="0"/>
              <w:adjustRightInd w:val="0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proofErr w:type="spellStart"/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>Press’n’Relations</w:t>
            </w:r>
            <w:proofErr w:type="spellEnd"/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 xml:space="preserve"> GmbH</w:t>
            </w:r>
          </w:p>
          <w:p w14:paraId="1BABD544" w14:textId="77777777" w:rsidR="002D28F5" w:rsidRPr="00FA1DEE" w:rsidRDefault="002D28F5" w:rsidP="00FE48A6">
            <w:pPr>
              <w:widowControl w:val="0"/>
              <w:autoSpaceDE w:val="0"/>
              <w:autoSpaceDN w:val="0"/>
              <w:adjustRightInd w:val="0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>Magirusstraße 33 – D-89077 Ulm</w:t>
            </w:r>
          </w:p>
          <w:p w14:paraId="2A215E95" w14:textId="77777777" w:rsidR="002D28F5" w:rsidRPr="00FA1DEE" w:rsidRDefault="002D28F5" w:rsidP="00FE48A6">
            <w:pPr>
              <w:widowControl w:val="0"/>
              <w:autoSpaceDE w:val="0"/>
              <w:autoSpaceDN w:val="0"/>
              <w:adjustRightInd w:val="0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>Tel.: +49 731 962 87-29 – Fax: +49 731 962 87-97</w:t>
            </w:r>
          </w:p>
          <w:p w14:paraId="5D363B8A" w14:textId="77777777" w:rsidR="002D28F5" w:rsidRPr="00FA1DEE" w:rsidRDefault="00744E65" w:rsidP="00FE48A6">
            <w:pPr>
              <w:widowControl w:val="0"/>
              <w:autoSpaceDE w:val="0"/>
              <w:autoSpaceDN w:val="0"/>
              <w:adjustRightInd w:val="0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hyperlink r:id="rId10" w:history="1">
              <w:r w:rsidR="002D28F5" w:rsidRPr="00FA1DEE">
                <w:rPr>
                  <w:rStyle w:val="Link"/>
                  <w:rFonts w:ascii="Arial" w:hAnsi="Arial" w:cs="Calibri"/>
                  <w:sz w:val="16"/>
                  <w:szCs w:val="26"/>
                  <w:lang w:eastAsia="de-DE"/>
                </w:rPr>
                <w:t>upa@press-n-relations.de</w:t>
              </w:r>
            </w:hyperlink>
          </w:p>
          <w:p w14:paraId="04970CEE" w14:textId="77777777" w:rsidR="002D28F5" w:rsidRPr="00FA1DEE" w:rsidRDefault="002D28F5" w:rsidP="00FE48A6">
            <w:pPr>
              <w:widowControl w:val="0"/>
              <w:autoSpaceDE w:val="0"/>
              <w:autoSpaceDN w:val="0"/>
              <w:adjustRightInd w:val="0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>http://www.press-n-relations.com</w:t>
            </w:r>
          </w:p>
        </w:tc>
      </w:tr>
    </w:tbl>
    <w:p w14:paraId="3C107D58" w14:textId="77777777" w:rsidR="002D28F5" w:rsidRDefault="002D28F5" w:rsidP="002D28F5">
      <w:pPr>
        <w:widowControl w:val="0"/>
        <w:autoSpaceDE w:val="0"/>
        <w:autoSpaceDN w:val="0"/>
        <w:adjustRightInd w:val="0"/>
        <w:rPr>
          <w:rFonts w:ascii="Arial" w:hAnsi="Arial" w:cs="Calibri"/>
          <w:b/>
          <w:bCs/>
          <w:sz w:val="16"/>
          <w:szCs w:val="26"/>
          <w:lang w:eastAsia="de-DE"/>
        </w:rPr>
      </w:pPr>
    </w:p>
    <w:p w14:paraId="5FA561DF" w14:textId="77777777" w:rsidR="002D28F5" w:rsidRPr="00FA1DEE" w:rsidRDefault="002D28F5" w:rsidP="002D28F5">
      <w:pPr>
        <w:widowControl w:val="0"/>
        <w:autoSpaceDE w:val="0"/>
        <w:autoSpaceDN w:val="0"/>
        <w:adjustRightInd w:val="0"/>
        <w:rPr>
          <w:rFonts w:ascii="Arial" w:hAnsi="Arial" w:cs="Calibri"/>
          <w:sz w:val="16"/>
          <w:szCs w:val="26"/>
          <w:lang w:eastAsia="de-DE"/>
        </w:rPr>
      </w:pPr>
      <w:r w:rsidRPr="00FA1DEE">
        <w:rPr>
          <w:rFonts w:ascii="Arial" w:hAnsi="Arial" w:cs="Calibri"/>
          <w:b/>
          <w:bCs/>
          <w:sz w:val="16"/>
          <w:szCs w:val="26"/>
          <w:lang w:eastAsia="de-DE"/>
        </w:rPr>
        <w:t>Über die Wilken Unternehmensgruppe</w:t>
      </w:r>
    </w:p>
    <w:p w14:paraId="66A89E19" w14:textId="77777777" w:rsidR="002D28F5" w:rsidRPr="00777C15" w:rsidRDefault="002D28F5" w:rsidP="002D28F5">
      <w:pPr>
        <w:ind w:right="-2127"/>
        <w:outlineLvl w:val="0"/>
        <w:rPr>
          <w:rFonts w:ascii="Arial" w:hAnsi="Arial" w:cs="Calibri"/>
          <w:sz w:val="16"/>
          <w:szCs w:val="26"/>
          <w:lang w:eastAsia="de-DE"/>
        </w:rPr>
      </w:pPr>
      <w:r w:rsidRPr="00777C15">
        <w:rPr>
          <w:rFonts w:ascii="Arial" w:hAnsi="Arial" w:cs="Calibri"/>
          <w:sz w:val="16"/>
          <w:szCs w:val="26"/>
          <w:lang w:eastAsia="de-DE"/>
        </w:rPr>
        <w:t>Seit 1977 beschäftigt sich Wilken mit der Entwicklung und</w:t>
      </w:r>
      <w:r>
        <w:rPr>
          <w:rFonts w:ascii="Arial" w:hAnsi="Arial" w:cs="Calibri"/>
          <w:sz w:val="16"/>
          <w:szCs w:val="26"/>
          <w:lang w:eastAsia="de-DE"/>
        </w:rPr>
        <w:t xml:space="preserve"> dem Vertrieb von </w:t>
      </w:r>
      <w:proofErr w:type="spellStart"/>
      <w:r>
        <w:rPr>
          <w:rFonts w:ascii="Arial" w:hAnsi="Arial" w:cs="Calibri"/>
          <w:sz w:val="16"/>
          <w:szCs w:val="26"/>
          <w:lang w:eastAsia="de-DE"/>
        </w:rPr>
        <w:t>ERP-Standard­</w:t>
      </w:r>
      <w:r w:rsidRPr="00777C15">
        <w:rPr>
          <w:rFonts w:ascii="Arial" w:hAnsi="Arial" w:cs="Calibri"/>
          <w:sz w:val="16"/>
          <w:szCs w:val="26"/>
          <w:lang w:eastAsia="de-DE"/>
        </w:rPr>
        <w:t>Software</w:t>
      </w:r>
      <w:proofErr w:type="spellEnd"/>
      <w:r w:rsidRPr="00777C15">
        <w:rPr>
          <w:rFonts w:ascii="Arial" w:hAnsi="Arial" w:cs="Calibri"/>
          <w:sz w:val="16"/>
          <w:szCs w:val="26"/>
          <w:lang w:eastAsia="de-DE"/>
        </w:rPr>
        <w:t>. Mit mehr als 4</w:t>
      </w:r>
      <w:r>
        <w:rPr>
          <w:rFonts w:ascii="Arial" w:hAnsi="Arial" w:cs="Calibri"/>
          <w:sz w:val="16"/>
          <w:szCs w:val="26"/>
          <w:lang w:eastAsia="de-DE"/>
        </w:rPr>
        <w:t>4</w:t>
      </w:r>
      <w:r w:rsidRPr="00777C15">
        <w:rPr>
          <w:rFonts w:ascii="Arial" w:hAnsi="Arial" w:cs="Calibri"/>
          <w:sz w:val="16"/>
          <w:szCs w:val="26"/>
          <w:lang w:eastAsia="de-DE"/>
        </w:rPr>
        <w:t>0 Mitarbe</w:t>
      </w:r>
      <w:r w:rsidRPr="00777C15">
        <w:rPr>
          <w:rFonts w:ascii="Arial" w:hAnsi="Arial" w:cs="Calibri"/>
          <w:sz w:val="16"/>
          <w:szCs w:val="26"/>
          <w:lang w:eastAsia="de-DE"/>
        </w:rPr>
        <w:t>i</w:t>
      </w:r>
      <w:r w:rsidRPr="00777C15">
        <w:rPr>
          <w:rFonts w:ascii="Arial" w:hAnsi="Arial" w:cs="Calibri"/>
          <w:sz w:val="16"/>
          <w:szCs w:val="26"/>
          <w:lang w:eastAsia="de-DE"/>
        </w:rPr>
        <w:t>tern an vier Standorten in Deutschland und der Schweiz hat sich</w:t>
      </w:r>
      <w:r>
        <w:rPr>
          <w:rFonts w:ascii="Arial" w:hAnsi="Arial" w:cs="Calibri"/>
          <w:sz w:val="16"/>
          <w:szCs w:val="26"/>
          <w:lang w:eastAsia="de-DE"/>
        </w:rPr>
        <w:t xml:space="preserve"> </w:t>
      </w:r>
      <w:r w:rsidRPr="00777C15">
        <w:rPr>
          <w:rFonts w:ascii="Arial" w:hAnsi="Arial" w:cs="Calibri"/>
          <w:sz w:val="16"/>
          <w:szCs w:val="26"/>
          <w:lang w:eastAsia="de-DE"/>
        </w:rPr>
        <w:t>die Unternehmensgruppe als unabhängiger Hersteller, Anbie</w:t>
      </w:r>
      <w:r>
        <w:rPr>
          <w:rFonts w:ascii="Arial" w:hAnsi="Arial" w:cs="Calibri"/>
          <w:sz w:val="16"/>
          <w:szCs w:val="26"/>
          <w:lang w:eastAsia="de-DE"/>
        </w:rPr>
        <w:t>ter und Integrator von Anwen</w:t>
      </w:r>
      <w:r w:rsidRPr="00777C15">
        <w:rPr>
          <w:rFonts w:ascii="Arial" w:hAnsi="Arial" w:cs="Calibri"/>
          <w:sz w:val="16"/>
          <w:szCs w:val="26"/>
          <w:lang w:eastAsia="de-DE"/>
        </w:rPr>
        <w:t>dungen für</w:t>
      </w:r>
      <w:r>
        <w:rPr>
          <w:rFonts w:ascii="Arial" w:hAnsi="Arial" w:cs="Calibri"/>
          <w:sz w:val="16"/>
          <w:szCs w:val="26"/>
          <w:lang w:eastAsia="de-DE"/>
        </w:rPr>
        <w:t xml:space="preserve"> </w:t>
      </w:r>
      <w:r w:rsidRPr="00777C15">
        <w:rPr>
          <w:rFonts w:ascii="Arial" w:hAnsi="Arial" w:cs="Calibri"/>
          <w:sz w:val="16"/>
          <w:szCs w:val="26"/>
          <w:lang w:eastAsia="de-DE"/>
        </w:rPr>
        <w:t>das Finanz- und Rechnungswesen, die Materialwirtschaft sowie die Unternehmenssteu</w:t>
      </w:r>
      <w:r w:rsidRPr="00777C15">
        <w:rPr>
          <w:rFonts w:ascii="Arial" w:hAnsi="Arial" w:cs="Calibri"/>
          <w:sz w:val="16"/>
          <w:szCs w:val="26"/>
          <w:lang w:eastAsia="de-DE"/>
        </w:rPr>
        <w:t>e</w:t>
      </w:r>
      <w:r w:rsidRPr="00777C15">
        <w:rPr>
          <w:rFonts w:ascii="Arial" w:hAnsi="Arial" w:cs="Calibri"/>
          <w:sz w:val="16"/>
          <w:szCs w:val="26"/>
          <w:lang w:eastAsia="de-DE"/>
        </w:rPr>
        <w:t>rung etabliert. Zusätzlich werden Wilken Branchenlösungen in der Energie-, Versicherungs-, Sozial- und To</w:t>
      </w:r>
      <w:r>
        <w:rPr>
          <w:rFonts w:ascii="Arial" w:hAnsi="Arial" w:cs="Calibri"/>
          <w:sz w:val="16"/>
          <w:szCs w:val="26"/>
          <w:lang w:eastAsia="de-DE"/>
        </w:rPr>
        <w:t>u</w:t>
      </w:r>
      <w:r w:rsidRPr="00777C15">
        <w:rPr>
          <w:rFonts w:ascii="Arial" w:hAnsi="Arial" w:cs="Calibri"/>
          <w:sz w:val="16"/>
          <w:szCs w:val="26"/>
          <w:lang w:eastAsia="de-DE"/>
        </w:rPr>
        <w:t>ri</w:t>
      </w:r>
      <w:r>
        <w:rPr>
          <w:rFonts w:ascii="Arial" w:hAnsi="Arial" w:cs="Calibri"/>
          <w:sz w:val="16"/>
          <w:szCs w:val="26"/>
          <w:lang w:eastAsia="de-DE"/>
        </w:rPr>
        <w:t>s</w:t>
      </w:r>
      <w:r w:rsidRPr="00777C15">
        <w:rPr>
          <w:rFonts w:ascii="Arial" w:hAnsi="Arial" w:cs="Calibri"/>
          <w:sz w:val="16"/>
          <w:szCs w:val="26"/>
          <w:lang w:eastAsia="de-DE"/>
        </w:rPr>
        <w:t>muswirtschaft eingesetzt. Vom Ulmer Stammsitz aus steuert die Wilken GmbH die Unternehmensgruppe und übernimmt zentrale Funktionen</w:t>
      </w:r>
      <w:r>
        <w:rPr>
          <w:rFonts w:ascii="Arial" w:hAnsi="Arial" w:cs="Calibri"/>
          <w:sz w:val="16"/>
          <w:szCs w:val="26"/>
          <w:lang w:eastAsia="de-DE"/>
        </w:rPr>
        <w:t xml:space="preserve"> </w:t>
      </w:r>
      <w:r w:rsidRPr="00777C15">
        <w:rPr>
          <w:rFonts w:ascii="Arial" w:hAnsi="Arial" w:cs="Calibri"/>
          <w:sz w:val="16"/>
          <w:szCs w:val="26"/>
          <w:lang w:eastAsia="de-DE"/>
        </w:rPr>
        <w:t>wie Software-Entwicklung</w:t>
      </w:r>
      <w:proofErr w:type="gramStart"/>
      <w:r w:rsidRPr="00777C15">
        <w:rPr>
          <w:rFonts w:ascii="Arial" w:hAnsi="Arial" w:cs="Calibri"/>
          <w:sz w:val="16"/>
          <w:szCs w:val="26"/>
          <w:lang w:eastAsia="de-DE"/>
        </w:rPr>
        <w:t>, Produktmanagement</w:t>
      </w:r>
      <w:proofErr w:type="gramEnd"/>
      <w:r w:rsidRPr="00777C15">
        <w:rPr>
          <w:rFonts w:ascii="Arial" w:hAnsi="Arial" w:cs="Calibri"/>
          <w:sz w:val="16"/>
          <w:szCs w:val="26"/>
          <w:lang w:eastAsia="de-DE"/>
        </w:rPr>
        <w:t xml:space="preserve"> sowie Marketing. Sie führt als "Holding" die Tochterunternehmen</w:t>
      </w:r>
    </w:p>
    <w:p w14:paraId="6DC6091C" w14:textId="77777777" w:rsidR="002D28F5" w:rsidRPr="00772476" w:rsidRDefault="002D28F5" w:rsidP="002D28F5">
      <w:pPr>
        <w:ind w:right="-2127"/>
        <w:outlineLvl w:val="0"/>
        <w:rPr>
          <w:rFonts w:ascii="Arial" w:hAnsi="Arial" w:cs="Calibri"/>
          <w:sz w:val="16"/>
          <w:szCs w:val="26"/>
          <w:lang w:eastAsia="de-DE"/>
        </w:rPr>
      </w:pPr>
      <w:r w:rsidRPr="00777C15">
        <w:rPr>
          <w:rFonts w:ascii="Arial" w:hAnsi="Arial" w:cs="Calibri"/>
          <w:sz w:val="16"/>
          <w:szCs w:val="26"/>
          <w:lang w:eastAsia="de-DE"/>
        </w:rPr>
        <w:t>Wilken AG (</w:t>
      </w:r>
      <w:proofErr w:type="spellStart"/>
      <w:r w:rsidRPr="00777C15">
        <w:rPr>
          <w:rFonts w:ascii="Arial" w:hAnsi="Arial" w:cs="Calibri"/>
          <w:sz w:val="16"/>
          <w:szCs w:val="26"/>
          <w:lang w:eastAsia="de-DE"/>
        </w:rPr>
        <w:t>Freidorf</w:t>
      </w:r>
      <w:proofErr w:type="spellEnd"/>
      <w:r w:rsidRPr="00777C15">
        <w:rPr>
          <w:rFonts w:ascii="Arial" w:hAnsi="Arial" w:cs="Calibri"/>
          <w:sz w:val="16"/>
          <w:szCs w:val="26"/>
          <w:lang w:eastAsia="de-DE"/>
        </w:rPr>
        <w:t xml:space="preserve">, Schweiz), Wilken </w:t>
      </w:r>
      <w:proofErr w:type="spellStart"/>
      <w:r w:rsidRPr="00777C15">
        <w:rPr>
          <w:rFonts w:ascii="Arial" w:hAnsi="Arial" w:cs="Calibri"/>
          <w:sz w:val="16"/>
          <w:szCs w:val="26"/>
          <w:lang w:eastAsia="de-DE"/>
        </w:rPr>
        <w:t>Neutrasoft</w:t>
      </w:r>
      <w:proofErr w:type="spellEnd"/>
      <w:r w:rsidRPr="00777C15">
        <w:rPr>
          <w:rFonts w:ascii="Arial" w:hAnsi="Arial" w:cs="Calibri"/>
          <w:sz w:val="16"/>
          <w:szCs w:val="26"/>
          <w:lang w:eastAsia="de-DE"/>
        </w:rPr>
        <w:t xml:space="preserve"> GmbH (Greven, Energiewirtschaft), </w:t>
      </w:r>
      <w:r>
        <w:rPr>
          <w:rFonts w:ascii="Arial" w:hAnsi="Arial" w:cs="Calibri"/>
          <w:sz w:val="16"/>
          <w:szCs w:val="26"/>
          <w:lang w:eastAsia="de-DE"/>
        </w:rPr>
        <w:t>Wilken Prozessmanagement GmbH (Ulm/Greven/</w:t>
      </w:r>
      <w:proofErr w:type="spellStart"/>
      <w:r>
        <w:rPr>
          <w:rFonts w:ascii="Arial" w:hAnsi="Arial" w:cs="Calibri"/>
          <w:sz w:val="16"/>
          <w:szCs w:val="26"/>
          <w:lang w:eastAsia="de-DE"/>
        </w:rPr>
        <w:t>Sierksdorf</w:t>
      </w:r>
      <w:proofErr w:type="spellEnd"/>
      <w:r>
        <w:rPr>
          <w:rFonts w:ascii="Arial" w:hAnsi="Arial" w:cs="Calibri"/>
          <w:sz w:val="16"/>
          <w:szCs w:val="26"/>
          <w:lang w:eastAsia="de-DE"/>
        </w:rPr>
        <w:t xml:space="preserve">, Energiewirtschaft), </w:t>
      </w:r>
      <w:r w:rsidRPr="00777C15">
        <w:rPr>
          <w:rFonts w:ascii="Arial" w:hAnsi="Arial" w:cs="Calibri"/>
          <w:sz w:val="16"/>
          <w:szCs w:val="26"/>
          <w:lang w:eastAsia="de-DE"/>
        </w:rPr>
        <w:t xml:space="preserve">Wilken </w:t>
      </w:r>
      <w:proofErr w:type="spellStart"/>
      <w:r w:rsidRPr="00777C15">
        <w:rPr>
          <w:rFonts w:ascii="Arial" w:hAnsi="Arial" w:cs="Calibri"/>
          <w:sz w:val="16"/>
          <w:szCs w:val="26"/>
          <w:lang w:eastAsia="de-DE"/>
        </w:rPr>
        <w:t>Entire</w:t>
      </w:r>
      <w:proofErr w:type="spellEnd"/>
      <w:r w:rsidRPr="00777C15">
        <w:rPr>
          <w:rFonts w:ascii="Arial" w:hAnsi="Arial" w:cs="Calibri"/>
          <w:sz w:val="16"/>
          <w:szCs w:val="26"/>
          <w:lang w:eastAsia="de-DE"/>
        </w:rPr>
        <w:t xml:space="preserve"> AG (Ulm, Sozialwirtschaft),</w:t>
      </w:r>
      <w:r>
        <w:rPr>
          <w:rFonts w:ascii="Arial" w:hAnsi="Arial" w:cs="Calibri"/>
          <w:sz w:val="16"/>
          <w:szCs w:val="26"/>
          <w:lang w:eastAsia="de-DE"/>
        </w:rPr>
        <w:t xml:space="preserve"> </w:t>
      </w:r>
      <w:r w:rsidRPr="00777C15">
        <w:rPr>
          <w:rFonts w:ascii="Arial" w:hAnsi="Arial" w:cs="Calibri"/>
          <w:sz w:val="16"/>
          <w:szCs w:val="26"/>
          <w:lang w:eastAsia="de-DE"/>
        </w:rPr>
        <w:t>Wilken Rechenzentrum GmbH (Ulm, R</w:t>
      </w:r>
      <w:r w:rsidRPr="00777C15">
        <w:rPr>
          <w:rFonts w:ascii="Arial" w:hAnsi="Arial" w:cs="Calibri"/>
          <w:sz w:val="16"/>
          <w:szCs w:val="26"/>
          <w:lang w:eastAsia="de-DE"/>
        </w:rPr>
        <w:t>e</w:t>
      </w:r>
      <w:r w:rsidRPr="00777C15">
        <w:rPr>
          <w:rFonts w:ascii="Arial" w:hAnsi="Arial" w:cs="Calibri"/>
          <w:sz w:val="16"/>
          <w:szCs w:val="26"/>
          <w:lang w:eastAsia="de-DE"/>
        </w:rPr>
        <w:t>chenzentrums-Services) und Wilken Informationsmanagement GmbH (München, Dokumentenmanagement).</w:t>
      </w:r>
      <w:r>
        <w:rPr>
          <w:rFonts w:ascii="Arial" w:hAnsi="Arial" w:cs="Calibri"/>
          <w:sz w:val="16"/>
          <w:szCs w:val="26"/>
          <w:lang w:eastAsia="de-DE"/>
        </w:rPr>
        <w:t xml:space="preserve"> </w:t>
      </w:r>
      <w:r w:rsidRPr="00777C15">
        <w:rPr>
          <w:rFonts w:ascii="Arial" w:hAnsi="Arial" w:cs="Calibri"/>
          <w:sz w:val="16"/>
          <w:szCs w:val="26"/>
          <w:lang w:eastAsia="de-DE"/>
        </w:rPr>
        <w:t>Die Unternehmen</w:t>
      </w:r>
      <w:r w:rsidRPr="00777C15">
        <w:rPr>
          <w:rFonts w:ascii="Arial" w:hAnsi="Arial" w:cs="Calibri"/>
          <w:sz w:val="16"/>
          <w:szCs w:val="26"/>
          <w:lang w:eastAsia="de-DE"/>
        </w:rPr>
        <w:t>s</w:t>
      </w:r>
      <w:r w:rsidRPr="00777C15">
        <w:rPr>
          <w:rFonts w:ascii="Arial" w:hAnsi="Arial" w:cs="Calibri"/>
          <w:sz w:val="16"/>
          <w:szCs w:val="26"/>
          <w:lang w:eastAsia="de-DE"/>
        </w:rPr>
        <w:t>gruppe erzielt</w:t>
      </w:r>
      <w:r>
        <w:rPr>
          <w:rFonts w:ascii="Arial" w:hAnsi="Arial" w:cs="Calibri"/>
          <w:sz w:val="16"/>
          <w:szCs w:val="26"/>
          <w:lang w:eastAsia="de-DE"/>
        </w:rPr>
        <w:t>e 2011</w:t>
      </w:r>
      <w:r w:rsidRPr="00777C15">
        <w:rPr>
          <w:rFonts w:ascii="Arial" w:hAnsi="Arial" w:cs="Calibri"/>
          <w:sz w:val="16"/>
          <w:szCs w:val="26"/>
          <w:lang w:eastAsia="de-DE"/>
        </w:rPr>
        <w:t xml:space="preserve"> einen Umsatz von über 4</w:t>
      </w:r>
      <w:r>
        <w:rPr>
          <w:rFonts w:ascii="Arial" w:hAnsi="Arial" w:cs="Calibri"/>
          <w:sz w:val="16"/>
          <w:szCs w:val="26"/>
          <w:lang w:eastAsia="de-DE"/>
        </w:rPr>
        <w:t>7</w:t>
      </w:r>
      <w:r w:rsidRPr="00777C15">
        <w:rPr>
          <w:rFonts w:ascii="Arial" w:hAnsi="Arial" w:cs="Calibri"/>
          <w:sz w:val="16"/>
          <w:szCs w:val="26"/>
          <w:lang w:eastAsia="de-DE"/>
        </w:rPr>
        <w:t xml:space="preserve"> Millionen Euro</w:t>
      </w:r>
      <w:r>
        <w:rPr>
          <w:rFonts w:ascii="Arial" w:hAnsi="Arial" w:cs="Calibri"/>
          <w:sz w:val="16"/>
          <w:szCs w:val="26"/>
          <w:lang w:eastAsia="de-DE"/>
        </w:rPr>
        <w:t xml:space="preserve"> im Jahr</w:t>
      </w:r>
      <w:r w:rsidRPr="00777C15">
        <w:rPr>
          <w:rFonts w:ascii="Arial" w:hAnsi="Arial" w:cs="Calibri"/>
          <w:sz w:val="16"/>
          <w:szCs w:val="26"/>
          <w:lang w:eastAsia="de-DE"/>
        </w:rPr>
        <w:t>.</w:t>
      </w:r>
    </w:p>
    <w:p w14:paraId="615863D1" w14:textId="77777777" w:rsidR="00FE48A6" w:rsidRPr="00772476" w:rsidRDefault="00FE48A6" w:rsidP="00772476">
      <w:pPr>
        <w:ind w:right="-2127"/>
        <w:outlineLvl w:val="0"/>
        <w:rPr>
          <w:rFonts w:ascii="Arial" w:hAnsi="Arial" w:cs="Calibri"/>
          <w:sz w:val="16"/>
          <w:szCs w:val="26"/>
          <w:lang w:eastAsia="de-DE"/>
        </w:rPr>
      </w:pPr>
    </w:p>
    <w:sectPr w:rsidR="00FE48A6" w:rsidRPr="00772476" w:rsidSect="001858F8">
      <w:headerReference w:type="default" r:id="rId11"/>
      <w:footerReference w:type="even" r:id="rId12"/>
      <w:footerReference w:type="default" r:id="rId13"/>
      <w:pgSz w:w="11906" w:h="16838"/>
      <w:pgMar w:top="1843" w:right="3401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236CBA9" w14:textId="77777777" w:rsidR="000E4ADF" w:rsidRDefault="000E4ADF">
      <w:r>
        <w:separator/>
      </w:r>
    </w:p>
  </w:endnote>
  <w:endnote w:type="continuationSeparator" w:id="0">
    <w:p w14:paraId="67F3F210" w14:textId="77777777" w:rsidR="000E4ADF" w:rsidRDefault="000E4A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Ｍ4dＳ53 Ｐ50ゴ3fシ3fッ3fク3f">
    <w:altName w:val="Helvetica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A59F3F" w14:textId="77777777" w:rsidR="000E4ADF" w:rsidRDefault="000E4ADF" w:rsidP="00FE48A6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10DB2E79" w14:textId="77777777" w:rsidR="000E4ADF" w:rsidRDefault="000E4ADF" w:rsidP="00FE48A6">
    <w:pPr>
      <w:pStyle w:val="Fuzeile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ED6821" w14:textId="77777777" w:rsidR="000E4ADF" w:rsidRDefault="000E4ADF" w:rsidP="00FE48A6">
    <w:pPr>
      <w:pStyle w:val="Fuzeile"/>
      <w:ind w:right="-2269"/>
      <w:jc w:val="right"/>
    </w:pPr>
    <w:r>
      <w:rPr>
        <w:noProof/>
        <w:lang w:eastAsia="de-DE"/>
      </w:rPr>
      <w:drawing>
        <wp:inline distT="0" distB="0" distL="0" distR="0" wp14:anchorId="1DE6E336" wp14:editId="3DA75BCB">
          <wp:extent cx="1379855" cy="236855"/>
          <wp:effectExtent l="0" t="0" r="0" b="0"/>
          <wp:docPr id="2" name="Bild 2" descr="Tobias Air II:Users:tobiash:Desktop:WIL_Logo_Gruppe.ep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2" descr="Tobias Air II:Users:tobiash:Desktop:WIL_Logo_Gruppe.ep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9855" cy="236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E099F56" w14:textId="77777777" w:rsidR="000E4ADF" w:rsidRDefault="000E4ADF">
      <w:r>
        <w:separator/>
      </w:r>
    </w:p>
  </w:footnote>
  <w:footnote w:type="continuationSeparator" w:id="0">
    <w:p w14:paraId="342C710A" w14:textId="77777777" w:rsidR="000E4ADF" w:rsidRDefault="000E4ADF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EBBE6D" w14:textId="77777777" w:rsidR="000E4ADF" w:rsidRDefault="000E4ADF" w:rsidP="00FE48A6">
    <w:pPr>
      <w:pStyle w:val="Kopfzeile"/>
      <w:tabs>
        <w:tab w:val="clear" w:pos="9072"/>
        <w:tab w:val="right" w:pos="9639"/>
      </w:tabs>
      <w:ind w:right="-2268"/>
      <w:jc w:val="right"/>
    </w:pPr>
    <w:r>
      <w:rPr>
        <w:noProof/>
        <w:lang w:eastAsia="de-DE"/>
      </w:rPr>
      <w:drawing>
        <wp:inline distT="0" distB="0" distL="0" distR="0" wp14:anchorId="7B387850" wp14:editId="406C82E8">
          <wp:extent cx="1515745" cy="541655"/>
          <wp:effectExtent l="0" t="0" r="8255" b="0"/>
          <wp:docPr id="1" name="Bild 1" descr="Tobias Air II:Users:tobiash:Desktop:WIL_Logo.ep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 descr="Tobias Air II:Users:tobiash:Desktop:WIL_Logo.ep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5745" cy="541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DF567DE" w14:textId="77777777" w:rsidR="000E4ADF" w:rsidRDefault="000E4ADF" w:rsidP="00FE48A6">
    <w:pPr>
      <w:pStyle w:val="Kopfzeile"/>
      <w:tabs>
        <w:tab w:val="clear" w:pos="9072"/>
        <w:tab w:val="right" w:pos="9639"/>
      </w:tabs>
      <w:ind w:right="-2"/>
      <w:jc w:val="right"/>
    </w:pPr>
  </w:p>
  <w:p w14:paraId="6A9E6452" w14:textId="77777777" w:rsidR="000E4ADF" w:rsidRPr="00C63EE6" w:rsidRDefault="000E4ADF" w:rsidP="00FE48A6">
    <w:pPr>
      <w:pStyle w:val="Kopfzeile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B4BAE2B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alibri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alibri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2FA04942"/>
    <w:multiLevelType w:val="hybridMultilevel"/>
    <w:tmpl w:val="70586792"/>
    <w:lvl w:ilvl="0" w:tplc="E9285C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A0CACF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95CF5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FCCA0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60E8CB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5D826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83CF6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CD6C7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F0C65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3A877A5E"/>
    <w:multiLevelType w:val="hybridMultilevel"/>
    <w:tmpl w:val="8376B314"/>
    <w:lvl w:ilvl="0" w:tplc="80ACAE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8D4D69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012A8B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03E0D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9DEF5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66689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09C39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D2FF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9EE53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42243333"/>
    <w:multiLevelType w:val="hybridMultilevel"/>
    <w:tmpl w:val="D7BE0EA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hideSpellingErrors/>
  <w:hideGrammaticalErrors/>
  <w:proofState w:spelling="clean" w:grammar="clean"/>
  <w:defaultTabStop w:val="708"/>
  <w:autoHyphenation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2476"/>
    <w:rsid w:val="00032F50"/>
    <w:rsid w:val="00072509"/>
    <w:rsid w:val="00097330"/>
    <w:rsid w:val="000E4ADF"/>
    <w:rsid w:val="000F6D38"/>
    <w:rsid w:val="00106410"/>
    <w:rsid w:val="00107620"/>
    <w:rsid w:val="00155455"/>
    <w:rsid w:val="001858F8"/>
    <w:rsid w:val="001B1862"/>
    <w:rsid w:val="0023064A"/>
    <w:rsid w:val="0024050D"/>
    <w:rsid w:val="00272362"/>
    <w:rsid w:val="002D28F5"/>
    <w:rsid w:val="00324F5C"/>
    <w:rsid w:val="0037633E"/>
    <w:rsid w:val="003A0E1A"/>
    <w:rsid w:val="003C5E1F"/>
    <w:rsid w:val="003F55EF"/>
    <w:rsid w:val="00430D12"/>
    <w:rsid w:val="004E29F1"/>
    <w:rsid w:val="00513A25"/>
    <w:rsid w:val="00517604"/>
    <w:rsid w:val="005639AD"/>
    <w:rsid w:val="00575F36"/>
    <w:rsid w:val="00576B32"/>
    <w:rsid w:val="005E1F41"/>
    <w:rsid w:val="005F375D"/>
    <w:rsid w:val="0060646D"/>
    <w:rsid w:val="006205F9"/>
    <w:rsid w:val="00632098"/>
    <w:rsid w:val="006E36AC"/>
    <w:rsid w:val="006E5937"/>
    <w:rsid w:val="00744E65"/>
    <w:rsid w:val="00772476"/>
    <w:rsid w:val="007B31C7"/>
    <w:rsid w:val="0081245E"/>
    <w:rsid w:val="00877ADB"/>
    <w:rsid w:val="0088157B"/>
    <w:rsid w:val="0088514D"/>
    <w:rsid w:val="00894092"/>
    <w:rsid w:val="00894BE0"/>
    <w:rsid w:val="00900025"/>
    <w:rsid w:val="00905FC2"/>
    <w:rsid w:val="00943667"/>
    <w:rsid w:val="00973837"/>
    <w:rsid w:val="009873C5"/>
    <w:rsid w:val="009B4233"/>
    <w:rsid w:val="00A77BBC"/>
    <w:rsid w:val="00AE79E1"/>
    <w:rsid w:val="00AF1D9E"/>
    <w:rsid w:val="00BE5B4A"/>
    <w:rsid w:val="00BF4305"/>
    <w:rsid w:val="00C83E25"/>
    <w:rsid w:val="00DC7643"/>
    <w:rsid w:val="00DD163E"/>
    <w:rsid w:val="00F42BC2"/>
    <w:rsid w:val="00F44C5C"/>
    <w:rsid w:val="00FB3528"/>
    <w:rsid w:val="00FE48A6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2"/>
    </o:shapelayout>
  </w:shapeDefaults>
  <w:decimalSymbol w:val=","/>
  <w:listSeparator w:val=";"/>
  <w14:docId w14:val="42330A3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772476"/>
    <w:rPr>
      <w:rFonts w:ascii="Cambria" w:eastAsia="Cambria" w:hAnsi="Cambria" w:cs="Times New Roman"/>
      <w:szCs w:val="20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bsatz-Standardschriftart">
    <w:name w:val="Absatz-Standardschriftart"/>
    <w:rsid w:val="00772476"/>
  </w:style>
  <w:style w:type="paragraph" w:styleId="Sprechblasentext">
    <w:name w:val="Balloon Text"/>
    <w:basedOn w:val="Standard"/>
    <w:link w:val="SprechblasentextZeichen"/>
    <w:semiHidden/>
    <w:rsid w:val="00772476"/>
    <w:rPr>
      <w:rFonts w:ascii="Lucida Grande" w:hAnsi="Lucida Grande"/>
      <w:sz w:val="18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semiHidden/>
    <w:rsid w:val="00772476"/>
    <w:rPr>
      <w:rFonts w:ascii="Lucida Grande" w:eastAsia="Cambria" w:hAnsi="Lucida Grande" w:cs="Times New Roman"/>
      <w:sz w:val="18"/>
      <w:szCs w:val="18"/>
    </w:rPr>
  </w:style>
  <w:style w:type="paragraph" w:styleId="Kopfzeile">
    <w:name w:val="header"/>
    <w:basedOn w:val="Standard"/>
    <w:link w:val="KopfzeileZeichen"/>
    <w:uiPriority w:val="99"/>
    <w:unhideWhenUsed/>
    <w:rsid w:val="00772476"/>
    <w:pPr>
      <w:tabs>
        <w:tab w:val="center" w:pos="4536"/>
        <w:tab w:val="right" w:pos="9072"/>
      </w:tabs>
    </w:pPr>
  </w:style>
  <w:style w:type="character" w:customStyle="1" w:styleId="KopfzeileZeichen">
    <w:name w:val="Kopfzeile Zeichen"/>
    <w:basedOn w:val="Absatzstandardschriftart"/>
    <w:link w:val="Kopfzeile"/>
    <w:uiPriority w:val="99"/>
    <w:rsid w:val="00772476"/>
    <w:rPr>
      <w:rFonts w:ascii="Cambria" w:eastAsia="Cambria" w:hAnsi="Cambria" w:cs="Times New Roman"/>
      <w:szCs w:val="20"/>
    </w:rPr>
  </w:style>
  <w:style w:type="paragraph" w:styleId="Fuzeile">
    <w:name w:val="footer"/>
    <w:basedOn w:val="Standard"/>
    <w:link w:val="FuzeileZeichen"/>
    <w:uiPriority w:val="99"/>
    <w:unhideWhenUsed/>
    <w:rsid w:val="00772476"/>
    <w:pPr>
      <w:tabs>
        <w:tab w:val="center" w:pos="4536"/>
        <w:tab w:val="right" w:pos="9072"/>
      </w:tabs>
    </w:pPr>
  </w:style>
  <w:style w:type="character" w:customStyle="1" w:styleId="FuzeileZeichen">
    <w:name w:val="Fußzeile Zeichen"/>
    <w:basedOn w:val="Absatzstandardschriftart"/>
    <w:link w:val="Fuzeile"/>
    <w:uiPriority w:val="99"/>
    <w:rsid w:val="00772476"/>
    <w:rPr>
      <w:rFonts w:ascii="Cambria" w:eastAsia="Cambria" w:hAnsi="Cambria" w:cs="Times New Roman"/>
      <w:szCs w:val="20"/>
    </w:rPr>
  </w:style>
  <w:style w:type="table" w:styleId="Tabellenraster">
    <w:name w:val="Table Grid"/>
    <w:basedOn w:val="NormaleTabelle"/>
    <w:uiPriority w:val="59"/>
    <w:rsid w:val="00772476"/>
    <w:rPr>
      <w:rFonts w:ascii="Cambria" w:eastAsia="Cambria" w:hAnsi="Cambria" w:cs="Times New Roman"/>
      <w:sz w:val="20"/>
      <w:szCs w:val="20"/>
      <w:lang w:eastAsia="de-D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nk">
    <w:name w:val="Hyperlink"/>
    <w:uiPriority w:val="99"/>
    <w:unhideWhenUsed/>
    <w:rsid w:val="00772476"/>
    <w:rPr>
      <w:color w:val="0000FF"/>
      <w:u w:val="single"/>
    </w:rPr>
  </w:style>
  <w:style w:type="character" w:styleId="GesichteterLink">
    <w:name w:val="FollowedHyperlink"/>
    <w:uiPriority w:val="99"/>
    <w:semiHidden/>
    <w:unhideWhenUsed/>
    <w:rsid w:val="00772476"/>
    <w:rPr>
      <w:color w:val="800080"/>
      <w:u w:val="single"/>
    </w:rPr>
  </w:style>
  <w:style w:type="paragraph" w:customStyle="1" w:styleId="Standard5LTGliederung1">
    <w:name w:val="Standard 5~LT~Gliederung 1"/>
    <w:uiPriority w:val="99"/>
    <w:rsid w:val="00772476"/>
    <w:pPr>
      <w:widowControl w:val="0"/>
      <w:autoSpaceDE w:val="0"/>
      <w:autoSpaceDN w:val="0"/>
      <w:adjustRightInd w:val="0"/>
      <w:spacing w:after="283"/>
    </w:pPr>
    <w:rPr>
      <w:rFonts w:ascii="Ｍ4dＳ53 Ｐ50ゴ3fシ3fッ3fク3f" w:eastAsia="Cambria" w:hAnsi="Ｍ4dＳ53 Ｐ50ゴ3fシ3fッ3fク3f" w:cs="Ｍ4dＳ53 Ｐ50ゴ3fシ3fッ3fク3f"/>
      <w:color w:val="000000"/>
      <w:kern w:val="1"/>
      <w:sz w:val="64"/>
      <w:szCs w:val="64"/>
      <w:lang w:eastAsia="de-DE"/>
    </w:rPr>
  </w:style>
  <w:style w:type="character" w:styleId="Seitenzahl">
    <w:name w:val="page number"/>
    <w:uiPriority w:val="99"/>
    <w:semiHidden/>
    <w:unhideWhenUsed/>
    <w:rsid w:val="00772476"/>
  </w:style>
  <w:style w:type="paragraph" w:styleId="Kommentartext">
    <w:name w:val="annotation text"/>
    <w:basedOn w:val="Standard"/>
    <w:link w:val="KommentartextZeichen"/>
    <w:uiPriority w:val="99"/>
    <w:semiHidden/>
    <w:unhideWhenUsed/>
    <w:rsid w:val="00772476"/>
    <w:rPr>
      <w:sz w:val="20"/>
    </w:rPr>
  </w:style>
  <w:style w:type="character" w:customStyle="1" w:styleId="KommentartextZeichen">
    <w:name w:val="Kommentartext Zeichen"/>
    <w:basedOn w:val="Absatzstandardschriftart"/>
    <w:link w:val="Kommentartext"/>
    <w:uiPriority w:val="99"/>
    <w:semiHidden/>
    <w:rsid w:val="00772476"/>
    <w:rPr>
      <w:rFonts w:ascii="Cambria" w:eastAsia="Cambria" w:hAnsi="Cambria" w:cs="Times New Roman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eichen"/>
    <w:uiPriority w:val="99"/>
    <w:semiHidden/>
    <w:unhideWhenUsed/>
    <w:rsid w:val="00772476"/>
    <w:rPr>
      <w:b/>
      <w:bCs/>
    </w:rPr>
  </w:style>
  <w:style w:type="character" w:customStyle="1" w:styleId="KommentarthemaZeichen">
    <w:name w:val="Kommentarthema Zeichen"/>
    <w:basedOn w:val="KommentartextZeichen"/>
    <w:link w:val="Kommentarthema"/>
    <w:uiPriority w:val="99"/>
    <w:semiHidden/>
    <w:rsid w:val="00772476"/>
    <w:rPr>
      <w:rFonts w:ascii="Cambria" w:eastAsia="Cambria" w:hAnsi="Cambria" w:cs="Times New Roman"/>
      <w:b/>
      <w:bCs/>
      <w:sz w:val="20"/>
      <w:szCs w:val="20"/>
    </w:rPr>
  </w:style>
  <w:style w:type="character" w:styleId="Kommentarzeichen">
    <w:name w:val="annotation reference"/>
    <w:basedOn w:val="Absatzstandardschriftart"/>
    <w:uiPriority w:val="99"/>
    <w:semiHidden/>
    <w:unhideWhenUsed/>
    <w:rsid w:val="002D28F5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772476"/>
    <w:rPr>
      <w:rFonts w:ascii="Cambria" w:eastAsia="Cambria" w:hAnsi="Cambria" w:cs="Times New Roman"/>
      <w:szCs w:val="20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bsatz-Standardschriftart">
    <w:name w:val="Absatz-Standardschriftart"/>
    <w:rsid w:val="00772476"/>
  </w:style>
  <w:style w:type="paragraph" w:styleId="Sprechblasentext">
    <w:name w:val="Balloon Text"/>
    <w:basedOn w:val="Standard"/>
    <w:link w:val="SprechblasentextZeichen"/>
    <w:semiHidden/>
    <w:rsid w:val="00772476"/>
    <w:rPr>
      <w:rFonts w:ascii="Lucida Grande" w:hAnsi="Lucida Grande"/>
      <w:sz w:val="18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semiHidden/>
    <w:rsid w:val="00772476"/>
    <w:rPr>
      <w:rFonts w:ascii="Lucida Grande" w:eastAsia="Cambria" w:hAnsi="Lucida Grande" w:cs="Times New Roman"/>
      <w:sz w:val="18"/>
      <w:szCs w:val="18"/>
    </w:rPr>
  </w:style>
  <w:style w:type="paragraph" w:styleId="Kopfzeile">
    <w:name w:val="header"/>
    <w:basedOn w:val="Standard"/>
    <w:link w:val="KopfzeileZeichen"/>
    <w:uiPriority w:val="99"/>
    <w:unhideWhenUsed/>
    <w:rsid w:val="00772476"/>
    <w:pPr>
      <w:tabs>
        <w:tab w:val="center" w:pos="4536"/>
        <w:tab w:val="right" w:pos="9072"/>
      </w:tabs>
    </w:pPr>
  </w:style>
  <w:style w:type="character" w:customStyle="1" w:styleId="KopfzeileZeichen">
    <w:name w:val="Kopfzeile Zeichen"/>
    <w:basedOn w:val="Absatzstandardschriftart"/>
    <w:link w:val="Kopfzeile"/>
    <w:uiPriority w:val="99"/>
    <w:rsid w:val="00772476"/>
    <w:rPr>
      <w:rFonts w:ascii="Cambria" w:eastAsia="Cambria" w:hAnsi="Cambria" w:cs="Times New Roman"/>
      <w:szCs w:val="20"/>
    </w:rPr>
  </w:style>
  <w:style w:type="paragraph" w:styleId="Fuzeile">
    <w:name w:val="footer"/>
    <w:basedOn w:val="Standard"/>
    <w:link w:val="FuzeileZeichen"/>
    <w:uiPriority w:val="99"/>
    <w:unhideWhenUsed/>
    <w:rsid w:val="00772476"/>
    <w:pPr>
      <w:tabs>
        <w:tab w:val="center" w:pos="4536"/>
        <w:tab w:val="right" w:pos="9072"/>
      </w:tabs>
    </w:pPr>
  </w:style>
  <w:style w:type="character" w:customStyle="1" w:styleId="FuzeileZeichen">
    <w:name w:val="Fußzeile Zeichen"/>
    <w:basedOn w:val="Absatzstandardschriftart"/>
    <w:link w:val="Fuzeile"/>
    <w:uiPriority w:val="99"/>
    <w:rsid w:val="00772476"/>
    <w:rPr>
      <w:rFonts w:ascii="Cambria" w:eastAsia="Cambria" w:hAnsi="Cambria" w:cs="Times New Roman"/>
      <w:szCs w:val="20"/>
    </w:rPr>
  </w:style>
  <w:style w:type="table" w:styleId="Tabellenraster">
    <w:name w:val="Table Grid"/>
    <w:basedOn w:val="NormaleTabelle"/>
    <w:uiPriority w:val="59"/>
    <w:rsid w:val="00772476"/>
    <w:rPr>
      <w:rFonts w:ascii="Cambria" w:eastAsia="Cambria" w:hAnsi="Cambria" w:cs="Times New Roman"/>
      <w:sz w:val="20"/>
      <w:szCs w:val="20"/>
      <w:lang w:eastAsia="de-D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nk">
    <w:name w:val="Hyperlink"/>
    <w:uiPriority w:val="99"/>
    <w:unhideWhenUsed/>
    <w:rsid w:val="00772476"/>
    <w:rPr>
      <w:color w:val="0000FF"/>
      <w:u w:val="single"/>
    </w:rPr>
  </w:style>
  <w:style w:type="character" w:styleId="GesichteterLink">
    <w:name w:val="FollowedHyperlink"/>
    <w:uiPriority w:val="99"/>
    <w:semiHidden/>
    <w:unhideWhenUsed/>
    <w:rsid w:val="00772476"/>
    <w:rPr>
      <w:color w:val="800080"/>
      <w:u w:val="single"/>
    </w:rPr>
  </w:style>
  <w:style w:type="paragraph" w:customStyle="1" w:styleId="Standard5LTGliederung1">
    <w:name w:val="Standard 5~LT~Gliederung 1"/>
    <w:uiPriority w:val="99"/>
    <w:rsid w:val="00772476"/>
    <w:pPr>
      <w:widowControl w:val="0"/>
      <w:autoSpaceDE w:val="0"/>
      <w:autoSpaceDN w:val="0"/>
      <w:adjustRightInd w:val="0"/>
      <w:spacing w:after="283"/>
    </w:pPr>
    <w:rPr>
      <w:rFonts w:ascii="Ｍ4dＳ53 Ｐ50ゴ3fシ3fッ3fク3f" w:eastAsia="Cambria" w:hAnsi="Ｍ4dＳ53 Ｐ50ゴ3fシ3fッ3fク3f" w:cs="Ｍ4dＳ53 Ｐ50ゴ3fシ3fッ3fク3f"/>
      <w:color w:val="000000"/>
      <w:kern w:val="1"/>
      <w:sz w:val="64"/>
      <w:szCs w:val="64"/>
      <w:lang w:eastAsia="de-DE"/>
    </w:rPr>
  </w:style>
  <w:style w:type="character" w:styleId="Seitenzahl">
    <w:name w:val="page number"/>
    <w:uiPriority w:val="99"/>
    <w:semiHidden/>
    <w:unhideWhenUsed/>
    <w:rsid w:val="00772476"/>
  </w:style>
  <w:style w:type="paragraph" w:styleId="Kommentartext">
    <w:name w:val="annotation text"/>
    <w:basedOn w:val="Standard"/>
    <w:link w:val="KommentartextZeichen"/>
    <w:uiPriority w:val="99"/>
    <w:semiHidden/>
    <w:unhideWhenUsed/>
    <w:rsid w:val="00772476"/>
    <w:rPr>
      <w:sz w:val="20"/>
    </w:rPr>
  </w:style>
  <w:style w:type="character" w:customStyle="1" w:styleId="KommentartextZeichen">
    <w:name w:val="Kommentartext Zeichen"/>
    <w:basedOn w:val="Absatzstandardschriftart"/>
    <w:link w:val="Kommentartext"/>
    <w:uiPriority w:val="99"/>
    <w:semiHidden/>
    <w:rsid w:val="00772476"/>
    <w:rPr>
      <w:rFonts w:ascii="Cambria" w:eastAsia="Cambria" w:hAnsi="Cambria" w:cs="Times New Roman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eichen"/>
    <w:uiPriority w:val="99"/>
    <w:semiHidden/>
    <w:unhideWhenUsed/>
    <w:rsid w:val="00772476"/>
    <w:rPr>
      <w:b/>
      <w:bCs/>
    </w:rPr>
  </w:style>
  <w:style w:type="character" w:customStyle="1" w:styleId="KommentarthemaZeichen">
    <w:name w:val="Kommentarthema Zeichen"/>
    <w:basedOn w:val="KommentartextZeichen"/>
    <w:link w:val="Kommentarthema"/>
    <w:uiPriority w:val="99"/>
    <w:semiHidden/>
    <w:rsid w:val="00772476"/>
    <w:rPr>
      <w:rFonts w:ascii="Cambria" w:eastAsia="Cambria" w:hAnsi="Cambria" w:cs="Times New Roman"/>
      <w:b/>
      <w:bCs/>
      <w:sz w:val="20"/>
      <w:szCs w:val="20"/>
    </w:rPr>
  </w:style>
  <w:style w:type="character" w:styleId="Kommentarzeichen">
    <w:name w:val="annotation reference"/>
    <w:basedOn w:val="Absatzstandardschriftart"/>
    <w:uiPriority w:val="99"/>
    <w:semiHidden/>
    <w:unhideWhenUsed/>
    <w:rsid w:val="002D28F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1.xml"/><Relationship Id="rId12" Type="http://schemas.openxmlformats.org/officeDocument/2006/relationships/footer" Target="footer1.xml"/><Relationship Id="rId13" Type="http://schemas.openxmlformats.org/officeDocument/2006/relationships/footer" Target="footer2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mailto:presse@wilken.de" TargetMode="External"/><Relationship Id="rId9" Type="http://schemas.openxmlformats.org/officeDocument/2006/relationships/hyperlink" Target="http://www.wilken.de" TargetMode="External"/><Relationship Id="rId10" Type="http://schemas.openxmlformats.org/officeDocument/2006/relationships/hyperlink" Target="mailto:upa@press-n-relations.de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582</Words>
  <Characters>3670</Characters>
  <Application>Microsoft Macintosh Word</Application>
  <DocSecurity>0</DocSecurity>
  <Lines>30</Lines>
  <Paragraphs>8</Paragraphs>
  <ScaleCrop>false</ScaleCrop>
  <Company>Press'n'Relations </Company>
  <LinksUpToDate>false</LinksUpToDate>
  <CharactersWithSpaces>4244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Markus Häfliger</dc:creator>
  <cp:keywords/>
  <cp:lastModifiedBy>Uwe Pagel</cp:lastModifiedBy>
  <cp:revision>4</cp:revision>
  <cp:lastPrinted>2013-01-16T09:44:00Z</cp:lastPrinted>
  <dcterms:created xsi:type="dcterms:W3CDTF">2013-01-18T07:07:00Z</dcterms:created>
  <dcterms:modified xsi:type="dcterms:W3CDTF">2013-01-18T07:24:00Z</dcterms:modified>
</cp:coreProperties>
</file>