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4C2B2" w14:textId="77777777" w:rsidR="00C40877" w:rsidRPr="008861AD" w:rsidRDefault="00C40877" w:rsidP="00C52D90">
      <w:pPr>
        <w:spacing w:line="360" w:lineRule="auto"/>
        <w:ind w:right="1"/>
        <w:rPr>
          <w:b/>
          <w:sz w:val="28"/>
          <w:szCs w:val="28"/>
        </w:rPr>
      </w:pPr>
      <w:r w:rsidRPr="008861AD">
        <w:rPr>
          <w:b/>
          <w:sz w:val="28"/>
          <w:szCs w:val="28"/>
        </w:rPr>
        <w:t>PRESSEINFORMATION</w:t>
      </w:r>
    </w:p>
    <w:p w14:paraId="4B4DD2DF" w14:textId="3CCC9ED8" w:rsidR="00C40877" w:rsidRPr="00C40877" w:rsidRDefault="00C40877" w:rsidP="008861AD">
      <w:pPr>
        <w:spacing w:line="360" w:lineRule="auto"/>
        <w:ind w:right="-566"/>
        <w:rPr>
          <w:b/>
          <w:szCs w:val="24"/>
        </w:rPr>
      </w:pPr>
      <w:r w:rsidRPr="00C40877">
        <w:rPr>
          <w:b/>
          <w:szCs w:val="24"/>
        </w:rPr>
        <w:t xml:space="preserve">Ulm, </w:t>
      </w:r>
      <w:r w:rsidR="0099552B">
        <w:rPr>
          <w:b/>
          <w:szCs w:val="24"/>
        </w:rPr>
        <w:t>13</w:t>
      </w:r>
      <w:r w:rsidRPr="00C40877">
        <w:rPr>
          <w:b/>
          <w:szCs w:val="24"/>
        </w:rPr>
        <w:t>. Oktober 2014</w:t>
      </w:r>
    </w:p>
    <w:p w14:paraId="22332901" w14:textId="5917BFE8" w:rsidR="00632CB9" w:rsidRPr="0099552B" w:rsidRDefault="0099552B" w:rsidP="0099552B">
      <w:pPr>
        <w:widowControl w:val="0"/>
        <w:autoSpaceDE w:val="0"/>
        <w:autoSpaceDN w:val="0"/>
        <w:adjustRightInd w:val="0"/>
        <w:ind w:right="-1700"/>
        <w:rPr>
          <w:rFonts w:ascii="Arial" w:hAnsi="Arial" w:cs="Arial"/>
          <w:b/>
          <w:bCs/>
          <w:sz w:val="28"/>
          <w:szCs w:val="28"/>
          <w:lang w:val="de"/>
        </w:rPr>
      </w:pPr>
      <w:r>
        <w:rPr>
          <w:rFonts w:ascii="Arial" w:hAnsi="Arial" w:cs="Arial"/>
          <w:b/>
          <w:bCs/>
          <w:sz w:val="28"/>
          <w:szCs w:val="28"/>
          <w:lang w:val="de"/>
        </w:rPr>
        <w:t>Gemeinsam in die Zukunft</w:t>
      </w:r>
      <w:r w:rsidR="00201DB8">
        <w:rPr>
          <w:b/>
          <w:sz w:val="28"/>
          <w:szCs w:val="28"/>
        </w:rPr>
        <w:br/>
      </w:r>
      <w:r w:rsidRPr="0099552B">
        <w:rPr>
          <w:szCs w:val="24"/>
        </w:rPr>
        <w:t xml:space="preserve">Scholl-Gymnasium </w:t>
      </w:r>
      <w:r>
        <w:rPr>
          <w:szCs w:val="24"/>
        </w:rPr>
        <w:t>und</w:t>
      </w:r>
      <w:r w:rsidRPr="0099552B">
        <w:rPr>
          <w:szCs w:val="24"/>
        </w:rPr>
        <w:t xml:space="preserve"> Wilken </w:t>
      </w:r>
      <w:r>
        <w:rPr>
          <w:szCs w:val="24"/>
        </w:rPr>
        <w:t>vereinbaren Bildungspartnerschaft</w:t>
      </w:r>
    </w:p>
    <w:p w14:paraId="146C2008" w14:textId="77777777" w:rsidR="0099552B" w:rsidRDefault="0099552B" w:rsidP="0099552B">
      <w:pPr>
        <w:ind w:right="-567"/>
        <w:rPr>
          <w:b/>
          <w:sz w:val="28"/>
          <w:szCs w:val="28"/>
          <w:lang w:val="de"/>
        </w:rPr>
      </w:pPr>
      <w:r w:rsidRPr="0099552B">
        <w:rPr>
          <w:i/>
          <w:sz w:val="22"/>
          <w:szCs w:val="22"/>
          <w:lang w:val="de"/>
        </w:rPr>
        <w:t>Autorinnen: Louisa Brög, Helena Marx, Veronika Matichyn</w:t>
      </w:r>
      <w:bookmarkStart w:id="0" w:name="_GoBack"/>
      <w:bookmarkEnd w:id="0"/>
      <w:r w:rsidRPr="0099552B">
        <w:rPr>
          <w:i/>
          <w:sz w:val="22"/>
          <w:szCs w:val="22"/>
          <w:lang w:val="de"/>
        </w:rPr>
        <w:br/>
        <w:t>(Presse-AG, Hans und Sophie Scholl-Gymnasium, Ulm)</w:t>
      </w:r>
      <w:r w:rsidRPr="0099552B">
        <w:rPr>
          <w:b/>
          <w:sz w:val="28"/>
          <w:szCs w:val="28"/>
          <w:lang w:val="de"/>
        </w:rPr>
        <w:t xml:space="preserve"> </w:t>
      </w:r>
    </w:p>
    <w:p w14:paraId="50E2E750" w14:textId="77777777" w:rsidR="001F66F4" w:rsidRDefault="0099552B" w:rsidP="00C52D90">
      <w:pPr>
        <w:spacing w:line="360" w:lineRule="auto"/>
        <w:ind w:right="1"/>
        <w:rPr>
          <w:rFonts w:ascii="Arial" w:hAnsi="Arial" w:cs="Arial"/>
          <w:sz w:val="22"/>
          <w:szCs w:val="22"/>
          <w:lang w:val="de"/>
        </w:rPr>
      </w:pPr>
      <w:r>
        <w:rPr>
          <w:b/>
          <w:bCs/>
          <w:sz w:val="20"/>
          <w:lang w:val="de"/>
        </w:rPr>
        <w:br/>
      </w:r>
      <w:r w:rsidR="001F66F4" w:rsidRPr="0099552B">
        <w:rPr>
          <w:b/>
          <w:bCs/>
          <w:sz w:val="20"/>
          <w:lang w:val="de"/>
        </w:rPr>
        <w:t>Vergangenen Donnerstag besiegelte</w:t>
      </w:r>
      <w:r w:rsidR="001F66F4">
        <w:rPr>
          <w:b/>
          <w:bCs/>
          <w:sz w:val="20"/>
          <w:lang w:val="de"/>
        </w:rPr>
        <w:t>n</w:t>
      </w:r>
      <w:r w:rsidR="001F66F4" w:rsidRPr="0099552B">
        <w:rPr>
          <w:b/>
          <w:bCs/>
          <w:sz w:val="20"/>
          <w:lang w:val="de"/>
        </w:rPr>
        <w:t xml:space="preserve"> das Hans und Sophie Scholl-Gymnasium </w:t>
      </w:r>
      <w:r w:rsidR="001F66F4">
        <w:rPr>
          <w:b/>
          <w:bCs/>
          <w:sz w:val="20"/>
          <w:lang w:val="de"/>
        </w:rPr>
        <w:t>und der Ulmer Software-Anbieter Wilken ihre neue Bildungspartnerschaft.</w:t>
      </w:r>
      <w:r w:rsidR="001F66F4" w:rsidRPr="0099552B">
        <w:rPr>
          <w:b/>
          <w:bCs/>
          <w:sz w:val="20"/>
          <w:lang w:val="de"/>
        </w:rPr>
        <w:t xml:space="preserve"> Im Rahmen einer Feierstunde am Gymnasium, an der Vertreter der Schule, des IT-Unternehmens, der IHK</w:t>
      </w:r>
      <w:r w:rsidR="001F66F4">
        <w:rPr>
          <w:b/>
          <w:bCs/>
          <w:sz w:val="20"/>
          <w:lang w:val="de"/>
        </w:rPr>
        <w:t>,</w:t>
      </w:r>
      <w:r w:rsidR="001F66F4" w:rsidRPr="0099552B">
        <w:rPr>
          <w:b/>
          <w:bCs/>
          <w:sz w:val="20"/>
          <w:lang w:val="de"/>
        </w:rPr>
        <w:t xml:space="preserve"> der Stadt Ulm </w:t>
      </w:r>
      <w:r w:rsidR="001F66F4">
        <w:rPr>
          <w:b/>
          <w:bCs/>
          <w:sz w:val="20"/>
          <w:lang w:val="de"/>
        </w:rPr>
        <w:t>sowie</w:t>
      </w:r>
      <w:r w:rsidR="001F66F4" w:rsidRPr="0099552B">
        <w:rPr>
          <w:b/>
          <w:bCs/>
          <w:sz w:val="20"/>
          <w:lang w:val="de"/>
        </w:rPr>
        <w:t xml:space="preserve"> viele Schülerinnen un</w:t>
      </w:r>
      <w:r w:rsidR="001F66F4">
        <w:rPr>
          <w:b/>
          <w:bCs/>
          <w:sz w:val="20"/>
          <w:lang w:val="de"/>
        </w:rPr>
        <w:t xml:space="preserve">d Schüler teilnahmen, wurde die </w:t>
      </w:r>
      <w:r w:rsidR="001F66F4" w:rsidRPr="0099552B">
        <w:rPr>
          <w:b/>
          <w:bCs/>
          <w:sz w:val="20"/>
          <w:lang w:val="de"/>
        </w:rPr>
        <w:t>Kooperationsvereinbarung unterzeichnet, .</w:t>
      </w:r>
      <w:r w:rsidR="001F66F4">
        <w:rPr>
          <w:b/>
          <w:bCs/>
          <w:sz w:val="20"/>
          <w:lang w:val="de"/>
        </w:rPr>
        <w:t xml:space="preserve"> Für Wilken ist es bereits die zweite Bildungspartnerschaft mit einer Ulmer Schule: Seit 2009 kooperiert das Unternehmen auch mit dem Anna Essinger-Gymnasium</w:t>
      </w:r>
      <w:r w:rsidR="001F66F4">
        <w:rPr>
          <w:rFonts w:ascii="Arial" w:hAnsi="Arial" w:cs="Arial"/>
          <w:sz w:val="22"/>
          <w:szCs w:val="22"/>
          <w:lang w:val="de"/>
        </w:rPr>
        <w:t xml:space="preserve"> </w:t>
      </w:r>
    </w:p>
    <w:p w14:paraId="53B49917" w14:textId="2BD0B9F6" w:rsidR="0099552B" w:rsidRDefault="0099552B" w:rsidP="00C52D90">
      <w:pPr>
        <w:spacing w:line="360" w:lineRule="auto"/>
        <w:ind w:right="1"/>
        <w:rPr>
          <w:rFonts w:ascii="Arial" w:hAnsi="Arial" w:cs="Arial"/>
          <w:sz w:val="22"/>
          <w:szCs w:val="22"/>
          <w:lang w:val="de"/>
        </w:rPr>
      </w:pPr>
      <w:r>
        <w:rPr>
          <w:rFonts w:ascii="Arial" w:hAnsi="Arial" w:cs="Arial"/>
          <w:sz w:val="22"/>
          <w:szCs w:val="22"/>
          <w:lang w:val="de"/>
        </w:rPr>
        <w:t>„Mich interessiert vor allem die Zukunft, denn das ist die Zeit, in der ich leben werde“ - mit diesem Zitat von Albert Schweitzer betonte Schulleiterin Brigitte Böhm in ihrer Begrüßungsansprache die Bedeutung dieser Partnerschaft für die berufliche Zukunft der Schülerinnen und Schüler. Diese haben nun die Möglichkeit bei Wilken Praktika und Bewerbungstrainings zu absolvieren und erhalten so einen Einblick in die Berufswelt.</w:t>
      </w:r>
    </w:p>
    <w:p w14:paraId="5261F9EC" w14:textId="1A3DEBEF" w:rsidR="0099552B" w:rsidRDefault="0099552B" w:rsidP="0099552B">
      <w:pPr>
        <w:widowControl w:val="0"/>
        <w:autoSpaceDE w:val="0"/>
        <w:autoSpaceDN w:val="0"/>
        <w:adjustRightInd w:val="0"/>
        <w:spacing w:line="360" w:lineRule="auto"/>
        <w:rPr>
          <w:rFonts w:ascii="Arial" w:hAnsi="Arial" w:cs="Arial"/>
          <w:sz w:val="22"/>
          <w:szCs w:val="22"/>
          <w:lang w:val="de"/>
        </w:rPr>
      </w:pPr>
      <w:r>
        <w:rPr>
          <w:rFonts w:ascii="Arial" w:hAnsi="Arial" w:cs="Arial"/>
          <w:sz w:val="22"/>
          <w:szCs w:val="22"/>
          <w:lang w:val="de"/>
        </w:rPr>
        <w:t xml:space="preserve">"Gemeinsame Ziele der Kooperation bestehen unter anderem darin, die Berufs- und Studienorientierung zu stärken, die MINT-Berufe </w:t>
      </w:r>
      <w:r w:rsidR="001F66F4">
        <w:rPr>
          <w:rFonts w:ascii="Arial" w:hAnsi="Arial" w:cs="Arial"/>
          <w:sz w:val="22"/>
          <w:szCs w:val="22"/>
          <w:lang w:val="de"/>
        </w:rPr>
        <w:t xml:space="preserve">(Mathematik, Informatik, Natur- und Ingenieurwissenschaft und Technik) </w:t>
      </w:r>
      <w:r>
        <w:rPr>
          <w:rFonts w:ascii="Arial" w:hAnsi="Arial" w:cs="Arial"/>
          <w:sz w:val="22"/>
          <w:szCs w:val="22"/>
          <w:lang w:val="de"/>
        </w:rPr>
        <w:t xml:space="preserve">bekannter zu machen und zusätzliche Lernorte zu schaffen," betonte Böhm. Klaus Busch, Geschäftsführer der Wilken Holding GmbH, erhofft sich für das Unternehmen </w:t>
      </w:r>
      <w:r w:rsidR="001F66F4">
        <w:rPr>
          <w:rFonts w:ascii="Arial" w:hAnsi="Arial" w:cs="Arial"/>
          <w:sz w:val="22"/>
          <w:szCs w:val="22"/>
          <w:lang w:val="de"/>
        </w:rPr>
        <w:t>motivierten Nachwuchs</w:t>
      </w:r>
      <w:r>
        <w:rPr>
          <w:rFonts w:ascii="Arial" w:hAnsi="Arial" w:cs="Arial"/>
          <w:sz w:val="22"/>
          <w:szCs w:val="22"/>
          <w:lang w:val="de"/>
        </w:rPr>
        <w:t xml:space="preserve">, aber auch neue Impulse und Erfahrungen, welche die Schülerinnen und Schüler durchaus in den Betrieb einbringen könnten. Weitere Gründe für die Bildungspartnerschaft erläuterte Roman Hoffmann, Leiter der Wilken Akademie, in seiner Ansprache: „Viele Schüler gehen nach dem Abschluss nur mit wenig Orientierung in den neuen Lebensabschnitt." </w:t>
      </w:r>
      <w:r w:rsidR="001F66F4">
        <w:rPr>
          <w:rFonts w:ascii="Arial" w:hAnsi="Arial" w:cs="Arial"/>
          <w:sz w:val="22"/>
          <w:szCs w:val="22"/>
          <w:lang w:val="de"/>
        </w:rPr>
        <w:t>D</w:t>
      </w:r>
      <w:r>
        <w:rPr>
          <w:rFonts w:ascii="Arial" w:hAnsi="Arial" w:cs="Arial"/>
          <w:sz w:val="22"/>
          <w:szCs w:val="22"/>
          <w:lang w:val="de"/>
        </w:rPr>
        <w:t xml:space="preserve">iese Jugendlichen möchte die Firma ansprechen, Erfahrungen weitergeben und hofft, "dass diese </w:t>
      </w:r>
      <w:r>
        <w:rPr>
          <w:rFonts w:ascii="Arial" w:hAnsi="Arial" w:cs="Arial"/>
          <w:sz w:val="22"/>
          <w:szCs w:val="22"/>
          <w:lang w:val="de"/>
        </w:rPr>
        <w:lastRenderedPageBreak/>
        <w:t>Botschaft auf fruchtbaren Boden fällt." Hoffmann hob damit auch die soziale Verantwortung eines Unternehmens in der heutigen Gesellschaft hervor.</w:t>
      </w:r>
    </w:p>
    <w:p w14:paraId="13BDA229" w14:textId="5490FF3F" w:rsidR="0099552B" w:rsidRDefault="0099552B" w:rsidP="0099552B">
      <w:pPr>
        <w:widowControl w:val="0"/>
        <w:autoSpaceDE w:val="0"/>
        <w:autoSpaceDN w:val="0"/>
        <w:adjustRightInd w:val="0"/>
        <w:spacing w:line="360" w:lineRule="auto"/>
        <w:rPr>
          <w:rFonts w:ascii="Arial" w:hAnsi="Arial" w:cs="Arial"/>
          <w:sz w:val="22"/>
          <w:szCs w:val="22"/>
          <w:lang w:val="de"/>
        </w:rPr>
      </w:pPr>
      <w:r>
        <w:rPr>
          <w:rFonts w:ascii="Arial" w:hAnsi="Arial" w:cs="Arial"/>
          <w:sz w:val="22"/>
          <w:szCs w:val="22"/>
          <w:lang w:val="de"/>
        </w:rPr>
        <w:t>Andreas Dzionara, stellvertretender Hauptgeschäftsführer der Industrie- und Handelskammer Ulm (IHK) begrüßte ebenfalls die Kooperation. "Es ist von entscheidender Bedeutung, dass Impulse zur Wahl eines Berufes gesetzt werden, den man auch mag," legte Dzionara dar, "denn nur so stellt sich später auch beruflicher Erfolg ein." Ein Praktikum dürfe deshalb nicht zufällig, sondern sollte gezielt ausgewählt werden. Auch auf den immer größer werdenden Fachkräftemangel könne eine Bildungspartnerschaft einen positiven Einfluss nehmen, "da immer weniger Jugendliche eine Ausbildung antreten, stattdessen studieren und später einen erschwerten Berufseinstieg haben", wie Dzionara erklärte. Praktika in den Unternehmen sollen Ausbildungen in den MINT-Berufen bekannter machen und dafür Sorgen, dass dieser Mangel eingeschränkt werden kann.</w:t>
      </w:r>
    </w:p>
    <w:p w14:paraId="6D02C70C" w14:textId="77777777" w:rsidR="0099552B" w:rsidRDefault="0099552B" w:rsidP="0099552B">
      <w:pPr>
        <w:widowControl w:val="0"/>
        <w:autoSpaceDE w:val="0"/>
        <w:autoSpaceDN w:val="0"/>
        <w:adjustRightInd w:val="0"/>
        <w:spacing w:line="360" w:lineRule="auto"/>
        <w:rPr>
          <w:rFonts w:ascii="Arial" w:hAnsi="Arial" w:cs="Arial"/>
          <w:sz w:val="22"/>
          <w:szCs w:val="22"/>
          <w:lang w:val="de"/>
        </w:rPr>
      </w:pPr>
      <w:r>
        <w:rPr>
          <w:rFonts w:ascii="Arial" w:hAnsi="Arial" w:cs="Arial"/>
          <w:sz w:val="22"/>
          <w:szCs w:val="22"/>
          <w:lang w:val="de"/>
        </w:rPr>
        <w:t xml:space="preserve">Die verantwortungsvolle Aufgabe der Lehrerinnen und Lehrer bei der Ausbildung der Schülerinnen und Schüler hob Gerhard Semmler, Abteilungsleiter für Bildung und Sport bei der Stadt Ulm, besonders hervor: Ohne deren Arbeit und Bereitschaft berufsorientierende Angebote aus der Wirtschaft für die Schülerinnen und Schüler zu nutzen, würde ein wichtiger zukunftsweisender Bestandteil innerhalb der Schulentwicklung fehlen. </w:t>
      </w:r>
    </w:p>
    <w:p w14:paraId="1E9B147E" w14:textId="599D0268" w:rsidR="0099552B" w:rsidRDefault="0099552B" w:rsidP="0099552B">
      <w:pPr>
        <w:widowControl w:val="0"/>
        <w:autoSpaceDE w:val="0"/>
        <w:autoSpaceDN w:val="0"/>
        <w:adjustRightInd w:val="0"/>
        <w:spacing w:line="360" w:lineRule="auto"/>
        <w:rPr>
          <w:rFonts w:ascii="Arial" w:hAnsi="Arial" w:cs="Arial"/>
          <w:sz w:val="22"/>
          <w:szCs w:val="22"/>
          <w:lang w:val="de"/>
        </w:rPr>
      </w:pPr>
      <w:r>
        <w:rPr>
          <w:rFonts w:ascii="Arial" w:hAnsi="Arial" w:cs="Arial"/>
          <w:sz w:val="22"/>
          <w:szCs w:val="22"/>
          <w:lang w:val="de"/>
        </w:rPr>
        <w:t>Uneingeschränkt betonten alle Redner, dass der Spaß am Beruf das wichtigste Kriterium für die Studien- und Berufswahl sein sollte. Und so setzten Schulleiterin Brigitte Böhm, Roman Hoffmann und Andreas Dzionora ihre Unterschrift unter die Kooperationsvereinbarung, die nun mit Leben gefüllt werden soll. Musikalisch umrahmt wurde die Veranstaltung von der Schüler-Lehrer-Band des Gymnasiums.</w:t>
      </w:r>
    </w:p>
    <w:p w14:paraId="3E6DE670" w14:textId="668BA845" w:rsidR="0099552B" w:rsidRDefault="0099552B" w:rsidP="0099552B">
      <w:pPr>
        <w:widowControl w:val="0"/>
        <w:autoSpaceDE w:val="0"/>
        <w:autoSpaceDN w:val="0"/>
        <w:adjustRightInd w:val="0"/>
        <w:spacing w:line="360" w:lineRule="auto"/>
        <w:rPr>
          <w:rFonts w:ascii="Arial" w:hAnsi="Arial" w:cs="Arial"/>
          <w:sz w:val="22"/>
          <w:szCs w:val="22"/>
          <w:lang w:val="de"/>
        </w:rPr>
      </w:pPr>
      <w:r>
        <w:rPr>
          <w:rFonts w:ascii="Arial" w:hAnsi="Arial" w:cs="Arial"/>
          <w:sz w:val="22"/>
          <w:szCs w:val="22"/>
          <w:lang w:val="de"/>
        </w:rPr>
        <w:t xml:space="preserve">"Mich interessiert vor allem die Zukunft..." resümierte Schülersprecher Jamon Filzer (9c) die Unterzeichnung des Vertrags und griff damit die Worte von Schulleiterin </w:t>
      </w:r>
      <w:r w:rsidR="001F66F4">
        <w:rPr>
          <w:rFonts w:ascii="Arial" w:hAnsi="Arial" w:cs="Arial"/>
          <w:sz w:val="22"/>
          <w:szCs w:val="22"/>
          <w:lang w:val="de"/>
        </w:rPr>
        <w:t xml:space="preserve">Brigitte </w:t>
      </w:r>
      <w:r>
        <w:rPr>
          <w:rFonts w:ascii="Arial" w:hAnsi="Arial" w:cs="Arial"/>
          <w:sz w:val="22"/>
          <w:szCs w:val="22"/>
          <w:lang w:val="de"/>
        </w:rPr>
        <w:t>Böhm nochmals auf. Diese ergänzte daraufhin mit einem Lächeln: "Und die soll gut sein!"</w:t>
      </w:r>
    </w:p>
    <w:p w14:paraId="20FEB926" w14:textId="77777777" w:rsidR="0099552B" w:rsidRDefault="0099552B" w:rsidP="0099552B">
      <w:pPr>
        <w:widowControl w:val="0"/>
        <w:autoSpaceDE w:val="0"/>
        <w:autoSpaceDN w:val="0"/>
        <w:adjustRightInd w:val="0"/>
        <w:spacing w:line="360" w:lineRule="auto"/>
        <w:rPr>
          <w:rFonts w:ascii="Arial" w:hAnsi="Arial" w:cs="Arial"/>
          <w:sz w:val="22"/>
          <w:szCs w:val="22"/>
          <w:lang w:val="de"/>
        </w:rPr>
      </w:pPr>
    </w:p>
    <w:p w14:paraId="716042AC" w14:textId="0279C7B9" w:rsidR="008861AD" w:rsidRPr="001F66F4" w:rsidRDefault="002F0EE2" w:rsidP="001F66F4">
      <w:pPr>
        <w:widowControl w:val="0"/>
        <w:tabs>
          <w:tab w:val="left" w:pos="2977"/>
          <w:tab w:val="left" w:pos="3969"/>
        </w:tabs>
        <w:autoSpaceDE w:val="0"/>
        <w:autoSpaceDN w:val="0"/>
        <w:adjustRightInd w:val="0"/>
        <w:ind w:right="-2409"/>
        <w:rPr>
          <w:rFonts w:ascii="Arial" w:hAnsi="Arial" w:cs="Calibri"/>
          <w:sz w:val="16"/>
          <w:szCs w:val="26"/>
          <w:lang w:val="en-US" w:eastAsia="de-DE"/>
        </w:rPr>
      </w:pPr>
      <w:r w:rsidRPr="00FA1DEE">
        <w:rPr>
          <w:rFonts w:ascii="Arial" w:hAnsi="Arial" w:cs="Calibri"/>
          <w:b/>
          <w:sz w:val="16"/>
          <w:szCs w:val="26"/>
          <w:lang w:eastAsia="de-DE"/>
        </w:rPr>
        <w:lastRenderedPageBreak/>
        <w:t>Kontaktdaten:</w:t>
      </w:r>
      <w:r>
        <w:rPr>
          <w:rFonts w:ascii="Arial" w:hAnsi="Arial" w:cs="Calibri"/>
          <w:b/>
          <w:sz w:val="16"/>
          <w:szCs w:val="26"/>
          <w:lang w:eastAsia="de-DE"/>
        </w:rPr>
        <w:tab/>
      </w:r>
      <w:r>
        <w:rPr>
          <w:rFonts w:ascii="Arial" w:hAnsi="Arial" w:cs="Calibri"/>
          <w:b/>
          <w:sz w:val="16"/>
          <w:szCs w:val="26"/>
          <w:lang w:eastAsia="de-DE"/>
        </w:rPr>
        <w:tab/>
      </w:r>
      <w:r>
        <w:rPr>
          <w:rFonts w:ascii="Arial" w:hAnsi="Arial" w:cs="Calibri"/>
          <w:b/>
          <w:sz w:val="16"/>
          <w:szCs w:val="26"/>
          <w:lang w:eastAsia="de-DE"/>
        </w:rPr>
        <w:tab/>
      </w:r>
      <w:r>
        <w:rPr>
          <w:rFonts w:ascii="Arial" w:hAnsi="Arial" w:cs="Calibri"/>
          <w:b/>
          <w:sz w:val="16"/>
          <w:szCs w:val="26"/>
          <w:lang w:eastAsia="de-DE"/>
        </w:rPr>
        <w:tab/>
      </w:r>
      <w:r w:rsidRPr="00FA1DEE">
        <w:rPr>
          <w:rFonts w:ascii="Arial" w:hAnsi="Arial" w:cs="Calibri"/>
          <w:b/>
          <w:sz w:val="16"/>
          <w:szCs w:val="26"/>
          <w:lang w:eastAsia="de-DE"/>
        </w:rPr>
        <w:t>Presse- und Öffentlichkeitsarbeit:</w:t>
      </w:r>
      <w:r>
        <w:rPr>
          <w:rFonts w:ascii="Arial" w:hAnsi="Arial" w:cs="Calibri"/>
          <w:b/>
          <w:sz w:val="16"/>
          <w:szCs w:val="26"/>
          <w:lang w:eastAsia="de-DE"/>
        </w:rPr>
        <w:br/>
      </w:r>
      <w:r w:rsidRPr="00FA1DEE">
        <w:rPr>
          <w:rFonts w:ascii="Arial" w:hAnsi="Arial" w:cs="Calibri"/>
          <w:sz w:val="16"/>
          <w:szCs w:val="26"/>
          <w:lang w:eastAsia="de-DE"/>
        </w:rPr>
        <w:t>Wilken GmbH</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t>Uwe Pagel</w:t>
      </w:r>
      <w:r>
        <w:rPr>
          <w:rFonts w:ascii="Arial" w:hAnsi="Arial" w:cs="Calibri"/>
          <w:b/>
          <w:sz w:val="16"/>
          <w:szCs w:val="26"/>
          <w:lang w:eastAsia="de-DE"/>
        </w:rPr>
        <w:br/>
      </w: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sidRPr="00FA1DEE">
        <w:rPr>
          <w:rFonts w:ascii="Arial" w:hAnsi="Arial" w:cs="Calibri"/>
          <w:sz w:val="16"/>
          <w:szCs w:val="26"/>
          <w:lang w:eastAsia="de-DE"/>
        </w:rPr>
        <w:t>Press’n’Relations GmbH</w:t>
      </w:r>
      <w:r>
        <w:rPr>
          <w:rFonts w:ascii="Arial" w:hAnsi="Arial" w:cs="Calibri"/>
          <w:b/>
          <w:sz w:val="16"/>
          <w:szCs w:val="26"/>
          <w:lang w:eastAsia="de-DE"/>
        </w:rPr>
        <w:br/>
      </w: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sidRPr="00FA1DEE">
        <w:rPr>
          <w:rFonts w:ascii="Arial" w:hAnsi="Arial" w:cs="Calibri"/>
          <w:sz w:val="16"/>
          <w:szCs w:val="26"/>
          <w:lang w:eastAsia="de-DE"/>
        </w:rPr>
        <w:t>Magirusstraße 33 – D-89077 Ulm</w:t>
      </w:r>
      <w:r>
        <w:rPr>
          <w:rFonts w:ascii="Arial" w:hAnsi="Arial" w:cs="Calibri"/>
          <w:sz w:val="16"/>
          <w:szCs w:val="26"/>
          <w:lang w:val="en-US" w:eastAsia="de-DE"/>
        </w:rPr>
        <w:br/>
      </w:r>
      <w:hyperlink r:id="rId8" w:history="1">
        <w:r w:rsidRPr="00FA1DEE">
          <w:rPr>
            <w:rStyle w:val="Link"/>
            <w:rFonts w:ascii="Arial" w:hAnsi="Arial" w:cs="Calibri"/>
            <w:sz w:val="16"/>
            <w:szCs w:val="26"/>
            <w:lang w:val="en-US" w:eastAsia="de-DE"/>
          </w:rPr>
          <w:t>presse@wilken.de</w:t>
        </w:r>
      </w:hyperlink>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sidRPr="00FA1DEE">
        <w:rPr>
          <w:rFonts w:ascii="Arial" w:hAnsi="Arial" w:cs="Calibri"/>
          <w:sz w:val="16"/>
          <w:szCs w:val="26"/>
          <w:lang w:eastAsia="de-DE"/>
        </w:rPr>
        <w:t>Tel.: +49 731 962 87-29 – Fax: +49 731 96287-97</w:t>
      </w:r>
      <w:r>
        <w:rPr>
          <w:rFonts w:ascii="Arial" w:hAnsi="Arial" w:cs="Calibri"/>
          <w:sz w:val="16"/>
          <w:szCs w:val="26"/>
          <w:lang w:val="en-US" w:eastAsia="de-DE"/>
        </w:rPr>
        <w:br/>
      </w:r>
      <w:hyperlink r:id="rId9" w:history="1">
        <w:r w:rsidRPr="00FA1DEE">
          <w:rPr>
            <w:rStyle w:val="Link"/>
            <w:rFonts w:ascii="Arial" w:hAnsi="Arial" w:cs="Calibri"/>
            <w:sz w:val="16"/>
            <w:szCs w:val="26"/>
            <w:lang w:val="en-US" w:eastAsia="de-DE"/>
          </w:rPr>
          <w:t>http://www.wilken.de</w:t>
        </w:r>
      </w:hyperlink>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hyperlink r:id="rId10" w:history="1">
        <w:r w:rsidRPr="00FA1DEE">
          <w:rPr>
            <w:rStyle w:val="Link"/>
            <w:rFonts w:ascii="Arial" w:hAnsi="Arial" w:cs="Calibri"/>
            <w:sz w:val="16"/>
            <w:szCs w:val="26"/>
            <w:lang w:eastAsia="de-DE"/>
          </w:rPr>
          <w:t>upa@press-n-relations.de</w:t>
        </w:r>
      </w:hyperlink>
      <w:r>
        <w:rPr>
          <w:rFonts w:ascii="Arial" w:hAnsi="Arial" w:cs="Calibri"/>
          <w:sz w:val="16"/>
          <w:szCs w:val="26"/>
          <w:lang w:val="en-US" w:eastAsia="de-DE"/>
        </w:rPr>
        <w:br/>
      </w:r>
      <w:r>
        <w:rPr>
          <w:rFonts w:ascii="Arial" w:hAnsi="Arial" w:cs="Calibri"/>
          <w:sz w:val="16"/>
          <w:szCs w:val="26"/>
          <w:lang w:eastAsia="de-DE"/>
        </w:rPr>
        <w:t xml:space="preserve"> </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t>www.press-n-relations.com</w:t>
      </w:r>
    </w:p>
    <w:p w14:paraId="70F8C67E" w14:textId="4819024B" w:rsidR="001F66F4" w:rsidRPr="001F66F4" w:rsidRDefault="002F0EE2" w:rsidP="001F66F4">
      <w:pPr>
        <w:ind w:right="-2267"/>
        <w:rPr>
          <w:sz w:val="16"/>
          <w:szCs w:val="16"/>
        </w:rPr>
      </w:pPr>
      <w:r w:rsidRPr="002F0EE2">
        <w:rPr>
          <w:b/>
          <w:bCs/>
          <w:sz w:val="16"/>
          <w:szCs w:val="16"/>
        </w:rPr>
        <w:t>Über die Wilken Unternehmensgruppe</w:t>
      </w:r>
      <w:r w:rsidR="001F66F4">
        <w:rPr>
          <w:sz w:val="16"/>
          <w:szCs w:val="16"/>
        </w:rPr>
        <w:br/>
      </w:r>
      <w:r w:rsidR="001F66F4" w:rsidRPr="002F53FC">
        <w:rPr>
          <w:rFonts w:ascii="Arial" w:hAnsi="Arial" w:cs="Calibri"/>
          <w:sz w:val="16"/>
          <w:szCs w:val="26"/>
          <w:lang w:eastAsia="de-DE"/>
        </w:rPr>
        <w:t>Seit 1977 entwick</w:t>
      </w:r>
      <w:r w:rsidR="001F66F4">
        <w:rPr>
          <w:rFonts w:ascii="Arial" w:hAnsi="Arial" w:cs="Calibri"/>
          <w:sz w:val="16"/>
          <w:szCs w:val="26"/>
          <w:lang w:eastAsia="de-DE"/>
        </w:rPr>
        <w:t>elt Wilken eigene ERP-Standard-</w:t>
      </w:r>
      <w:r w:rsidR="001F66F4" w:rsidRPr="002F53FC">
        <w:rPr>
          <w:rFonts w:ascii="Arial" w:hAnsi="Arial" w:cs="Calibri"/>
          <w:sz w:val="16"/>
          <w:szCs w:val="26"/>
          <w:lang w:eastAsia="de-DE"/>
        </w:rPr>
        <w:t xml:space="preserve">Softwarelösungen. Mit mehr als </w:t>
      </w:r>
      <w:r w:rsidR="001F66F4">
        <w:rPr>
          <w:rFonts w:ascii="Arial" w:hAnsi="Arial" w:cs="Calibri"/>
          <w:sz w:val="16"/>
          <w:szCs w:val="26"/>
          <w:lang w:eastAsia="de-DE"/>
        </w:rPr>
        <w:t>500</w:t>
      </w:r>
      <w:r w:rsidR="001F66F4" w:rsidRPr="002F53FC">
        <w:rPr>
          <w:rFonts w:ascii="Arial" w:hAnsi="Arial" w:cs="Calibri"/>
          <w:sz w:val="16"/>
          <w:szCs w:val="26"/>
          <w:lang w:eastAsia="de-DE"/>
        </w:rPr>
        <w:t xml:space="preserve"> Mitarbeitern an fünf Standorten in Deutsc</w:t>
      </w:r>
      <w:r w:rsidR="001F66F4" w:rsidRPr="002F53FC">
        <w:rPr>
          <w:rFonts w:ascii="Arial" w:hAnsi="Arial" w:cs="Calibri"/>
          <w:sz w:val="16"/>
          <w:szCs w:val="26"/>
          <w:lang w:eastAsia="de-DE"/>
        </w:rPr>
        <w:t>h</w:t>
      </w:r>
      <w:r w:rsidR="001F66F4" w:rsidRPr="002F53FC">
        <w:rPr>
          <w:rFonts w:ascii="Arial" w:hAnsi="Arial" w:cs="Calibri"/>
          <w:sz w:val="16"/>
          <w:szCs w:val="26"/>
          <w:lang w:eastAsia="de-DE"/>
        </w:rPr>
        <w:t>land und der Schweiz hat sich die Unternehmensgruppe als unabhängiger Hersteller, Anbieter und Integrator von A</w:t>
      </w:r>
      <w:r w:rsidR="001F66F4" w:rsidRPr="002F53FC">
        <w:rPr>
          <w:rFonts w:ascii="Arial" w:hAnsi="Arial" w:cs="Calibri"/>
          <w:sz w:val="16"/>
          <w:szCs w:val="26"/>
          <w:lang w:eastAsia="de-DE"/>
        </w:rPr>
        <w:t>n</w:t>
      </w:r>
      <w:r w:rsidR="001F66F4" w:rsidRPr="002F53FC">
        <w:rPr>
          <w:rFonts w:ascii="Arial" w:hAnsi="Arial" w:cs="Calibri"/>
          <w:sz w:val="16"/>
          <w:szCs w:val="26"/>
          <w:lang w:eastAsia="de-DE"/>
        </w:rPr>
        <w:t>wendungen für das Finanz- und Rechnungswesen, die Materialwirtschaft sowie die Unternehmenssteuerung etabliert. Zusät</w:t>
      </w:r>
      <w:r w:rsidR="001F66F4" w:rsidRPr="002F53FC">
        <w:rPr>
          <w:rFonts w:ascii="Arial" w:hAnsi="Arial" w:cs="Calibri"/>
          <w:sz w:val="16"/>
          <w:szCs w:val="26"/>
          <w:lang w:eastAsia="de-DE"/>
        </w:rPr>
        <w:t>z</w:t>
      </w:r>
      <w:r w:rsidR="001F66F4" w:rsidRPr="002F53FC">
        <w:rPr>
          <w:rFonts w:ascii="Arial" w:hAnsi="Arial" w:cs="Calibri"/>
          <w:sz w:val="16"/>
          <w:szCs w:val="26"/>
          <w:lang w:eastAsia="de-DE"/>
        </w:rPr>
        <w:t>lich werden Wilken Branchenlösungen in der Energie-, Finanz- &amp; Versicherungs-, Sozial- und Tourismuswirtschaft eingesetzt. Zur Unternehmensgruppe gehören neben der Wilken GmbH (Ulm) die Wilken AG (</w:t>
      </w:r>
      <w:proofErr w:type="spellStart"/>
      <w:r w:rsidR="001F66F4" w:rsidRPr="002F53FC">
        <w:rPr>
          <w:rFonts w:ascii="Arial" w:hAnsi="Arial" w:cs="Calibri"/>
          <w:sz w:val="16"/>
          <w:szCs w:val="26"/>
          <w:lang w:eastAsia="de-DE"/>
        </w:rPr>
        <w:t>Freidorf</w:t>
      </w:r>
      <w:proofErr w:type="spellEnd"/>
      <w:r w:rsidR="001F66F4" w:rsidRPr="002F53FC">
        <w:rPr>
          <w:rFonts w:ascii="Arial" w:hAnsi="Arial" w:cs="Calibri"/>
          <w:sz w:val="16"/>
          <w:szCs w:val="26"/>
          <w:lang w:eastAsia="de-DE"/>
        </w:rPr>
        <w:t xml:space="preserve">, Schweiz), die Wilken </w:t>
      </w:r>
      <w:proofErr w:type="spellStart"/>
      <w:r w:rsidR="001F66F4" w:rsidRPr="002F53FC">
        <w:rPr>
          <w:rFonts w:ascii="Arial" w:hAnsi="Arial" w:cs="Calibri"/>
          <w:sz w:val="16"/>
          <w:szCs w:val="26"/>
          <w:lang w:eastAsia="de-DE"/>
        </w:rPr>
        <w:t>Neutrasoft</w:t>
      </w:r>
      <w:proofErr w:type="spellEnd"/>
      <w:r w:rsidR="001F66F4" w:rsidRPr="002F53FC">
        <w:rPr>
          <w:rFonts w:ascii="Arial" w:hAnsi="Arial" w:cs="Calibri"/>
          <w:sz w:val="16"/>
          <w:szCs w:val="26"/>
          <w:lang w:eastAsia="de-DE"/>
        </w:rPr>
        <w:t xml:space="preserve"> GmbH (Greven), die Wilken </w:t>
      </w:r>
      <w:proofErr w:type="spellStart"/>
      <w:r w:rsidR="001F66F4" w:rsidRPr="002F53FC">
        <w:rPr>
          <w:rFonts w:ascii="Arial" w:hAnsi="Arial" w:cs="Calibri"/>
          <w:sz w:val="16"/>
          <w:szCs w:val="26"/>
          <w:lang w:eastAsia="de-DE"/>
        </w:rPr>
        <w:t>Entire</w:t>
      </w:r>
      <w:proofErr w:type="spellEnd"/>
      <w:r w:rsidR="001F66F4" w:rsidRPr="002F53FC">
        <w:rPr>
          <w:rFonts w:ascii="Arial" w:hAnsi="Arial" w:cs="Calibri"/>
          <w:sz w:val="16"/>
          <w:szCs w:val="26"/>
          <w:lang w:eastAsia="de-DE"/>
        </w:rPr>
        <w:t xml:space="preserve"> GmbH (Ulm), die Wilken Rechenzentrum GmbH (Ulm), </w:t>
      </w:r>
      <w:r w:rsidR="001F66F4">
        <w:rPr>
          <w:rFonts w:ascii="Arial" w:hAnsi="Arial" w:cs="Calibri"/>
          <w:sz w:val="16"/>
          <w:szCs w:val="26"/>
          <w:lang w:eastAsia="de-DE"/>
        </w:rPr>
        <w:t xml:space="preserve">die Wilken </w:t>
      </w:r>
      <w:proofErr w:type="spellStart"/>
      <w:r w:rsidR="001F66F4">
        <w:rPr>
          <w:rFonts w:ascii="Arial" w:hAnsi="Arial" w:cs="Calibri"/>
          <w:sz w:val="16"/>
          <w:szCs w:val="26"/>
          <w:lang w:eastAsia="de-DE"/>
        </w:rPr>
        <w:t>Ciwi</w:t>
      </w:r>
      <w:proofErr w:type="spellEnd"/>
      <w:r w:rsidR="001F66F4"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001F66F4" w:rsidRPr="002F53FC">
        <w:rPr>
          <w:rFonts w:ascii="Arial" w:hAnsi="Arial" w:cs="Calibri"/>
          <w:sz w:val="16"/>
          <w:szCs w:val="26"/>
          <w:lang w:eastAsia="de-DE"/>
        </w:rPr>
        <w:t>Sie</w:t>
      </w:r>
      <w:r w:rsidR="001F66F4">
        <w:rPr>
          <w:rFonts w:ascii="Arial" w:hAnsi="Arial" w:cs="Calibri"/>
          <w:sz w:val="16"/>
          <w:szCs w:val="26"/>
          <w:lang w:eastAsia="de-DE"/>
        </w:rPr>
        <w:t>r</w:t>
      </w:r>
      <w:r w:rsidR="001F66F4" w:rsidRPr="002F53FC">
        <w:rPr>
          <w:rFonts w:ascii="Arial" w:hAnsi="Arial" w:cs="Calibri"/>
          <w:sz w:val="16"/>
          <w:szCs w:val="26"/>
          <w:lang w:eastAsia="de-DE"/>
        </w:rPr>
        <w:t>ksdorf</w:t>
      </w:r>
      <w:proofErr w:type="spellEnd"/>
      <w:r w:rsidR="001F66F4" w:rsidRPr="002F53FC">
        <w:rPr>
          <w:rFonts w:ascii="Arial" w:hAnsi="Arial" w:cs="Calibri"/>
          <w:sz w:val="16"/>
          <w:szCs w:val="26"/>
          <w:lang w:eastAsia="de-DE"/>
        </w:rPr>
        <w:t>). Die Unte</w:t>
      </w:r>
      <w:r w:rsidR="001F66F4" w:rsidRPr="002F53FC">
        <w:rPr>
          <w:rFonts w:ascii="Arial" w:hAnsi="Arial" w:cs="Calibri"/>
          <w:sz w:val="16"/>
          <w:szCs w:val="26"/>
          <w:lang w:eastAsia="de-DE"/>
        </w:rPr>
        <w:t>r</w:t>
      </w:r>
      <w:r w:rsidR="001F66F4" w:rsidRPr="002F53FC">
        <w:rPr>
          <w:rFonts w:ascii="Arial" w:hAnsi="Arial" w:cs="Calibri"/>
          <w:sz w:val="16"/>
          <w:szCs w:val="26"/>
          <w:lang w:eastAsia="de-DE"/>
        </w:rPr>
        <w:t>nehmensgruppe erzielte 201</w:t>
      </w:r>
      <w:r w:rsidR="001F66F4">
        <w:rPr>
          <w:rFonts w:ascii="Arial" w:hAnsi="Arial" w:cs="Calibri"/>
          <w:sz w:val="16"/>
          <w:szCs w:val="26"/>
          <w:lang w:eastAsia="de-DE"/>
        </w:rPr>
        <w:t>3</w:t>
      </w:r>
      <w:r w:rsidR="001F66F4" w:rsidRPr="002F53FC">
        <w:rPr>
          <w:rFonts w:ascii="Arial" w:hAnsi="Arial" w:cs="Calibri"/>
          <w:sz w:val="16"/>
          <w:szCs w:val="26"/>
          <w:lang w:eastAsia="de-DE"/>
        </w:rPr>
        <w:t xml:space="preserve"> einen Umsatz von 5</w:t>
      </w:r>
      <w:r w:rsidR="001F66F4">
        <w:rPr>
          <w:rFonts w:ascii="Arial" w:hAnsi="Arial" w:cs="Calibri"/>
          <w:sz w:val="16"/>
          <w:szCs w:val="26"/>
          <w:lang w:eastAsia="de-DE"/>
        </w:rPr>
        <w:t>6</w:t>
      </w:r>
      <w:r w:rsidR="001F66F4" w:rsidRPr="002F53FC">
        <w:rPr>
          <w:rFonts w:ascii="Arial" w:hAnsi="Arial" w:cs="Calibri"/>
          <w:sz w:val="16"/>
          <w:szCs w:val="26"/>
          <w:lang w:eastAsia="de-DE"/>
        </w:rPr>
        <w:t xml:space="preserve"> Millionen Euro.</w:t>
      </w:r>
    </w:p>
    <w:p w14:paraId="7CED6A6D" w14:textId="77777777" w:rsidR="00163716" w:rsidRPr="00656C6B" w:rsidRDefault="00163716" w:rsidP="00163716"/>
    <w:p w14:paraId="3B18E271" w14:textId="77777777" w:rsidR="00163716" w:rsidRDefault="00163716"/>
    <w:p w14:paraId="44B3D2DB" w14:textId="77777777" w:rsidR="00163716" w:rsidRDefault="00163716"/>
    <w:p w14:paraId="41ACF22D" w14:textId="77777777" w:rsidR="00322A4B" w:rsidRDefault="00322A4B"/>
    <w:sectPr w:rsidR="00322A4B" w:rsidSect="00C52D90">
      <w:headerReference w:type="default" r:id="rId11"/>
      <w:footerReference w:type="default" r:id="rId12"/>
      <w:pgSz w:w="11900" w:h="16840"/>
      <w:pgMar w:top="1417" w:right="3253"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59165" w14:textId="77777777" w:rsidR="0099552B" w:rsidRDefault="0099552B" w:rsidP="00A7664A">
      <w:pPr>
        <w:spacing w:after="0"/>
      </w:pPr>
      <w:r>
        <w:separator/>
      </w:r>
    </w:p>
  </w:endnote>
  <w:endnote w:type="continuationSeparator" w:id="0">
    <w:p w14:paraId="5AD0C6BF" w14:textId="77777777" w:rsidR="0099552B" w:rsidRDefault="0099552B" w:rsidP="00A766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B025F" w14:textId="77777777" w:rsidR="0099552B" w:rsidRDefault="0099552B">
    <w:pPr>
      <w:pStyle w:val="Fuzeile"/>
    </w:pPr>
    <w:r>
      <w:rPr>
        <w:noProof/>
        <w:lang w:eastAsia="de-DE"/>
      </w:rPr>
      <w:drawing>
        <wp:anchor distT="0" distB="0" distL="114300" distR="114300" simplePos="0" relativeHeight="251659264" behindDoc="0" locked="0" layoutInCell="1" allowOverlap="1" wp14:anchorId="00A522F0" wp14:editId="5A39F54D">
          <wp:simplePos x="0" y="0"/>
          <wp:positionH relativeFrom="column">
            <wp:posOffset>4638040</wp:posOffset>
          </wp:positionH>
          <wp:positionV relativeFrom="paragraph">
            <wp:posOffset>0</wp:posOffset>
          </wp:positionV>
          <wp:extent cx="1381760" cy="233680"/>
          <wp:effectExtent l="0" t="0" r="0" b="0"/>
          <wp:wrapTopAndBottom/>
          <wp:docPr id="5"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760" cy="233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53490" w14:textId="77777777" w:rsidR="0099552B" w:rsidRDefault="0099552B" w:rsidP="00A7664A">
      <w:pPr>
        <w:spacing w:after="0"/>
      </w:pPr>
      <w:r>
        <w:separator/>
      </w:r>
    </w:p>
  </w:footnote>
  <w:footnote w:type="continuationSeparator" w:id="0">
    <w:p w14:paraId="3106E3E1" w14:textId="77777777" w:rsidR="0099552B" w:rsidRDefault="0099552B" w:rsidP="00A7664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D5F0A" w14:textId="77777777" w:rsidR="0099552B" w:rsidRDefault="0099552B">
    <w:pPr>
      <w:pStyle w:val="Kopfzeile"/>
    </w:pPr>
    <w:r>
      <w:rPr>
        <w:noProof/>
        <w:lang w:eastAsia="de-DE"/>
      </w:rPr>
      <w:drawing>
        <wp:anchor distT="0" distB="0" distL="114300" distR="114300" simplePos="0" relativeHeight="251658240" behindDoc="0" locked="0" layoutInCell="1" allowOverlap="1" wp14:anchorId="2A011FFF" wp14:editId="0835525B">
          <wp:simplePos x="0" y="0"/>
          <wp:positionH relativeFrom="column">
            <wp:posOffset>4523740</wp:posOffset>
          </wp:positionH>
          <wp:positionV relativeFrom="paragraph">
            <wp:posOffset>-104140</wp:posOffset>
          </wp:positionV>
          <wp:extent cx="1513840" cy="571500"/>
          <wp:effectExtent l="0" t="0" r="10160" b="12700"/>
          <wp:wrapNone/>
          <wp:docPr id="3"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4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3D06A" w14:textId="77777777" w:rsidR="0099552B" w:rsidRDefault="0099552B">
    <w:pPr>
      <w:pStyle w:val="Kopfzeile"/>
    </w:pPr>
  </w:p>
  <w:p w14:paraId="300F1474" w14:textId="77777777" w:rsidR="0099552B" w:rsidRDefault="0099552B">
    <w:pPr>
      <w:pStyle w:val="Kopfzeile"/>
    </w:pPr>
  </w:p>
  <w:p w14:paraId="4D90647C" w14:textId="77777777" w:rsidR="0099552B" w:rsidRDefault="0099552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grammar="clean"/>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AE"/>
    <w:rsid w:val="00062584"/>
    <w:rsid w:val="00096F21"/>
    <w:rsid w:val="00163716"/>
    <w:rsid w:val="00197599"/>
    <w:rsid w:val="001F66F4"/>
    <w:rsid w:val="00201DB8"/>
    <w:rsid w:val="002F0EE2"/>
    <w:rsid w:val="00322A4B"/>
    <w:rsid w:val="00332505"/>
    <w:rsid w:val="003579AE"/>
    <w:rsid w:val="00390818"/>
    <w:rsid w:val="003C2C79"/>
    <w:rsid w:val="003E5A51"/>
    <w:rsid w:val="00471DE9"/>
    <w:rsid w:val="005E7E66"/>
    <w:rsid w:val="00632CB9"/>
    <w:rsid w:val="006543BB"/>
    <w:rsid w:val="006B4A4E"/>
    <w:rsid w:val="006C6DA7"/>
    <w:rsid w:val="008861AD"/>
    <w:rsid w:val="009407F8"/>
    <w:rsid w:val="0099552B"/>
    <w:rsid w:val="00A7664A"/>
    <w:rsid w:val="00B443F4"/>
    <w:rsid w:val="00C40877"/>
    <w:rsid w:val="00C52D90"/>
    <w:rsid w:val="00C8797B"/>
    <w:rsid w:val="00D14E08"/>
    <w:rsid w:val="00D52F97"/>
    <w:rsid w:val="00DB732C"/>
    <w:rsid w:val="00F36919"/>
    <w:rsid w:val="00F82B21"/>
    <w:rsid w:val="00FE047F"/>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146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C79"/>
    <w:rPr>
      <w:rFonts w:ascii="Helvetica" w:hAnsi="Helvetic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3C2C79"/>
  </w:style>
  <w:style w:type="character" w:styleId="Link">
    <w:name w:val="Hyperlink"/>
    <w:uiPriority w:val="99"/>
    <w:unhideWhenUsed/>
    <w:rsid w:val="00163716"/>
    <w:rPr>
      <w:color w:val="0000FF"/>
      <w:u w:val="single"/>
    </w:rPr>
  </w:style>
  <w:style w:type="paragraph" w:styleId="Sprechblasentext">
    <w:name w:val="Balloon Text"/>
    <w:basedOn w:val="Standard"/>
    <w:link w:val="SprechblasentextZeichen"/>
    <w:uiPriority w:val="99"/>
    <w:semiHidden/>
    <w:unhideWhenUsed/>
    <w:rsid w:val="00A7664A"/>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7664A"/>
    <w:rPr>
      <w:rFonts w:ascii="Lucida Grande" w:hAnsi="Lucida Grande" w:cs="Lucida Grande"/>
      <w:sz w:val="18"/>
      <w:szCs w:val="18"/>
    </w:rPr>
  </w:style>
  <w:style w:type="paragraph" w:styleId="Kopfzeile">
    <w:name w:val="header"/>
    <w:basedOn w:val="Standard"/>
    <w:link w:val="KopfzeileZeichen"/>
    <w:uiPriority w:val="99"/>
    <w:unhideWhenUsed/>
    <w:rsid w:val="00A7664A"/>
    <w:pPr>
      <w:tabs>
        <w:tab w:val="center" w:pos="4536"/>
        <w:tab w:val="right" w:pos="9072"/>
      </w:tabs>
      <w:spacing w:after="0"/>
    </w:pPr>
  </w:style>
  <w:style w:type="character" w:customStyle="1" w:styleId="KopfzeileZeichen">
    <w:name w:val="Kopfzeile Zeichen"/>
    <w:basedOn w:val="Absatzstandardschriftart"/>
    <w:link w:val="Kopfzeile"/>
    <w:uiPriority w:val="99"/>
    <w:rsid w:val="00A7664A"/>
    <w:rPr>
      <w:rFonts w:ascii="Helvetica" w:hAnsi="Helvetica"/>
      <w:sz w:val="24"/>
    </w:rPr>
  </w:style>
  <w:style w:type="paragraph" w:styleId="Fuzeile">
    <w:name w:val="footer"/>
    <w:basedOn w:val="Standard"/>
    <w:link w:val="FuzeileZeichen"/>
    <w:uiPriority w:val="99"/>
    <w:unhideWhenUsed/>
    <w:rsid w:val="00A7664A"/>
    <w:pPr>
      <w:tabs>
        <w:tab w:val="center" w:pos="4536"/>
        <w:tab w:val="right" w:pos="9072"/>
      </w:tabs>
      <w:spacing w:after="0"/>
    </w:pPr>
  </w:style>
  <w:style w:type="character" w:customStyle="1" w:styleId="FuzeileZeichen">
    <w:name w:val="Fußzeile Zeichen"/>
    <w:basedOn w:val="Absatzstandardschriftart"/>
    <w:link w:val="Fuzeile"/>
    <w:uiPriority w:val="99"/>
    <w:rsid w:val="00A7664A"/>
    <w:rPr>
      <w:rFonts w:ascii="Helvetica" w:hAnsi="Helvetica"/>
      <w:sz w:val="24"/>
    </w:rPr>
  </w:style>
  <w:style w:type="paragraph" w:styleId="KeinLeerraum">
    <w:name w:val="No Spacing"/>
    <w:link w:val="KeinLeerraumZeichen"/>
    <w:qFormat/>
    <w:rsid w:val="008861AD"/>
    <w:pPr>
      <w:spacing w:after="0"/>
    </w:pPr>
    <w:rPr>
      <w:rFonts w:ascii="PMingLiU" w:hAnsi="PMingLiU"/>
      <w:sz w:val="22"/>
      <w:szCs w:val="22"/>
      <w:lang w:eastAsia="de-DE"/>
    </w:rPr>
  </w:style>
  <w:style w:type="character" w:customStyle="1" w:styleId="KeinLeerraumZeichen">
    <w:name w:val="Kein Leerraum Zeichen"/>
    <w:basedOn w:val="Absatzstandardschriftart"/>
    <w:link w:val="KeinLeerraum"/>
    <w:rsid w:val="008861AD"/>
    <w:rPr>
      <w:rFonts w:ascii="PMingLiU" w:hAnsi="PMingLiU"/>
      <w:sz w:val="22"/>
      <w:szCs w:val="22"/>
      <w:lang w:eastAsia="de-DE"/>
    </w:rPr>
  </w:style>
  <w:style w:type="character" w:styleId="Kommentarzeichen">
    <w:name w:val="annotation reference"/>
    <w:basedOn w:val="Absatzstandardschriftart"/>
    <w:uiPriority w:val="99"/>
    <w:semiHidden/>
    <w:unhideWhenUsed/>
    <w:rsid w:val="00DB732C"/>
    <w:rPr>
      <w:sz w:val="16"/>
      <w:szCs w:val="16"/>
    </w:rPr>
  </w:style>
  <w:style w:type="paragraph" w:styleId="Kommentartext">
    <w:name w:val="annotation text"/>
    <w:basedOn w:val="Standard"/>
    <w:link w:val="KommentartextZeichen"/>
    <w:uiPriority w:val="99"/>
    <w:semiHidden/>
    <w:unhideWhenUsed/>
    <w:rsid w:val="00DB732C"/>
    <w:rPr>
      <w:sz w:val="20"/>
    </w:rPr>
  </w:style>
  <w:style w:type="character" w:customStyle="1" w:styleId="KommentartextZeichen">
    <w:name w:val="Kommentartext Zeichen"/>
    <w:basedOn w:val="Absatzstandardschriftart"/>
    <w:link w:val="Kommentartext"/>
    <w:uiPriority w:val="99"/>
    <w:semiHidden/>
    <w:rsid w:val="00DB732C"/>
    <w:rPr>
      <w:rFonts w:ascii="Helvetica" w:hAnsi="Helvetica"/>
    </w:rPr>
  </w:style>
  <w:style w:type="paragraph" w:styleId="Kommentarthema">
    <w:name w:val="annotation subject"/>
    <w:basedOn w:val="Kommentartext"/>
    <w:next w:val="Kommentartext"/>
    <w:link w:val="KommentarthemaZeichen"/>
    <w:uiPriority w:val="99"/>
    <w:semiHidden/>
    <w:unhideWhenUsed/>
    <w:rsid w:val="00DB732C"/>
    <w:rPr>
      <w:b/>
      <w:bCs/>
    </w:rPr>
  </w:style>
  <w:style w:type="character" w:customStyle="1" w:styleId="KommentarthemaZeichen">
    <w:name w:val="Kommentarthema Zeichen"/>
    <w:basedOn w:val="KommentartextZeichen"/>
    <w:link w:val="Kommentarthema"/>
    <w:uiPriority w:val="99"/>
    <w:semiHidden/>
    <w:rsid w:val="00DB732C"/>
    <w:rPr>
      <w:rFonts w:ascii="Helvetica"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C79"/>
    <w:rPr>
      <w:rFonts w:ascii="Helvetica" w:hAnsi="Helvetic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3C2C79"/>
  </w:style>
  <w:style w:type="character" w:styleId="Link">
    <w:name w:val="Hyperlink"/>
    <w:uiPriority w:val="99"/>
    <w:unhideWhenUsed/>
    <w:rsid w:val="00163716"/>
    <w:rPr>
      <w:color w:val="0000FF"/>
      <w:u w:val="single"/>
    </w:rPr>
  </w:style>
  <w:style w:type="paragraph" w:styleId="Sprechblasentext">
    <w:name w:val="Balloon Text"/>
    <w:basedOn w:val="Standard"/>
    <w:link w:val="SprechblasentextZeichen"/>
    <w:uiPriority w:val="99"/>
    <w:semiHidden/>
    <w:unhideWhenUsed/>
    <w:rsid w:val="00A7664A"/>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7664A"/>
    <w:rPr>
      <w:rFonts w:ascii="Lucida Grande" w:hAnsi="Lucida Grande" w:cs="Lucida Grande"/>
      <w:sz w:val="18"/>
      <w:szCs w:val="18"/>
    </w:rPr>
  </w:style>
  <w:style w:type="paragraph" w:styleId="Kopfzeile">
    <w:name w:val="header"/>
    <w:basedOn w:val="Standard"/>
    <w:link w:val="KopfzeileZeichen"/>
    <w:uiPriority w:val="99"/>
    <w:unhideWhenUsed/>
    <w:rsid w:val="00A7664A"/>
    <w:pPr>
      <w:tabs>
        <w:tab w:val="center" w:pos="4536"/>
        <w:tab w:val="right" w:pos="9072"/>
      </w:tabs>
      <w:spacing w:after="0"/>
    </w:pPr>
  </w:style>
  <w:style w:type="character" w:customStyle="1" w:styleId="KopfzeileZeichen">
    <w:name w:val="Kopfzeile Zeichen"/>
    <w:basedOn w:val="Absatzstandardschriftart"/>
    <w:link w:val="Kopfzeile"/>
    <w:uiPriority w:val="99"/>
    <w:rsid w:val="00A7664A"/>
    <w:rPr>
      <w:rFonts w:ascii="Helvetica" w:hAnsi="Helvetica"/>
      <w:sz w:val="24"/>
    </w:rPr>
  </w:style>
  <w:style w:type="paragraph" w:styleId="Fuzeile">
    <w:name w:val="footer"/>
    <w:basedOn w:val="Standard"/>
    <w:link w:val="FuzeileZeichen"/>
    <w:uiPriority w:val="99"/>
    <w:unhideWhenUsed/>
    <w:rsid w:val="00A7664A"/>
    <w:pPr>
      <w:tabs>
        <w:tab w:val="center" w:pos="4536"/>
        <w:tab w:val="right" w:pos="9072"/>
      </w:tabs>
      <w:spacing w:after="0"/>
    </w:pPr>
  </w:style>
  <w:style w:type="character" w:customStyle="1" w:styleId="FuzeileZeichen">
    <w:name w:val="Fußzeile Zeichen"/>
    <w:basedOn w:val="Absatzstandardschriftart"/>
    <w:link w:val="Fuzeile"/>
    <w:uiPriority w:val="99"/>
    <w:rsid w:val="00A7664A"/>
    <w:rPr>
      <w:rFonts w:ascii="Helvetica" w:hAnsi="Helvetica"/>
      <w:sz w:val="24"/>
    </w:rPr>
  </w:style>
  <w:style w:type="paragraph" w:styleId="KeinLeerraum">
    <w:name w:val="No Spacing"/>
    <w:link w:val="KeinLeerraumZeichen"/>
    <w:qFormat/>
    <w:rsid w:val="008861AD"/>
    <w:pPr>
      <w:spacing w:after="0"/>
    </w:pPr>
    <w:rPr>
      <w:rFonts w:ascii="PMingLiU" w:hAnsi="PMingLiU"/>
      <w:sz w:val="22"/>
      <w:szCs w:val="22"/>
      <w:lang w:eastAsia="de-DE"/>
    </w:rPr>
  </w:style>
  <w:style w:type="character" w:customStyle="1" w:styleId="KeinLeerraumZeichen">
    <w:name w:val="Kein Leerraum Zeichen"/>
    <w:basedOn w:val="Absatzstandardschriftart"/>
    <w:link w:val="KeinLeerraum"/>
    <w:rsid w:val="008861AD"/>
    <w:rPr>
      <w:rFonts w:ascii="PMingLiU" w:hAnsi="PMingLiU"/>
      <w:sz w:val="22"/>
      <w:szCs w:val="22"/>
      <w:lang w:eastAsia="de-DE"/>
    </w:rPr>
  </w:style>
  <w:style w:type="character" w:styleId="Kommentarzeichen">
    <w:name w:val="annotation reference"/>
    <w:basedOn w:val="Absatzstandardschriftart"/>
    <w:uiPriority w:val="99"/>
    <w:semiHidden/>
    <w:unhideWhenUsed/>
    <w:rsid w:val="00DB732C"/>
    <w:rPr>
      <w:sz w:val="16"/>
      <w:szCs w:val="16"/>
    </w:rPr>
  </w:style>
  <w:style w:type="paragraph" w:styleId="Kommentartext">
    <w:name w:val="annotation text"/>
    <w:basedOn w:val="Standard"/>
    <w:link w:val="KommentartextZeichen"/>
    <w:uiPriority w:val="99"/>
    <w:semiHidden/>
    <w:unhideWhenUsed/>
    <w:rsid w:val="00DB732C"/>
    <w:rPr>
      <w:sz w:val="20"/>
    </w:rPr>
  </w:style>
  <w:style w:type="character" w:customStyle="1" w:styleId="KommentartextZeichen">
    <w:name w:val="Kommentartext Zeichen"/>
    <w:basedOn w:val="Absatzstandardschriftart"/>
    <w:link w:val="Kommentartext"/>
    <w:uiPriority w:val="99"/>
    <w:semiHidden/>
    <w:rsid w:val="00DB732C"/>
    <w:rPr>
      <w:rFonts w:ascii="Helvetica" w:hAnsi="Helvetica"/>
    </w:rPr>
  </w:style>
  <w:style w:type="paragraph" w:styleId="Kommentarthema">
    <w:name w:val="annotation subject"/>
    <w:basedOn w:val="Kommentartext"/>
    <w:next w:val="Kommentartext"/>
    <w:link w:val="KommentarthemaZeichen"/>
    <w:uiPriority w:val="99"/>
    <w:semiHidden/>
    <w:unhideWhenUsed/>
    <w:rsid w:val="00DB732C"/>
    <w:rPr>
      <w:b/>
      <w:bCs/>
    </w:rPr>
  </w:style>
  <w:style w:type="character" w:customStyle="1" w:styleId="KommentarthemaZeichen">
    <w:name w:val="Kommentarthema Zeichen"/>
    <w:basedOn w:val="KommentartextZeichen"/>
    <w:link w:val="Kommentarthema"/>
    <w:uiPriority w:val="99"/>
    <w:semiHidden/>
    <w:rsid w:val="00DB732C"/>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9E643-8134-F64B-9DA1-86CB7D83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4730</Characters>
  <Application>Microsoft Macintosh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Müller-Tischauser</dc:creator>
  <cp:lastModifiedBy>Uwe Pagel</cp:lastModifiedBy>
  <cp:revision>3</cp:revision>
  <cp:lastPrinted>2014-10-06T13:39:00Z</cp:lastPrinted>
  <dcterms:created xsi:type="dcterms:W3CDTF">2014-10-13T11:11:00Z</dcterms:created>
  <dcterms:modified xsi:type="dcterms:W3CDTF">2014-10-13T11:12:00Z</dcterms:modified>
</cp:coreProperties>
</file>