
<file path=[Content_Types].xml><?xml version="1.0" encoding="utf-8"?>
<Types xmlns="http://schemas.openxmlformats.org/package/2006/content-types">
  <Default Extension="xml" ContentType="application/xml"/>
  <Default Extension="jpeg" ContentType="image/jpeg"/>
  <Default Extension="png" ContentType="image/png"/>
  <Default Extension="rels" ContentType="application/vnd.openxmlformats-package.relationships+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65D03BD4" w14:textId="77B66F17" w:rsidR="00C51C55" w:rsidRPr="00B2745D" w:rsidRDefault="00C51C55" w:rsidP="00C51C55">
      <w:pPr>
        <w:ind w:right="-709"/>
        <w:outlineLvl w:val="0"/>
        <w:rPr>
          <w:b/>
        </w:rPr>
      </w:pPr>
      <w:r w:rsidRPr="00B2745D">
        <w:rPr>
          <w:b/>
        </w:rPr>
        <w:t xml:space="preserve">PRESSEINFORMATION </w:t>
      </w:r>
    </w:p>
    <w:p w14:paraId="333A9BD1" w14:textId="5FD00772" w:rsidR="00970937" w:rsidRDefault="00C51C55" w:rsidP="00064DC6">
      <w:pPr>
        <w:ind w:right="-709"/>
        <w:outlineLvl w:val="0"/>
        <w:rPr>
          <w:sz w:val="20"/>
        </w:rPr>
      </w:pPr>
      <w:r w:rsidRPr="00B2745D">
        <w:rPr>
          <w:sz w:val="20"/>
        </w:rPr>
        <w:t xml:space="preserve">Ulm, </w:t>
      </w:r>
      <w:r w:rsidR="00B54F30">
        <w:rPr>
          <w:sz w:val="20"/>
        </w:rPr>
        <w:t>31</w:t>
      </w:r>
      <w:r w:rsidR="008B69E2" w:rsidRPr="00B2745D">
        <w:rPr>
          <w:sz w:val="20"/>
        </w:rPr>
        <w:t xml:space="preserve">. </w:t>
      </w:r>
      <w:r w:rsidR="0031677D">
        <w:rPr>
          <w:sz w:val="20"/>
        </w:rPr>
        <w:t>August</w:t>
      </w:r>
      <w:r w:rsidRPr="00B2745D">
        <w:rPr>
          <w:sz w:val="20"/>
        </w:rPr>
        <w:t xml:space="preserve"> 201</w:t>
      </w:r>
      <w:r w:rsidR="000C08EF">
        <w:rPr>
          <w:sz w:val="20"/>
        </w:rPr>
        <w:t>6</w:t>
      </w:r>
    </w:p>
    <w:p w14:paraId="5BD61B8C" w14:textId="0088A328" w:rsidR="00A941BA" w:rsidRPr="00B2745D" w:rsidRDefault="000712DC" w:rsidP="00064DC6">
      <w:pPr>
        <w:ind w:right="-709"/>
        <w:outlineLvl w:val="0"/>
        <w:rPr>
          <w:sz w:val="20"/>
        </w:rPr>
      </w:pPr>
      <w:proofErr w:type="spellStart"/>
      <w:r>
        <w:rPr>
          <w:sz w:val="20"/>
        </w:rPr>
        <w:t>Con</w:t>
      </w:r>
      <w:r w:rsidR="004909C2">
        <w:rPr>
          <w:sz w:val="20"/>
        </w:rPr>
        <w:t>S</w:t>
      </w:r>
      <w:r>
        <w:rPr>
          <w:sz w:val="20"/>
        </w:rPr>
        <w:t>ozial</w:t>
      </w:r>
      <w:proofErr w:type="spellEnd"/>
      <w:r>
        <w:rPr>
          <w:sz w:val="20"/>
        </w:rPr>
        <w:t xml:space="preserve"> – 26. bis</w:t>
      </w:r>
      <w:r w:rsidRPr="000712DC">
        <w:rPr>
          <w:sz w:val="20"/>
        </w:rPr>
        <w:t xml:space="preserve"> 27. Oktober 2016</w:t>
      </w:r>
      <w:r>
        <w:rPr>
          <w:sz w:val="20"/>
        </w:rPr>
        <w:t xml:space="preserve"> in Nürnberg – Halle 4a, Stand 4a-204</w:t>
      </w:r>
    </w:p>
    <w:p w14:paraId="67E2BA79" w14:textId="0A3AD891" w:rsidR="007E1E5C" w:rsidRPr="00B2745D" w:rsidRDefault="00F3050A" w:rsidP="00064DC6">
      <w:pPr>
        <w:ind w:right="-1560"/>
        <w:rPr>
          <w:b/>
          <w:bCs/>
          <w:sz w:val="28"/>
          <w:szCs w:val="28"/>
        </w:rPr>
      </w:pPr>
      <w:r>
        <w:rPr>
          <w:b/>
          <w:bCs/>
          <w:sz w:val="28"/>
          <w:szCs w:val="28"/>
        </w:rPr>
        <w:t xml:space="preserve">Wilken </w:t>
      </w:r>
      <w:r w:rsidR="000712DC">
        <w:rPr>
          <w:b/>
          <w:bCs/>
          <w:sz w:val="28"/>
          <w:szCs w:val="28"/>
        </w:rPr>
        <w:t>mit neu</w:t>
      </w:r>
      <w:bookmarkStart w:id="0" w:name="_GoBack"/>
      <w:bookmarkEnd w:id="0"/>
      <w:r w:rsidR="000712DC">
        <w:rPr>
          <w:b/>
          <w:bCs/>
          <w:sz w:val="28"/>
          <w:szCs w:val="28"/>
        </w:rPr>
        <w:t xml:space="preserve">en Modulen für Kitas und </w:t>
      </w:r>
      <w:r w:rsidR="00B63171">
        <w:rPr>
          <w:b/>
          <w:bCs/>
          <w:sz w:val="28"/>
          <w:szCs w:val="28"/>
        </w:rPr>
        <w:t>Beratungsstellen</w:t>
      </w:r>
      <w:r w:rsidR="00064DC6" w:rsidRPr="00B2745D">
        <w:rPr>
          <w:b/>
          <w:bCs/>
          <w:sz w:val="28"/>
          <w:szCs w:val="28"/>
        </w:rPr>
        <w:br/>
      </w:r>
      <w:r w:rsidR="000712DC">
        <w:rPr>
          <w:rFonts w:cs="Arial"/>
          <w:b/>
          <w:bCs/>
          <w:szCs w:val="22"/>
        </w:rPr>
        <w:t>Wilken Software Group zeigt gebündeltes Angebot für die Sozialwirtschaft</w:t>
      </w:r>
    </w:p>
    <w:p w14:paraId="1879C95A" w14:textId="012E37B1" w:rsidR="000712DC" w:rsidRDefault="000712DC" w:rsidP="005937FF">
      <w:pPr>
        <w:rPr>
          <w:rFonts w:cs="Helvetica"/>
          <w:b/>
          <w:bCs/>
          <w:sz w:val="20"/>
        </w:rPr>
      </w:pPr>
      <w:r>
        <w:rPr>
          <w:rFonts w:cs="Helvetica"/>
          <w:b/>
          <w:bCs/>
          <w:sz w:val="20"/>
        </w:rPr>
        <w:t xml:space="preserve">In der ersten Jahreshälfte hat die Wilken Software Group alle Produkte und Kompetenzen für die Sozialwirtschaft in einem </w:t>
      </w:r>
      <w:r w:rsidR="004909C2">
        <w:rPr>
          <w:rFonts w:cs="Helvetica"/>
          <w:b/>
          <w:bCs/>
          <w:sz w:val="20"/>
        </w:rPr>
        <w:t>eigenen</w:t>
      </w:r>
      <w:r>
        <w:rPr>
          <w:rFonts w:cs="Helvetica"/>
          <w:b/>
          <w:bCs/>
          <w:sz w:val="20"/>
        </w:rPr>
        <w:t xml:space="preserve"> Bereich zusammengeführt, jetzt präsentiert sich die neue Einheit „Wilken Sozialwirtschaft“</w:t>
      </w:r>
      <w:r w:rsidR="00A92B64">
        <w:rPr>
          <w:rFonts w:cs="Helvetica"/>
          <w:b/>
          <w:bCs/>
          <w:sz w:val="20"/>
        </w:rPr>
        <w:t xml:space="preserve"> </w:t>
      </w:r>
      <w:r w:rsidR="004909C2">
        <w:rPr>
          <w:rFonts w:cs="Helvetica"/>
          <w:b/>
          <w:bCs/>
          <w:sz w:val="20"/>
        </w:rPr>
        <w:t xml:space="preserve">am 26. und 27. Oktober 2016 </w:t>
      </w:r>
      <w:r>
        <w:rPr>
          <w:rFonts w:cs="Helvetica"/>
          <w:b/>
          <w:bCs/>
          <w:sz w:val="20"/>
        </w:rPr>
        <w:t xml:space="preserve">auf der </w:t>
      </w:r>
      <w:proofErr w:type="spellStart"/>
      <w:r>
        <w:rPr>
          <w:rFonts w:cs="Helvetica"/>
          <w:b/>
          <w:bCs/>
          <w:sz w:val="20"/>
        </w:rPr>
        <w:t>Con</w:t>
      </w:r>
      <w:r w:rsidR="004909C2">
        <w:rPr>
          <w:rFonts w:cs="Helvetica"/>
          <w:b/>
          <w:bCs/>
          <w:sz w:val="20"/>
        </w:rPr>
        <w:t>S</w:t>
      </w:r>
      <w:r>
        <w:rPr>
          <w:rFonts w:cs="Helvetica"/>
          <w:b/>
          <w:bCs/>
          <w:sz w:val="20"/>
        </w:rPr>
        <w:t>ozial</w:t>
      </w:r>
      <w:proofErr w:type="spellEnd"/>
      <w:r w:rsidR="00A92B64">
        <w:rPr>
          <w:rFonts w:cs="Helvetica"/>
          <w:b/>
          <w:bCs/>
          <w:sz w:val="20"/>
        </w:rPr>
        <w:t xml:space="preserve"> erstmals der breiten Öffentlichkeit</w:t>
      </w:r>
      <w:r w:rsidR="004909C2">
        <w:rPr>
          <w:rFonts w:cs="Helvetica"/>
          <w:b/>
          <w:bCs/>
          <w:sz w:val="20"/>
        </w:rPr>
        <w:t xml:space="preserve">. Mit </w:t>
      </w:r>
      <w:r w:rsidR="00D53DA2">
        <w:rPr>
          <w:rFonts w:cs="Helvetica"/>
          <w:b/>
          <w:bCs/>
          <w:sz w:val="20"/>
        </w:rPr>
        <w:t>im Gepäck</w:t>
      </w:r>
      <w:r w:rsidR="004909C2">
        <w:rPr>
          <w:rFonts w:cs="Helvetica"/>
          <w:b/>
          <w:bCs/>
          <w:sz w:val="20"/>
        </w:rPr>
        <w:t xml:space="preserve"> hat </w:t>
      </w:r>
      <w:r w:rsidR="00916458">
        <w:rPr>
          <w:rFonts w:cs="Helvetica"/>
          <w:b/>
          <w:bCs/>
          <w:sz w:val="20"/>
        </w:rPr>
        <w:t>das Softwarehaus</w:t>
      </w:r>
      <w:r w:rsidR="004909C2">
        <w:rPr>
          <w:rFonts w:cs="Helvetica"/>
          <w:b/>
          <w:bCs/>
          <w:sz w:val="20"/>
        </w:rPr>
        <w:t xml:space="preserve"> eine </w:t>
      </w:r>
      <w:r w:rsidR="00916458">
        <w:rPr>
          <w:rFonts w:cs="Helvetica"/>
          <w:b/>
          <w:bCs/>
          <w:sz w:val="20"/>
        </w:rPr>
        <w:t xml:space="preserve">ganze </w:t>
      </w:r>
      <w:r w:rsidR="004909C2">
        <w:rPr>
          <w:rFonts w:cs="Helvetica"/>
          <w:b/>
          <w:bCs/>
          <w:sz w:val="20"/>
        </w:rPr>
        <w:t xml:space="preserve">Reihe neuer Produkte: </w:t>
      </w:r>
      <w:r w:rsidR="00B63171">
        <w:rPr>
          <w:rFonts w:cs="Helvetica"/>
          <w:b/>
          <w:bCs/>
          <w:sz w:val="20"/>
        </w:rPr>
        <w:t>Dazu gehört d</w:t>
      </w:r>
      <w:r w:rsidR="00B54F30">
        <w:rPr>
          <w:rFonts w:cs="Helvetica"/>
          <w:b/>
          <w:bCs/>
          <w:sz w:val="20"/>
        </w:rPr>
        <w:t>a</w:t>
      </w:r>
      <w:r w:rsidR="00B63171">
        <w:rPr>
          <w:rFonts w:cs="Helvetica"/>
          <w:b/>
          <w:bCs/>
          <w:sz w:val="20"/>
        </w:rPr>
        <w:t xml:space="preserve">s Wilken </w:t>
      </w:r>
      <w:proofErr w:type="spellStart"/>
      <w:r w:rsidR="00B63171">
        <w:rPr>
          <w:rFonts w:cs="Helvetica"/>
          <w:b/>
          <w:bCs/>
          <w:sz w:val="20"/>
        </w:rPr>
        <w:t>ServiceCenter</w:t>
      </w:r>
      <w:proofErr w:type="spellEnd"/>
      <w:r w:rsidR="00B63171">
        <w:rPr>
          <w:rFonts w:cs="Helvetica"/>
          <w:b/>
          <w:bCs/>
          <w:sz w:val="20"/>
        </w:rPr>
        <w:t xml:space="preserve">, ein Online-Besuchermanagement, das sich vor allem für die Terminplanung und Vorqualifizierung der Besuche von Beratungsstellen eignet. </w:t>
      </w:r>
      <w:r w:rsidR="004909C2">
        <w:rPr>
          <w:rFonts w:cs="Helvetica"/>
          <w:b/>
          <w:bCs/>
          <w:sz w:val="20"/>
        </w:rPr>
        <w:t>Passend zum parallel stattfindenden Kita</w:t>
      </w:r>
      <w:r w:rsidR="004909C2" w:rsidRPr="004909C2">
        <w:rPr>
          <w:rFonts w:cs="Helvetica"/>
          <w:b/>
          <w:bCs/>
          <w:sz w:val="20"/>
        </w:rPr>
        <w:t>-Kongress</w:t>
      </w:r>
      <w:r w:rsidR="004909C2">
        <w:rPr>
          <w:rFonts w:cs="Helvetica"/>
          <w:b/>
          <w:bCs/>
          <w:sz w:val="20"/>
        </w:rPr>
        <w:t xml:space="preserve"> </w:t>
      </w:r>
      <w:r w:rsidR="002556E7">
        <w:rPr>
          <w:rFonts w:cs="Helvetica"/>
          <w:b/>
          <w:bCs/>
          <w:sz w:val="20"/>
        </w:rPr>
        <w:t>feiert</w:t>
      </w:r>
      <w:r w:rsidR="00A92B64">
        <w:rPr>
          <w:rFonts w:cs="Helvetica"/>
          <w:b/>
          <w:bCs/>
          <w:sz w:val="20"/>
        </w:rPr>
        <w:t xml:space="preserve"> </w:t>
      </w:r>
      <w:r w:rsidR="004909C2">
        <w:rPr>
          <w:rFonts w:cs="Helvetica"/>
          <w:b/>
          <w:bCs/>
          <w:sz w:val="20"/>
        </w:rPr>
        <w:t xml:space="preserve">in Nürnberg </w:t>
      </w:r>
      <w:r w:rsidR="00B63171">
        <w:rPr>
          <w:rFonts w:cs="Helvetica"/>
          <w:b/>
          <w:bCs/>
          <w:sz w:val="20"/>
        </w:rPr>
        <w:t>zudem</w:t>
      </w:r>
      <w:r w:rsidR="00D53DA2">
        <w:rPr>
          <w:rFonts w:cs="Helvetica"/>
          <w:b/>
          <w:bCs/>
          <w:sz w:val="20"/>
        </w:rPr>
        <w:t xml:space="preserve"> </w:t>
      </w:r>
      <w:r w:rsidR="004909C2">
        <w:rPr>
          <w:rFonts w:cs="Helvetica"/>
          <w:b/>
          <w:bCs/>
          <w:sz w:val="20"/>
        </w:rPr>
        <w:t xml:space="preserve">die Kita-Abrechnung ihre Messepremiere. </w:t>
      </w:r>
      <w:r w:rsidR="00B63171">
        <w:rPr>
          <w:rFonts w:cs="Helvetica"/>
          <w:b/>
          <w:bCs/>
          <w:sz w:val="20"/>
        </w:rPr>
        <w:t>Das Modul</w:t>
      </w:r>
      <w:r w:rsidR="004909C2">
        <w:rPr>
          <w:rFonts w:cs="Helvetica"/>
          <w:b/>
          <w:bCs/>
          <w:sz w:val="20"/>
        </w:rPr>
        <w:t xml:space="preserve"> basier</w:t>
      </w:r>
      <w:r w:rsidR="00B63171">
        <w:rPr>
          <w:rFonts w:cs="Helvetica"/>
          <w:b/>
          <w:bCs/>
          <w:sz w:val="20"/>
        </w:rPr>
        <w:t>t</w:t>
      </w:r>
      <w:r w:rsidR="004909C2">
        <w:rPr>
          <w:rFonts w:cs="Helvetica"/>
          <w:b/>
          <w:bCs/>
          <w:sz w:val="20"/>
        </w:rPr>
        <w:t xml:space="preserve"> auf der bewährten Pflegekomplettlösung von Wilken, die </w:t>
      </w:r>
      <w:r w:rsidR="00A92B64">
        <w:rPr>
          <w:rFonts w:cs="Helvetica"/>
          <w:b/>
          <w:bCs/>
          <w:sz w:val="20"/>
        </w:rPr>
        <w:t>bereits</w:t>
      </w:r>
      <w:r w:rsidR="004909C2">
        <w:rPr>
          <w:rFonts w:cs="Helvetica"/>
          <w:b/>
          <w:bCs/>
          <w:sz w:val="20"/>
        </w:rPr>
        <w:t xml:space="preserve"> </w:t>
      </w:r>
      <w:r w:rsidR="00D53DA2">
        <w:rPr>
          <w:rFonts w:cs="Helvetica"/>
          <w:b/>
          <w:bCs/>
          <w:sz w:val="20"/>
        </w:rPr>
        <w:t>in</w:t>
      </w:r>
      <w:r w:rsidR="004909C2">
        <w:rPr>
          <w:rFonts w:cs="Helvetica"/>
          <w:b/>
          <w:bCs/>
          <w:sz w:val="20"/>
        </w:rPr>
        <w:t xml:space="preserve"> mehr als 300 Einrichtungen </w:t>
      </w:r>
      <w:r w:rsidR="00D53DA2">
        <w:rPr>
          <w:rFonts w:cs="Helvetica"/>
          <w:b/>
          <w:bCs/>
          <w:sz w:val="20"/>
        </w:rPr>
        <w:t xml:space="preserve">der </w:t>
      </w:r>
      <w:r w:rsidR="00D53DA2" w:rsidRPr="00D53DA2">
        <w:rPr>
          <w:rFonts w:cs="Helvetica"/>
          <w:b/>
          <w:bCs/>
          <w:sz w:val="20"/>
        </w:rPr>
        <w:t>stationäre</w:t>
      </w:r>
      <w:r w:rsidR="00D53DA2">
        <w:rPr>
          <w:rFonts w:cs="Helvetica"/>
          <w:b/>
          <w:bCs/>
          <w:sz w:val="20"/>
        </w:rPr>
        <w:t>n</w:t>
      </w:r>
      <w:r w:rsidR="00D53DA2" w:rsidRPr="00D53DA2">
        <w:rPr>
          <w:rFonts w:cs="Helvetica"/>
          <w:b/>
          <w:bCs/>
          <w:sz w:val="20"/>
        </w:rPr>
        <w:t xml:space="preserve"> Altenhilfe und -pflege sowie </w:t>
      </w:r>
      <w:r w:rsidR="00D53DA2">
        <w:rPr>
          <w:rFonts w:cs="Helvetica"/>
          <w:b/>
          <w:bCs/>
          <w:sz w:val="20"/>
        </w:rPr>
        <w:t xml:space="preserve">für </w:t>
      </w:r>
      <w:r w:rsidR="00D53DA2" w:rsidRPr="00D53DA2">
        <w:rPr>
          <w:rFonts w:cs="Helvetica"/>
          <w:b/>
          <w:bCs/>
          <w:sz w:val="20"/>
        </w:rPr>
        <w:t xml:space="preserve">weitere Hilfearten </w:t>
      </w:r>
      <w:r w:rsidR="004909C2">
        <w:rPr>
          <w:rFonts w:cs="Helvetica"/>
          <w:b/>
          <w:bCs/>
          <w:sz w:val="20"/>
        </w:rPr>
        <w:t>eingesetzt wird.</w:t>
      </w:r>
      <w:r w:rsidR="00D53DA2">
        <w:rPr>
          <w:rFonts w:cs="Helvetica"/>
          <w:b/>
          <w:bCs/>
          <w:sz w:val="20"/>
        </w:rPr>
        <w:t xml:space="preserve"> Neben den Modulen für die </w:t>
      </w:r>
      <w:r w:rsidR="00D53DA2" w:rsidRPr="00D53DA2">
        <w:rPr>
          <w:rFonts w:cs="Helvetica"/>
          <w:b/>
          <w:bCs/>
          <w:sz w:val="20"/>
        </w:rPr>
        <w:t>Leistungsabrechnung und die Pflegedokumentation</w:t>
      </w:r>
      <w:r w:rsidR="00D53DA2">
        <w:rPr>
          <w:rFonts w:cs="Helvetica"/>
          <w:b/>
          <w:bCs/>
          <w:sz w:val="20"/>
        </w:rPr>
        <w:t xml:space="preserve"> </w:t>
      </w:r>
      <w:r w:rsidR="00A92B64">
        <w:rPr>
          <w:rFonts w:cs="Helvetica"/>
          <w:b/>
          <w:bCs/>
          <w:sz w:val="20"/>
        </w:rPr>
        <w:t xml:space="preserve">stehen </w:t>
      </w:r>
      <w:r w:rsidR="00B63171">
        <w:rPr>
          <w:rFonts w:cs="Helvetica"/>
          <w:b/>
          <w:bCs/>
          <w:sz w:val="20"/>
        </w:rPr>
        <w:t xml:space="preserve">auch </w:t>
      </w:r>
      <w:r w:rsidR="00D53DA2">
        <w:rPr>
          <w:rFonts w:cs="Helvetica"/>
          <w:b/>
          <w:bCs/>
          <w:sz w:val="20"/>
        </w:rPr>
        <w:t xml:space="preserve">die Anwendungen für das </w:t>
      </w:r>
      <w:r w:rsidR="00D53DA2" w:rsidRPr="00D53DA2">
        <w:rPr>
          <w:rFonts w:cs="Helvetica"/>
          <w:b/>
          <w:bCs/>
          <w:sz w:val="20"/>
        </w:rPr>
        <w:t>Finanz- und Rechnungswesen</w:t>
      </w:r>
      <w:r w:rsidR="00E62CBD">
        <w:rPr>
          <w:rFonts w:cs="Helvetica"/>
          <w:b/>
          <w:bCs/>
          <w:sz w:val="20"/>
        </w:rPr>
        <w:t>,</w:t>
      </w:r>
      <w:r w:rsidR="00D53DA2" w:rsidRPr="00D53DA2">
        <w:rPr>
          <w:rFonts w:cs="Helvetica"/>
          <w:b/>
          <w:bCs/>
          <w:sz w:val="20"/>
        </w:rPr>
        <w:t xml:space="preserve"> </w:t>
      </w:r>
      <w:r w:rsidR="00D53DA2">
        <w:rPr>
          <w:rFonts w:cs="Helvetica"/>
          <w:b/>
          <w:bCs/>
          <w:sz w:val="20"/>
        </w:rPr>
        <w:t xml:space="preserve">das </w:t>
      </w:r>
      <w:r w:rsidR="00D53DA2" w:rsidRPr="00D53DA2">
        <w:rPr>
          <w:rFonts w:cs="Helvetica"/>
          <w:b/>
          <w:bCs/>
          <w:sz w:val="20"/>
        </w:rPr>
        <w:t>Controlling</w:t>
      </w:r>
      <w:r w:rsidR="00E62CBD">
        <w:rPr>
          <w:rFonts w:cs="Helvetica"/>
          <w:b/>
          <w:bCs/>
          <w:sz w:val="20"/>
        </w:rPr>
        <w:t xml:space="preserve"> sowie der neue Rechnungseingangs-Workflow</w:t>
      </w:r>
      <w:r w:rsidR="00D53DA2">
        <w:rPr>
          <w:rFonts w:cs="Helvetica"/>
          <w:b/>
          <w:bCs/>
          <w:sz w:val="20"/>
        </w:rPr>
        <w:t xml:space="preserve"> im Mittelpunkt</w:t>
      </w:r>
      <w:r w:rsidR="00A92B64">
        <w:rPr>
          <w:rFonts w:cs="Helvetica"/>
          <w:b/>
          <w:bCs/>
          <w:sz w:val="20"/>
        </w:rPr>
        <w:t xml:space="preserve"> des Messeauftritts</w:t>
      </w:r>
      <w:r w:rsidR="00D53DA2">
        <w:rPr>
          <w:rFonts w:cs="Helvetica"/>
          <w:b/>
          <w:bCs/>
          <w:sz w:val="20"/>
        </w:rPr>
        <w:t xml:space="preserve">. Darüber hinaus gewährt die Wilken Software Group </w:t>
      </w:r>
      <w:r w:rsidR="00A92B64">
        <w:rPr>
          <w:rFonts w:cs="Helvetica"/>
          <w:b/>
          <w:bCs/>
          <w:sz w:val="20"/>
        </w:rPr>
        <w:t>den B</w:t>
      </w:r>
      <w:r w:rsidR="00D53DA2">
        <w:rPr>
          <w:rFonts w:cs="Helvetica"/>
          <w:b/>
          <w:bCs/>
          <w:sz w:val="20"/>
        </w:rPr>
        <w:t xml:space="preserve">esuchern der </w:t>
      </w:r>
      <w:proofErr w:type="spellStart"/>
      <w:r w:rsidR="00D53DA2">
        <w:rPr>
          <w:rFonts w:cs="Helvetica"/>
          <w:b/>
          <w:bCs/>
          <w:sz w:val="20"/>
        </w:rPr>
        <w:t>ConSozial</w:t>
      </w:r>
      <w:proofErr w:type="spellEnd"/>
      <w:r w:rsidR="00D53DA2">
        <w:rPr>
          <w:rFonts w:cs="Helvetica"/>
          <w:b/>
          <w:bCs/>
          <w:sz w:val="20"/>
        </w:rPr>
        <w:t xml:space="preserve"> einen Blick in die Zukunft. Denn es werden auch die ersten Prototypen einer neuen Generation der Software für die Sozialwirtschaft gezeigt, die derzeit unter dem Motto „Das höhere Level“ auf Basis der neuen, eigenen Technologieplattform P/5 entwickelt wird.</w:t>
      </w:r>
    </w:p>
    <w:p w14:paraId="00861FBB" w14:textId="3DE31DB8" w:rsidR="00804587" w:rsidRDefault="00804587" w:rsidP="00535049">
      <w:pPr>
        <w:rPr>
          <w:rFonts w:cs="Helvetica"/>
          <w:bCs/>
          <w:sz w:val="20"/>
        </w:rPr>
      </w:pPr>
      <w:r>
        <w:rPr>
          <w:rFonts w:cs="Helvetica"/>
          <w:bCs/>
          <w:sz w:val="20"/>
        </w:rPr>
        <w:t>Das</w:t>
      </w:r>
      <w:r w:rsidRPr="00804587">
        <w:rPr>
          <w:rFonts w:cs="Helvetica"/>
          <w:bCs/>
          <w:sz w:val="20"/>
        </w:rPr>
        <w:t xml:space="preserve"> Kürzel P/5 </w:t>
      </w:r>
      <w:r>
        <w:rPr>
          <w:rFonts w:cs="Helvetica"/>
          <w:bCs/>
          <w:sz w:val="20"/>
        </w:rPr>
        <w:t>steht</w:t>
      </w:r>
      <w:r w:rsidRPr="00804587">
        <w:rPr>
          <w:rFonts w:cs="Helvetica"/>
          <w:bCs/>
          <w:sz w:val="20"/>
        </w:rPr>
        <w:t xml:space="preserve"> für die nächste Software-Generation aus dem Hause Wilken. Sie bietet eine durchgängige Prozessorientierung, hohe Automatisierbarkeit von Abläufen sowie die Möglichkeit zur Umsetzung individueller Lösungen auf Basis des Standards. Mit P/5 werden in den kommenden vier Jahren alle </w:t>
      </w:r>
      <w:r w:rsidRPr="00804587">
        <w:rPr>
          <w:rFonts w:cs="Helvetica"/>
          <w:bCs/>
          <w:sz w:val="20"/>
        </w:rPr>
        <w:lastRenderedPageBreak/>
        <w:t xml:space="preserve">bisherigen Produktlinien der Wilken Unternehmensgruppe </w:t>
      </w:r>
      <w:r>
        <w:rPr>
          <w:rFonts w:cs="Helvetica"/>
          <w:bCs/>
          <w:sz w:val="20"/>
        </w:rPr>
        <w:t>auf ein neues technologisches und damit zukunftsfähiges Fundament gestellt</w:t>
      </w:r>
      <w:r w:rsidRPr="00804587">
        <w:rPr>
          <w:rFonts w:cs="Helvetica"/>
          <w:bCs/>
          <w:sz w:val="20"/>
        </w:rPr>
        <w:t>.</w:t>
      </w:r>
    </w:p>
    <w:p w14:paraId="22F31320" w14:textId="53C360CA" w:rsidR="00511F1D" w:rsidRPr="00B2745D" w:rsidRDefault="004E5964" w:rsidP="00535049">
      <w:pPr>
        <w:rPr>
          <w:rFonts w:cs="Helvetica"/>
          <w:bCs/>
          <w:sz w:val="20"/>
        </w:rPr>
      </w:pPr>
      <w:r>
        <w:rPr>
          <w:rFonts w:cs="Helvetica"/>
          <w:bCs/>
          <w:sz w:val="20"/>
        </w:rPr>
        <w:t>Der Bereich Wilken Sozialwirtschaft bietet ein ausgesprochen breites Portfolio aus einer Hand</w:t>
      </w:r>
      <w:r w:rsidR="0055421E">
        <w:rPr>
          <w:rFonts w:cs="Helvetica"/>
          <w:bCs/>
          <w:sz w:val="20"/>
        </w:rPr>
        <w:t xml:space="preserve"> an</w:t>
      </w:r>
      <w:r>
        <w:rPr>
          <w:rFonts w:cs="Helvetica"/>
          <w:bCs/>
          <w:sz w:val="20"/>
        </w:rPr>
        <w:t xml:space="preserve">. Neben Systemen für das Finanz- und Rechnungswesen gehört dazu die Komplettlösung für die </w:t>
      </w:r>
      <w:r w:rsidRPr="004E5964">
        <w:rPr>
          <w:rFonts w:cs="Helvetica"/>
          <w:bCs/>
          <w:sz w:val="20"/>
        </w:rPr>
        <w:t xml:space="preserve">stationäre Altenhilfe und -pflege sowie </w:t>
      </w:r>
      <w:r>
        <w:rPr>
          <w:rFonts w:cs="Helvetica"/>
          <w:bCs/>
          <w:sz w:val="20"/>
        </w:rPr>
        <w:t>alle weiteren</w:t>
      </w:r>
      <w:r w:rsidRPr="004E5964">
        <w:rPr>
          <w:rFonts w:cs="Helvetica"/>
          <w:bCs/>
          <w:sz w:val="20"/>
        </w:rPr>
        <w:t xml:space="preserve"> Hilfearten</w:t>
      </w:r>
      <w:r>
        <w:rPr>
          <w:rFonts w:cs="Helvetica"/>
          <w:bCs/>
          <w:sz w:val="20"/>
        </w:rPr>
        <w:t>. Die Anforderungen</w:t>
      </w:r>
      <w:r w:rsidR="00D35F0E">
        <w:rPr>
          <w:rFonts w:cs="Helvetica"/>
          <w:bCs/>
          <w:sz w:val="20"/>
        </w:rPr>
        <w:t xml:space="preserve"> national wie</w:t>
      </w:r>
      <w:r>
        <w:rPr>
          <w:rFonts w:cs="Helvetica"/>
          <w:bCs/>
          <w:sz w:val="20"/>
        </w:rPr>
        <w:t xml:space="preserve"> international agierender Hilfsorganisationen </w:t>
      </w:r>
      <w:r w:rsidR="00D35F0E">
        <w:rPr>
          <w:rFonts w:cs="Helvetica"/>
          <w:bCs/>
          <w:sz w:val="20"/>
        </w:rPr>
        <w:t>an das</w:t>
      </w:r>
      <w:r>
        <w:rPr>
          <w:rFonts w:cs="Helvetica"/>
          <w:bCs/>
          <w:sz w:val="20"/>
        </w:rPr>
        <w:t xml:space="preserve"> </w:t>
      </w:r>
      <w:r w:rsidRPr="004E5964">
        <w:rPr>
          <w:rFonts w:cs="Helvetica"/>
          <w:bCs/>
          <w:sz w:val="20"/>
        </w:rPr>
        <w:t>fina</w:t>
      </w:r>
      <w:r w:rsidR="00D35F0E">
        <w:rPr>
          <w:rFonts w:cs="Helvetica"/>
          <w:bCs/>
          <w:sz w:val="20"/>
        </w:rPr>
        <w:t xml:space="preserve">nzintegrierte Projektmanagement deckt die </w:t>
      </w:r>
      <w:r w:rsidRPr="004E5964">
        <w:rPr>
          <w:rFonts w:cs="Helvetica"/>
          <w:bCs/>
          <w:sz w:val="20"/>
        </w:rPr>
        <w:t xml:space="preserve">Lösung </w:t>
      </w:r>
      <w:proofErr w:type="spellStart"/>
      <w:r w:rsidRPr="004E5964">
        <w:rPr>
          <w:rFonts w:cs="Helvetica"/>
          <w:bCs/>
          <w:sz w:val="20"/>
        </w:rPr>
        <w:t>Fundtrac</w:t>
      </w:r>
      <w:proofErr w:type="spellEnd"/>
      <w:r>
        <w:rPr>
          <w:rFonts w:cs="Helvetica"/>
          <w:bCs/>
          <w:sz w:val="20"/>
        </w:rPr>
        <w:t xml:space="preserve"> ab</w:t>
      </w:r>
      <w:r w:rsidR="00D35F0E">
        <w:rPr>
          <w:rFonts w:cs="Helvetica"/>
          <w:bCs/>
          <w:sz w:val="20"/>
        </w:rPr>
        <w:t>.</w:t>
      </w:r>
      <w:r>
        <w:rPr>
          <w:rFonts w:cs="Helvetica"/>
          <w:bCs/>
          <w:sz w:val="20"/>
        </w:rPr>
        <w:t xml:space="preserve"> </w:t>
      </w:r>
      <w:r w:rsidR="00D35F0E">
        <w:rPr>
          <w:rFonts w:cs="Helvetica"/>
          <w:bCs/>
          <w:sz w:val="20"/>
        </w:rPr>
        <w:t>Sie ist</w:t>
      </w:r>
      <w:r>
        <w:rPr>
          <w:rFonts w:cs="Helvetica"/>
          <w:bCs/>
          <w:sz w:val="20"/>
        </w:rPr>
        <w:t xml:space="preserve"> weltweit in 50 Ländern unter anderem bei NGOs wie der Diakonie Katastrophenhilfe oder Malteser International im Einsatz</w:t>
      </w:r>
      <w:r w:rsidR="00D35F0E">
        <w:rPr>
          <w:rFonts w:cs="Helvetica"/>
          <w:bCs/>
          <w:sz w:val="20"/>
        </w:rPr>
        <w:t>, eignet sich beispielsweise aber auch für das Management von Flüchtlingsprojekten</w:t>
      </w:r>
      <w:r w:rsidR="007B0E4F">
        <w:rPr>
          <w:rFonts w:cs="Helvetica"/>
          <w:bCs/>
          <w:sz w:val="20"/>
        </w:rPr>
        <w:t>. Dazu kommen für die Sozialwirtschaft</w:t>
      </w:r>
      <w:r>
        <w:rPr>
          <w:rFonts w:cs="Helvetica"/>
          <w:bCs/>
          <w:sz w:val="20"/>
        </w:rPr>
        <w:t xml:space="preserve"> </w:t>
      </w:r>
      <w:r w:rsidR="007B0E4F">
        <w:rPr>
          <w:rFonts w:cs="Helvetica"/>
          <w:bCs/>
          <w:sz w:val="20"/>
        </w:rPr>
        <w:t xml:space="preserve">optimierte Lösungen für das </w:t>
      </w:r>
      <w:r w:rsidR="00D0021E">
        <w:rPr>
          <w:rFonts w:cs="Helvetica"/>
          <w:bCs/>
          <w:sz w:val="20"/>
        </w:rPr>
        <w:br/>
      </w:r>
      <w:r w:rsidR="007B0E4F">
        <w:rPr>
          <w:rFonts w:cs="Helvetica"/>
          <w:bCs/>
          <w:sz w:val="20"/>
        </w:rPr>
        <w:t>E-Marketing/Fundraising, das Enterprise Content Management (ECM), das Arbeitszeit- und Risikomanagement sowie das E-</w:t>
      </w:r>
      <w:proofErr w:type="spellStart"/>
      <w:r w:rsidR="007B0E4F">
        <w:rPr>
          <w:rFonts w:cs="Helvetica"/>
          <w:bCs/>
          <w:sz w:val="20"/>
        </w:rPr>
        <w:t>Procurement</w:t>
      </w:r>
      <w:proofErr w:type="spellEnd"/>
      <w:r w:rsidR="007B0E4F">
        <w:rPr>
          <w:rFonts w:cs="Helvetica"/>
          <w:bCs/>
          <w:sz w:val="20"/>
        </w:rPr>
        <w:t>. Ergänzt wir</w:t>
      </w:r>
      <w:r w:rsidR="008F07C1">
        <w:rPr>
          <w:rFonts w:cs="Helvetica"/>
          <w:bCs/>
          <w:sz w:val="20"/>
        </w:rPr>
        <w:t>d</w:t>
      </w:r>
      <w:r w:rsidR="007B0E4F">
        <w:rPr>
          <w:rFonts w:cs="Helvetica"/>
          <w:bCs/>
          <w:sz w:val="20"/>
        </w:rPr>
        <w:t xml:space="preserve"> das Produkt</w:t>
      </w:r>
      <w:r w:rsidR="00D52F3D">
        <w:rPr>
          <w:rFonts w:cs="Helvetica"/>
          <w:bCs/>
          <w:sz w:val="20"/>
        </w:rPr>
        <w:t>spektrum</w:t>
      </w:r>
      <w:r w:rsidR="007B0E4F">
        <w:rPr>
          <w:rFonts w:cs="Helvetica"/>
          <w:bCs/>
          <w:sz w:val="20"/>
        </w:rPr>
        <w:t xml:space="preserve"> durch ein umfassendes Dienstleistungsangebot, das von der Prozessberatung über das Projektmanagement bis hin zu Cloud-Lösungen und Rechenzentrumsdienstleistungen reicht. </w:t>
      </w:r>
    </w:p>
    <w:tbl>
      <w:tblPr>
        <w:tblW w:w="9180" w:type="dxa"/>
        <w:tblLook w:val="04A0" w:firstRow="1" w:lastRow="0" w:firstColumn="1" w:lastColumn="0" w:noHBand="0" w:noVBand="1"/>
      </w:tblPr>
      <w:tblGrid>
        <w:gridCol w:w="4361"/>
        <w:gridCol w:w="4819"/>
      </w:tblGrid>
      <w:tr w:rsidR="00535049" w:rsidRPr="00B2745D" w14:paraId="7819D4A6" w14:textId="77777777" w:rsidTr="00E6418B">
        <w:tc>
          <w:tcPr>
            <w:tcW w:w="4361" w:type="dxa"/>
            <w:shd w:val="clear" w:color="auto" w:fill="auto"/>
          </w:tcPr>
          <w:p w14:paraId="5A8CA3F3" w14:textId="55CE58BF" w:rsidR="00535049" w:rsidRPr="00B2745D" w:rsidRDefault="00535049" w:rsidP="00B54F30">
            <w:pPr>
              <w:widowControl w:val="0"/>
              <w:tabs>
                <w:tab w:val="left" w:pos="3969"/>
              </w:tabs>
              <w:autoSpaceDE w:val="0"/>
              <w:autoSpaceDN w:val="0"/>
              <w:adjustRightInd w:val="0"/>
              <w:spacing w:line="240" w:lineRule="auto"/>
              <w:ind w:right="176"/>
              <w:rPr>
                <w:rFonts w:ascii="Arial" w:hAnsi="Arial" w:cs="Calibri"/>
                <w:b/>
                <w:sz w:val="16"/>
                <w:szCs w:val="26"/>
                <w:lang w:eastAsia="de-DE"/>
              </w:rPr>
            </w:pPr>
            <w:r w:rsidRPr="00B2745D">
              <w:rPr>
                <w:rFonts w:ascii="Arial" w:hAnsi="Arial" w:cs="Calibri"/>
                <w:b/>
                <w:sz w:val="16"/>
                <w:szCs w:val="26"/>
                <w:lang w:eastAsia="de-DE"/>
              </w:rPr>
              <w:t>Kontaktdaten:</w:t>
            </w:r>
            <w:r w:rsidR="00B2745D" w:rsidRPr="00B2745D">
              <w:rPr>
                <w:rFonts w:ascii="Arial" w:hAnsi="Arial" w:cs="Calibri"/>
                <w:b/>
                <w:sz w:val="16"/>
                <w:szCs w:val="26"/>
                <w:lang w:eastAsia="de-DE"/>
              </w:rPr>
              <w:br/>
            </w:r>
            <w:r w:rsidRPr="00B2745D">
              <w:rPr>
                <w:rFonts w:ascii="Arial" w:hAnsi="Arial" w:cs="Calibri"/>
                <w:sz w:val="16"/>
                <w:szCs w:val="26"/>
                <w:lang w:eastAsia="de-DE"/>
              </w:rPr>
              <w:t xml:space="preserve">Wilken </w:t>
            </w:r>
            <w:r w:rsidR="00B54F30">
              <w:rPr>
                <w:rFonts w:ascii="Arial" w:hAnsi="Arial" w:cs="Calibri"/>
                <w:sz w:val="16"/>
                <w:szCs w:val="26"/>
                <w:lang w:eastAsia="de-DE"/>
              </w:rPr>
              <w:t>Software Group</w:t>
            </w:r>
            <w:r w:rsidRPr="00B2745D">
              <w:rPr>
                <w:rFonts w:ascii="Arial" w:hAnsi="Arial" w:cs="Calibri"/>
                <w:sz w:val="16"/>
                <w:szCs w:val="26"/>
                <w:lang w:eastAsia="de-DE"/>
              </w:rPr>
              <w:t xml:space="preserve"> </w:t>
            </w:r>
            <w:r w:rsidR="00DA3F70">
              <w:rPr>
                <w:rFonts w:ascii="Arial" w:hAnsi="Arial" w:cs="Calibri"/>
                <w:sz w:val="16"/>
                <w:szCs w:val="26"/>
                <w:lang w:eastAsia="de-DE"/>
              </w:rPr>
              <w:t xml:space="preserve">– </w:t>
            </w:r>
            <w:r w:rsidR="00E62CBD">
              <w:rPr>
                <w:rFonts w:ascii="Arial" w:hAnsi="Arial" w:cs="Calibri"/>
                <w:sz w:val="16"/>
                <w:szCs w:val="26"/>
                <w:lang w:eastAsia="de-DE"/>
              </w:rPr>
              <w:t>Bernd Schneider</w:t>
            </w:r>
            <w:r w:rsidR="00B2745D" w:rsidRPr="00B2745D">
              <w:rPr>
                <w:rFonts w:ascii="Arial" w:hAnsi="Arial" w:cs="Calibri"/>
                <w:b/>
                <w:sz w:val="16"/>
                <w:szCs w:val="26"/>
                <w:lang w:eastAsia="de-DE"/>
              </w:rPr>
              <w:br/>
            </w:r>
            <w:proofErr w:type="spellStart"/>
            <w:r w:rsidRPr="00B2745D">
              <w:rPr>
                <w:rFonts w:ascii="Arial" w:hAnsi="Arial" w:cs="Calibri"/>
                <w:sz w:val="16"/>
                <w:szCs w:val="26"/>
                <w:lang w:eastAsia="de-DE"/>
              </w:rPr>
              <w:t>Hörvelsinger</w:t>
            </w:r>
            <w:proofErr w:type="spellEnd"/>
            <w:r w:rsidRPr="00B2745D">
              <w:rPr>
                <w:rFonts w:ascii="Arial" w:hAnsi="Arial" w:cs="Calibri"/>
                <w:sz w:val="16"/>
                <w:szCs w:val="26"/>
                <w:lang w:eastAsia="de-DE"/>
              </w:rPr>
              <w:t xml:space="preserve"> Weg 29-31 – 89081 Ulm</w:t>
            </w:r>
            <w:r w:rsidRPr="00B2745D">
              <w:rPr>
                <w:rFonts w:ascii="Arial" w:hAnsi="Arial" w:cs="Calibri"/>
                <w:sz w:val="16"/>
                <w:szCs w:val="26"/>
                <w:lang w:eastAsia="de-DE"/>
              </w:rPr>
              <w:tab/>
            </w:r>
            <w:r w:rsidR="00B2745D" w:rsidRPr="00B2745D">
              <w:rPr>
                <w:rFonts w:ascii="Arial" w:hAnsi="Arial" w:cs="Calibri"/>
                <w:b/>
                <w:sz w:val="16"/>
                <w:szCs w:val="26"/>
                <w:lang w:eastAsia="de-DE"/>
              </w:rPr>
              <w:br/>
            </w:r>
            <w:r w:rsidRPr="00B2745D">
              <w:rPr>
                <w:rFonts w:ascii="Arial" w:hAnsi="Arial" w:cs="Calibri"/>
                <w:sz w:val="16"/>
                <w:szCs w:val="26"/>
                <w:lang w:eastAsia="de-DE"/>
              </w:rPr>
              <w:t xml:space="preserve">Tel.: +49 731 96 50-0 </w:t>
            </w:r>
            <w:r w:rsidR="00B2745D" w:rsidRPr="00B2745D">
              <w:rPr>
                <w:rFonts w:ascii="Arial" w:hAnsi="Arial" w:cs="Calibri"/>
                <w:b/>
                <w:sz w:val="16"/>
                <w:szCs w:val="26"/>
                <w:lang w:eastAsia="de-DE"/>
              </w:rPr>
              <w:br/>
            </w:r>
            <w:hyperlink r:id="rId7" w:history="1">
              <w:r w:rsidRPr="00B2745D">
                <w:rPr>
                  <w:rStyle w:val="Link"/>
                  <w:rFonts w:ascii="Arial" w:hAnsi="Arial" w:cs="Calibri"/>
                  <w:sz w:val="16"/>
                  <w:szCs w:val="26"/>
                  <w:lang w:eastAsia="de-DE"/>
                </w:rPr>
                <w:t>presse@wilken.de</w:t>
              </w:r>
            </w:hyperlink>
            <w:r w:rsidRPr="00B2745D">
              <w:rPr>
                <w:rFonts w:ascii="Arial" w:hAnsi="Arial" w:cs="Calibri"/>
                <w:sz w:val="16"/>
                <w:szCs w:val="26"/>
                <w:lang w:eastAsia="de-DE"/>
              </w:rPr>
              <w:t xml:space="preserve"> – </w:t>
            </w:r>
            <w:hyperlink r:id="rId8" w:history="1">
              <w:r w:rsidRPr="00B2745D">
                <w:rPr>
                  <w:rStyle w:val="Link"/>
                  <w:rFonts w:ascii="Arial" w:hAnsi="Arial" w:cs="Calibri"/>
                  <w:sz w:val="16"/>
                  <w:szCs w:val="26"/>
                  <w:lang w:eastAsia="de-DE"/>
                </w:rPr>
                <w:t>www.wilken.de</w:t>
              </w:r>
            </w:hyperlink>
          </w:p>
        </w:tc>
        <w:tc>
          <w:tcPr>
            <w:tcW w:w="4819" w:type="dxa"/>
            <w:shd w:val="clear" w:color="auto" w:fill="auto"/>
          </w:tcPr>
          <w:p w14:paraId="3ACD7BF9" w14:textId="6A8C9EE4" w:rsidR="00B2745D" w:rsidRPr="00B2745D" w:rsidRDefault="00535049" w:rsidP="00B2745D">
            <w:pPr>
              <w:widowControl w:val="0"/>
              <w:autoSpaceDE w:val="0"/>
              <w:autoSpaceDN w:val="0"/>
              <w:adjustRightInd w:val="0"/>
              <w:spacing w:line="240" w:lineRule="auto"/>
              <w:ind w:right="175"/>
              <w:rPr>
                <w:rFonts w:ascii="Arial" w:hAnsi="Arial" w:cs="Calibri"/>
                <w:sz w:val="16"/>
                <w:szCs w:val="26"/>
                <w:lang w:eastAsia="de-DE"/>
              </w:rPr>
            </w:pPr>
            <w:r w:rsidRPr="00B2745D">
              <w:rPr>
                <w:rFonts w:ascii="Arial" w:hAnsi="Arial" w:cs="Calibri"/>
                <w:b/>
                <w:sz w:val="16"/>
                <w:szCs w:val="26"/>
                <w:lang w:eastAsia="de-DE"/>
              </w:rPr>
              <w:t>Presse- und Öffentlichkeitsarbeit:</w:t>
            </w:r>
            <w:r w:rsidR="00B2745D" w:rsidRPr="00B2745D">
              <w:rPr>
                <w:rFonts w:ascii="Arial" w:hAnsi="Arial" w:cs="Calibri"/>
                <w:b/>
                <w:sz w:val="16"/>
                <w:szCs w:val="26"/>
                <w:lang w:eastAsia="de-DE"/>
              </w:rPr>
              <w:br/>
            </w:r>
            <w:r w:rsidRPr="00B2745D">
              <w:rPr>
                <w:rFonts w:ascii="Arial" w:hAnsi="Arial" w:cs="Calibri"/>
                <w:sz w:val="16"/>
                <w:szCs w:val="26"/>
                <w:lang w:eastAsia="de-DE"/>
              </w:rPr>
              <w:t>Press’n’Relations GmbH</w:t>
            </w:r>
            <w:r w:rsidR="00B2745D" w:rsidRPr="00B2745D">
              <w:rPr>
                <w:rFonts w:ascii="Arial" w:hAnsi="Arial" w:cs="Calibri"/>
                <w:sz w:val="16"/>
                <w:szCs w:val="26"/>
                <w:lang w:eastAsia="de-DE"/>
              </w:rPr>
              <w:t xml:space="preserve"> – Uwe Pagel</w:t>
            </w:r>
            <w:r w:rsidR="00B2745D" w:rsidRPr="00B2745D">
              <w:rPr>
                <w:rFonts w:ascii="Arial" w:hAnsi="Arial" w:cs="Calibri"/>
                <w:b/>
                <w:sz w:val="16"/>
                <w:szCs w:val="26"/>
                <w:lang w:eastAsia="de-DE"/>
              </w:rPr>
              <w:br/>
            </w:r>
            <w:r w:rsidRPr="00B2745D">
              <w:rPr>
                <w:rFonts w:ascii="Arial" w:hAnsi="Arial" w:cs="Calibri"/>
                <w:sz w:val="16"/>
                <w:szCs w:val="26"/>
                <w:lang w:eastAsia="de-DE"/>
              </w:rPr>
              <w:t>Magirusstraße 33 – 89077 Ul</w:t>
            </w:r>
            <w:r w:rsidR="00B2745D" w:rsidRPr="00B2745D">
              <w:rPr>
                <w:rFonts w:ascii="Arial" w:hAnsi="Arial" w:cs="Calibri"/>
                <w:sz w:val="16"/>
                <w:szCs w:val="26"/>
                <w:lang w:eastAsia="de-DE"/>
              </w:rPr>
              <w:t>m</w:t>
            </w:r>
            <w:r w:rsidR="00B2745D" w:rsidRPr="00B2745D">
              <w:rPr>
                <w:rFonts w:ascii="Arial" w:hAnsi="Arial" w:cs="Calibri"/>
                <w:sz w:val="16"/>
                <w:szCs w:val="26"/>
                <w:lang w:eastAsia="de-DE"/>
              </w:rPr>
              <w:br/>
            </w:r>
            <w:r w:rsidRPr="00B2745D">
              <w:rPr>
                <w:rFonts w:ascii="Arial" w:hAnsi="Arial" w:cs="Calibri"/>
                <w:sz w:val="16"/>
                <w:szCs w:val="26"/>
                <w:lang w:eastAsia="de-DE"/>
              </w:rPr>
              <w:t xml:space="preserve">Tel.: +49 731 962 87-29 </w:t>
            </w:r>
            <w:r w:rsidR="00B2745D" w:rsidRPr="00B2745D">
              <w:rPr>
                <w:rFonts w:ascii="Arial" w:hAnsi="Arial" w:cs="Calibri"/>
                <w:b/>
                <w:sz w:val="16"/>
                <w:szCs w:val="26"/>
                <w:lang w:eastAsia="de-DE"/>
              </w:rPr>
              <w:br/>
            </w:r>
            <w:hyperlink r:id="rId9" w:history="1">
              <w:r w:rsidRPr="00B2745D">
                <w:rPr>
                  <w:rStyle w:val="Link"/>
                  <w:rFonts w:ascii="Arial" w:hAnsi="Arial" w:cs="Calibri"/>
                  <w:sz w:val="16"/>
                  <w:szCs w:val="26"/>
                  <w:lang w:eastAsia="de-DE"/>
                </w:rPr>
                <w:t>upa@press-n-relations.de</w:t>
              </w:r>
            </w:hyperlink>
            <w:r w:rsidR="00B2745D" w:rsidRPr="00B2745D">
              <w:rPr>
                <w:rFonts w:ascii="Arial" w:hAnsi="Arial" w:cs="Calibri"/>
                <w:b/>
                <w:sz w:val="16"/>
                <w:szCs w:val="26"/>
                <w:lang w:eastAsia="de-DE"/>
              </w:rPr>
              <w:t xml:space="preserve"> – </w:t>
            </w:r>
            <w:hyperlink r:id="rId10" w:history="1">
              <w:r w:rsidR="00B2745D" w:rsidRPr="00B2745D">
                <w:rPr>
                  <w:rStyle w:val="Link"/>
                  <w:rFonts w:ascii="Arial" w:hAnsi="Arial" w:cs="Calibri"/>
                  <w:sz w:val="16"/>
                  <w:szCs w:val="26"/>
                  <w:lang w:eastAsia="de-DE"/>
                </w:rPr>
                <w:t>www.press-n-relations.com</w:t>
              </w:r>
            </w:hyperlink>
          </w:p>
        </w:tc>
      </w:tr>
    </w:tbl>
    <w:p w14:paraId="1DBF8A1C" w14:textId="01E6BC17" w:rsidR="00560751" w:rsidRPr="00560751" w:rsidRDefault="00560751" w:rsidP="00560751">
      <w:pPr>
        <w:spacing w:line="240" w:lineRule="auto"/>
        <w:ind w:right="-1701"/>
        <w:rPr>
          <w:rFonts w:ascii="Arial" w:hAnsi="Arial" w:cs="Calibri"/>
          <w:b/>
          <w:sz w:val="16"/>
          <w:szCs w:val="26"/>
          <w:lang w:eastAsia="de-DE"/>
        </w:rPr>
      </w:pPr>
      <w:r w:rsidRPr="00560751">
        <w:rPr>
          <w:rFonts w:ascii="Arial" w:hAnsi="Arial" w:cs="Calibri"/>
          <w:b/>
          <w:sz w:val="16"/>
          <w:szCs w:val="26"/>
          <w:lang w:eastAsia="de-DE"/>
        </w:rPr>
        <w:t>Über die Wilken Software Group</w:t>
      </w:r>
      <w:r>
        <w:rPr>
          <w:rFonts w:ascii="Arial" w:hAnsi="Arial" w:cs="Calibri"/>
          <w:b/>
          <w:sz w:val="16"/>
          <w:szCs w:val="26"/>
          <w:lang w:eastAsia="de-DE"/>
        </w:rPr>
        <w:br/>
      </w:r>
      <w:r w:rsidRPr="00560751">
        <w:rPr>
          <w:rFonts w:ascii="Arial" w:hAnsi="Arial" w:cs="Calibri"/>
          <w:sz w:val="16"/>
          <w:szCs w:val="26"/>
          <w:lang w:eastAsia="de-DE"/>
        </w:rPr>
        <w:t>Seit 1977 ist die Wilken Software Group mit Hauptsitz in Ulm ein Softwarehaus mit eigener Technologieplattform und Standard-Anwendungen für die sichere und effiziente Abbildung betriebswirtschaftlicher Kernprozesse – sei es im Finanz- und Rechnungswesen, der Materialwirtschaft oder der Unternehmenssteuerung. Wie kaum ein anderes Unternehmen verbindet Wilken mit 520 Mitarbeitern an sechs Standorten in Deutschland und der Schweiz Standardsoftware-Produkte und Individualprogrammierungen zu einem einzigartigen Lösungs- und Kompetenzportfolio für mittlere und große Unternehmen. Zusätzlich bietet Wilken zahlreiche Branchenlösungen für die Versorgungs-, Sozial- und Tourismuswirtschaft, Gesundheit &amp; Versicherungen, Kirchen, Informationsmanagement und Finanzen &amp; ERP.</w:t>
      </w:r>
      <w:r>
        <w:rPr>
          <w:rFonts w:ascii="Arial" w:hAnsi="Arial" w:cs="Calibri"/>
          <w:sz w:val="16"/>
          <w:szCs w:val="26"/>
          <w:lang w:eastAsia="de-DE"/>
        </w:rPr>
        <w:t xml:space="preserve"> </w:t>
      </w:r>
      <w:r w:rsidRPr="00B2745D">
        <w:rPr>
          <w:rFonts w:ascii="Arial" w:hAnsi="Arial" w:cs="Calibri"/>
          <w:sz w:val="16"/>
          <w:szCs w:val="26"/>
          <w:lang w:eastAsia="de-DE"/>
        </w:rPr>
        <w:t>Die Unternehmensgruppe erzielte 201</w:t>
      </w:r>
      <w:r>
        <w:rPr>
          <w:rFonts w:ascii="Arial" w:hAnsi="Arial" w:cs="Calibri"/>
          <w:sz w:val="16"/>
          <w:szCs w:val="26"/>
          <w:lang w:eastAsia="de-DE"/>
        </w:rPr>
        <w:t>5</w:t>
      </w:r>
      <w:r w:rsidRPr="00B2745D">
        <w:rPr>
          <w:rFonts w:ascii="Arial" w:hAnsi="Arial" w:cs="Calibri"/>
          <w:sz w:val="16"/>
          <w:szCs w:val="26"/>
          <w:lang w:eastAsia="de-DE"/>
        </w:rPr>
        <w:t xml:space="preserve"> einen Umsatz von </w:t>
      </w:r>
      <w:r>
        <w:rPr>
          <w:rFonts w:ascii="Arial" w:hAnsi="Arial" w:cs="Calibri"/>
          <w:sz w:val="16"/>
          <w:szCs w:val="26"/>
          <w:lang w:eastAsia="de-DE"/>
        </w:rPr>
        <w:t>mehr als</w:t>
      </w:r>
      <w:r w:rsidRPr="00B2745D">
        <w:rPr>
          <w:rFonts w:ascii="Arial" w:hAnsi="Arial" w:cs="Calibri"/>
          <w:sz w:val="16"/>
          <w:szCs w:val="26"/>
          <w:lang w:eastAsia="de-DE"/>
        </w:rPr>
        <w:t xml:space="preserve"> </w:t>
      </w:r>
      <w:r>
        <w:rPr>
          <w:rFonts w:ascii="Arial" w:hAnsi="Arial" w:cs="Calibri"/>
          <w:sz w:val="16"/>
          <w:szCs w:val="26"/>
          <w:lang w:eastAsia="de-DE"/>
        </w:rPr>
        <w:t>60</w:t>
      </w:r>
      <w:r w:rsidRPr="00B2745D">
        <w:rPr>
          <w:rFonts w:ascii="Arial" w:hAnsi="Arial" w:cs="Calibri"/>
          <w:sz w:val="16"/>
          <w:szCs w:val="26"/>
          <w:lang w:eastAsia="de-DE"/>
        </w:rPr>
        <w:t xml:space="preserve"> Millionen Euro.</w:t>
      </w:r>
    </w:p>
    <w:p w14:paraId="722F1DBD" w14:textId="77777777" w:rsidR="00C51C55" w:rsidRPr="00B2745D" w:rsidRDefault="00C51C55" w:rsidP="00C51C55"/>
    <w:p w14:paraId="615863D1" w14:textId="067733F3" w:rsidR="00FE48A6" w:rsidRPr="00B2745D" w:rsidRDefault="00FE48A6" w:rsidP="00C51C55"/>
    <w:sectPr w:rsidR="00FE48A6" w:rsidRPr="00B2745D" w:rsidSect="00D53DA2">
      <w:headerReference w:type="default" r:id="rId11"/>
      <w:footerReference w:type="even" r:id="rId12"/>
      <w:footerReference w:type="default" r:id="rId13"/>
      <w:pgSz w:w="11906" w:h="16838"/>
      <w:pgMar w:top="1843" w:right="3400" w:bottom="1418" w:left="1418" w:header="709" w:footer="709" w:gutter="0"/>
      <w:cols w:space="708"/>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C9D4A14" w14:textId="77777777" w:rsidR="00333E51" w:rsidRDefault="00333E51">
      <w:r>
        <w:separator/>
      </w:r>
    </w:p>
  </w:endnote>
  <w:endnote w:type="continuationSeparator" w:id="0">
    <w:p w14:paraId="5AECC128" w14:textId="77777777" w:rsidR="00333E51" w:rsidRDefault="00333E5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auto"/>
    <w:pitch w:val="variable"/>
    <w:sig w:usb0="00000000" w:usb1="10000000" w:usb2="00000000" w:usb3="00000000" w:csb0="80000000" w:csb1="00000000"/>
  </w:font>
  <w:font w:name="Times New Roman">
    <w:panose1 w:val="02020603050405020304"/>
    <w:charset w:val="00"/>
    <w:family w:val="auto"/>
    <w:pitch w:val="variable"/>
    <w:sig w:usb0="E0002AEF" w:usb1="C0007841" w:usb2="00000009" w:usb3="00000000" w:csb0="000001FF" w:csb1="00000000"/>
  </w:font>
  <w:font w:name="Courier New">
    <w:panose1 w:val="02070309020205020404"/>
    <w:charset w:val="00"/>
    <w:family w:val="auto"/>
    <w:pitch w:val="variable"/>
    <w:sig w:usb0="E0002AFF" w:usb1="C0007843" w:usb2="00000009" w:usb3="00000000" w:csb0="000001FF" w:csb1="00000000"/>
  </w:font>
  <w:font w:name="Calibri">
    <w:panose1 w:val="020F0502020204030204"/>
    <w:charset w:val="00"/>
    <w:family w:val="auto"/>
    <w:pitch w:val="variable"/>
    <w:sig w:usb0="E00002FF" w:usb1="4000ACFF" w:usb2="00000001" w:usb3="00000000" w:csb0="0000019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auto"/>
    <w:pitch w:val="variable"/>
    <w:sig w:usb0="E0002AFF" w:usb1="C0007843" w:usb2="00000009" w:usb3="00000000" w:csb0="000001FF" w:csb1="00000000"/>
  </w:font>
  <w:font w:name="Cambria">
    <w:panose1 w:val="02040503050406030204"/>
    <w:charset w:val="00"/>
    <w:family w:val="auto"/>
    <w:pitch w:val="variable"/>
    <w:sig w:usb0="E00002FF" w:usb1="400004FF" w:usb2="00000000" w:usb3="00000000" w:csb0="0000019F" w:csb1="00000000"/>
  </w:font>
  <w:font w:name="Cordia New">
    <w:panose1 w:val="00000000000000000000"/>
    <w:charset w:val="DE"/>
    <w:family w:val="roman"/>
    <w:notTrueType/>
    <w:pitch w:val="variable"/>
    <w:sig w:usb0="01000001" w:usb1="00000000" w:usb2="00000000" w:usb3="00000000" w:csb0="00010000" w:csb1="00000000"/>
  </w:font>
  <w:font w:name="Helvetica">
    <w:panose1 w:val="00000000000000000000"/>
    <w:charset w:val="00"/>
    <w:family w:val="auto"/>
    <w:pitch w:val="variable"/>
    <w:sig w:usb0="E00002FF" w:usb1="5000785B" w:usb2="00000000" w:usb3="00000000" w:csb0="0000019F" w:csb1="00000000"/>
  </w:font>
  <w:font w:name="Lucida Grande">
    <w:panose1 w:val="020B0600040502020204"/>
    <w:charset w:val="00"/>
    <w:family w:val="auto"/>
    <w:pitch w:val="variable"/>
    <w:sig w:usb0="E1000AEF" w:usb1="5000A1FF" w:usb2="00000000" w:usb3="00000000" w:csb0="000001BF" w:csb1="00000000"/>
  </w:font>
  <w:font w:name="Ｍ4dＳ53 Ｐ50ゴ3fシ3fッ3fク3f">
    <w:altName w:val="Helvetica"/>
    <w:panose1 w:val="00000000000000000000"/>
    <w:charset w:val="00"/>
    <w:family w:val="auto"/>
    <w:notTrueType/>
    <w:pitch w:val="variable"/>
    <w:sig w:usb0="00000003" w:usb1="00000000" w:usb2="00000000" w:usb3="00000000" w:csb0="00000001" w:csb1="00000000"/>
  </w:font>
  <w:font w:name="ＭＳ ゴシック">
    <w:charset w:val="80"/>
    <w:family w:val="auto"/>
    <w:pitch w:val="variable"/>
    <w:sig w:usb0="E00002FF" w:usb1="6AC7FDFB" w:usb2="08000012" w:usb3="00000000" w:csb0="0002009F" w:csb1="00000000"/>
  </w:font>
  <w:font w:name="Angsana New">
    <w:panose1 w:val="02020603050405020304"/>
    <w:charset w:val="00"/>
    <w:family w:val="auto"/>
    <w:pitch w:val="variable"/>
    <w:sig w:usb0="81000003" w:usb1="00000000" w:usb2="00000000" w:usb3="00000000" w:csb0="00010001" w:csb1="00000000"/>
  </w:font>
  <w:font w:name="ＭＳ 明朝">
    <w:charset w:val="80"/>
    <w:family w:val="auto"/>
    <w:pitch w:val="variable"/>
    <w:sig w:usb0="E00002FF" w:usb1="6AC7FDFB" w:usb2="08000012" w:usb3="00000000" w:csb0="0002009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4A59F3F" w14:textId="77777777" w:rsidR="003A43A2" w:rsidRDefault="003A43A2" w:rsidP="00FE48A6">
    <w:pPr>
      <w:pStyle w:val="Fuzeile"/>
      <w:framePr w:wrap="around" w:vAnchor="text" w:hAnchor="margin" w:xAlign="right" w:y="1"/>
      <w:rPr>
        <w:rStyle w:val="Seitenzahl"/>
      </w:rPr>
    </w:pPr>
    <w:r>
      <w:rPr>
        <w:rStyle w:val="Seitenzahl"/>
      </w:rPr>
      <w:fldChar w:fldCharType="begin"/>
    </w:r>
    <w:r>
      <w:rPr>
        <w:rStyle w:val="Seitenzahl"/>
      </w:rPr>
      <w:instrText xml:space="preserve">PAGE  </w:instrText>
    </w:r>
    <w:r>
      <w:rPr>
        <w:rStyle w:val="Seitenzahl"/>
      </w:rPr>
      <w:fldChar w:fldCharType="end"/>
    </w:r>
  </w:p>
  <w:p w14:paraId="10DB2E79" w14:textId="77777777" w:rsidR="003A43A2" w:rsidRDefault="003A43A2" w:rsidP="00FE48A6">
    <w:pPr>
      <w:pStyle w:val="Fuzeile"/>
      <w:ind w:right="360"/>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8ED6821" w14:textId="3AD0B1DC" w:rsidR="003A43A2" w:rsidRDefault="003A43A2" w:rsidP="00FE48A6">
    <w:pPr>
      <w:pStyle w:val="Fuzeile"/>
      <w:ind w:right="-2269"/>
      <w:jc w:val="right"/>
    </w:pPr>
  </w:p>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BBE0C24" w14:textId="77777777" w:rsidR="00333E51" w:rsidRDefault="00333E51">
      <w:r>
        <w:separator/>
      </w:r>
    </w:p>
  </w:footnote>
  <w:footnote w:type="continuationSeparator" w:id="0">
    <w:p w14:paraId="71F830F4" w14:textId="77777777" w:rsidR="00333E51" w:rsidRDefault="00333E51">
      <w:r>
        <w:continuation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BEBBE6D" w14:textId="2F269C15" w:rsidR="003A43A2" w:rsidRDefault="00560751" w:rsidP="00FE48A6">
    <w:pPr>
      <w:pStyle w:val="Kopfzeile"/>
      <w:tabs>
        <w:tab w:val="clear" w:pos="9072"/>
        <w:tab w:val="right" w:pos="9639"/>
      </w:tabs>
      <w:ind w:right="-2268"/>
      <w:jc w:val="right"/>
    </w:pPr>
    <w:r>
      <w:rPr>
        <w:noProof/>
        <w:lang w:eastAsia="de-DE" w:bidi="th-TH"/>
      </w:rPr>
      <w:drawing>
        <wp:inline distT="0" distB="0" distL="0" distR="0" wp14:anchorId="773EA219" wp14:editId="6E51B5E4">
          <wp:extent cx="1473123" cy="810661"/>
          <wp:effectExtent l="0" t="0" r="635" b="2540"/>
          <wp:docPr id="2" name="Bild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Logo_sofware-group_CMYK.png"/>
                  <pic:cNvPicPr/>
                </pic:nvPicPr>
                <pic:blipFill>
                  <a:blip r:embed="rId1">
                    <a:extLst>
                      <a:ext uri="{28A0092B-C50C-407E-A947-70E740481C1C}">
                        <a14:useLocalDpi xmlns:a14="http://schemas.microsoft.com/office/drawing/2010/main" val="0"/>
                      </a:ext>
                    </a:extLst>
                  </a:blip>
                  <a:stretch>
                    <a:fillRect/>
                  </a:stretch>
                </pic:blipFill>
                <pic:spPr>
                  <a:xfrm>
                    <a:off x="0" y="0"/>
                    <a:ext cx="1514461" cy="833409"/>
                  </a:xfrm>
                  <a:prstGeom prst="rect">
                    <a:avLst/>
                  </a:prstGeom>
                </pic:spPr>
              </pic:pic>
            </a:graphicData>
          </a:graphic>
        </wp:inline>
      </w:drawing>
    </w:r>
  </w:p>
  <w:p w14:paraId="6A9E6452" w14:textId="77777777" w:rsidR="003A43A2" w:rsidRPr="00C63EE6" w:rsidRDefault="003A43A2" w:rsidP="00FE48A6">
    <w:pPr>
      <w:pStyle w:val="Kopfzeile"/>
    </w:pP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1D"/>
    <w:multiLevelType w:val="multilevel"/>
    <w:tmpl w:val="B4BAE2B8"/>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alibri"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alibri"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nsid w:val="2FA04942"/>
    <w:multiLevelType w:val="hybridMultilevel"/>
    <w:tmpl w:val="70586792"/>
    <w:lvl w:ilvl="0" w:tplc="E9285CFC">
      <w:start w:val="1"/>
      <w:numFmt w:val="bullet"/>
      <w:lvlText w:val="•"/>
      <w:lvlJc w:val="left"/>
      <w:pPr>
        <w:tabs>
          <w:tab w:val="num" w:pos="720"/>
        </w:tabs>
        <w:ind w:left="720" w:hanging="360"/>
      </w:pPr>
      <w:rPr>
        <w:rFonts w:ascii="Arial" w:hAnsi="Arial" w:hint="default"/>
      </w:rPr>
    </w:lvl>
    <w:lvl w:ilvl="1" w:tplc="CA0CACFA" w:tentative="1">
      <w:start w:val="1"/>
      <w:numFmt w:val="bullet"/>
      <w:lvlText w:val="•"/>
      <w:lvlJc w:val="left"/>
      <w:pPr>
        <w:tabs>
          <w:tab w:val="num" w:pos="1440"/>
        </w:tabs>
        <w:ind w:left="1440" w:hanging="360"/>
      </w:pPr>
      <w:rPr>
        <w:rFonts w:ascii="Arial" w:hAnsi="Arial" w:hint="default"/>
      </w:rPr>
    </w:lvl>
    <w:lvl w:ilvl="2" w:tplc="995CF5F0" w:tentative="1">
      <w:start w:val="1"/>
      <w:numFmt w:val="bullet"/>
      <w:lvlText w:val="•"/>
      <w:lvlJc w:val="left"/>
      <w:pPr>
        <w:tabs>
          <w:tab w:val="num" w:pos="2160"/>
        </w:tabs>
        <w:ind w:left="2160" w:hanging="360"/>
      </w:pPr>
      <w:rPr>
        <w:rFonts w:ascii="Arial" w:hAnsi="Arial" w:hint="default"/>
      </w:rPr>
    </w:lvl>
    <w:lvl w:ilvl="3" w:tplc="BFCCA080" w:tentative="1">
      <w:start w:val="1"/>
      <w:numFmt w:val="bullet"/>
      <w:lvlText w:val="•"/>
      <w:lvlJc w:val="left"/>
      <w:pPr>
        <w:tabs>
          <w:tab w:val="num" w:pos="2880"/>
        </w:tabs>
        <w:ind w:left="2880" w:hanging="360"/>
      </w:pPr>
      <w:rPr>
        <w:rFonts w:ascii="Arial" w:hAnsi="Arial" w:hint="default"/>
      </w:rPr>
    </w:lvl>
    <w:lvl w:ilvl="4" w:tplc="D60E8CBE" w:tentative="1">
      <w:start w:val="1"/>
      <w:numFmt w:val="bullet"/>
      <w:lvlText w:val="•"/>
      <w:lvlJc w:val="left"/>
      <w:pPr>
        <w:tabs>
          <w:tab w:val="num" w:pos="3600"/>
        </w:tabs>
        <w:ind w:left="3600" w:hanging="360"/>
      </w:pPr>
      <w:rPr>
        <w:rFonts w:ascii="Arial" w:hAnsi="Arial" w:hint="default"/>
      </w:rPr>
    </w:lvl>
    <w:lvl w:ilvl="5" w:tplc="F5D82652" w:tentative="1">
      <w:start w:val="1"/>
      <w:numFmt w:val="bullet"/>
      <w:lvlText w:val="•"/>
      <w:lvlJc w:val="left"/>
      <w:pPr>
        <w:tabs>
          <w:tab w:val="num" w:pos="4320"/>
        </w:tabs>
        <w:ind w:left="4320" w:hanging="360"/>
      </w:pPr>
      <w:rPr>
        <w:rFonts w:ascii="Arial" w:hAnsi="Arial" w:hint="default"/>
      </w:rPr>
    </w:lvl>
    <w:lvl w:ilvl="6" w:tplc="883CF6C6" w:tentative="1">
      <w:start w:val="1"/>
      <w:numFmt w:val="bullet"/>
      <w:lvlText w:val="•"/>
      <w:lvlJc w:val="left"/>
      <w:pPr>
        <w:tabs>
          <w:tab w:val="num" w:pos="5040"/>
        </w:tabs>
        <w:ind w:left="5040" w:hanging="360"/>
      </w:pPr>
      <w:rPr>
        <w:rFonts w:ascii="Arial" w:hAnsi="Arial" w:hint="default"/>
      </w:rPr>
    </w:lvl>
    <w:lvl w:ilvl="7" w:tplc="CCD6C704" w:tentative="1">
      <w:start w:val="1"/>
      <w:numFmt w:val="bullet"/>
      <w:lvlText w:val="•"/>
      <w:lvlJc w:val="left"/>
      <w:pPr>
        <w:tabs>
          <w:tab w:val="num" w:pos="5760"/>
        </w:tabs>
        <w:ind w:left="5760" w:hanging="360"/>
      </w:pPr>
      <w:rPr>
        <w:rFonts w:ascii="Arial" w:hAnsi="Arial" w:hint="default"/>
      </w:rPr>
    </w:lvl>
    <w:lvl w:ilvl="8" w:tplc="8F0C654A" w:tentative="1">
      <w:start w:val="1"/>
      <w:numFmt w:val="bullet"/>
      <w:lvlText w:val="•"/>
      <w:lvlJc w:val="left"/>
      <w:pPr>
        <w:tabs>
          <w:tab w:val="num" w:pos="6480"/>
        </w:tabs>
        <w:ind w:left="6480" w:hanging="360"/>
      </w:pPr>
      <w:rPr>
        <w:rFonts w:ascii="Arial" w:hAnsi="Arial" w:hint="default"/>
      </w:rPr>
    </w:lvl>
  </w:abstractNum>
  <w:abstractNum w:abstractNumId="2">
    <w:nsid w:val="3A877A5E"/>
    <w:multiLevelType w:val="hybridMultilevel"/>
    <w:tmpl w:val="8376B314"/>
    <w:lvl w:ilvl="0" w:tplc="80ACAEDA">
      <w:start w:val="1"/>
      <w:numFmt w:val="bullet"/>
      <w:lvlText w:val="•"/>
      <w:lvlJc w:val="left"/>
      <w:pPr>
        <w:tabs>
          <w:tab w:val="num" w:pos="720"/>
        </w:tabs>
        <w:ind w:left="720" w:hanging="360"/>
      </w:pPr>
      <w:rPr>
        <w:rFonts w:ascii="Arial" w:hAnsi="Arial" w:hint="default"/>
      </w:rPr>
    </w:lvl>
    <w:lvl w:ilvl="1" w:tplc="88D4D692" w:tentative="1">
      <w:start w:val="1"/>
      <w:numFmt w:val="bullet"/>
      <w:lvlText w:val="•"/>
      <w:lvlJc w:val="left"/>
      <w:pPr>
        <w:tabs>
          <w:tab w:val="num" w:pos="1440"/>
        </w:tabs>
        <w:ind w:left="1440" w:hanging="360"/>
      </w:pPr>
      <w:rPr>
        <w:rFonts w:ascii="Arial" w:hAnsi="Arial" w:hint="default"/>
      </w:rPr>
    </w:lvl>
    <w:lvl w:ilvl="2" w:tplc="2012A8BE" w:tentative="1">
      <w:start w:val="1"/>
      <w:numFmt w:val="bullet"/>
      <w:lvlText w:val="•"/>
      <w:lvlJc w:val="left"/>
      <w:pPr>
        <w:tabs>
          <w:tab w:val="num" w:pos="2160"/>
        </w:tabs>
        <w:ind w:left="2160" w:hanging="360"/>
      </w:pPr>
      <w:rPr>
        <w:rFonts w:ascii="Arial" w:hAnsi="Arial" w:hint="default"/>
      </w:rPr>
    </w:lvl>
    <w:lvl w:ilvl="3" w:tplc="F03E0DB2" w:tentative="1">
      <w:start w:val="1"/>
      <w:numFmt w:val="bullet"/>
      <w:lvlText w:val="•"/>
      <w:lvlJc w:val="left"/>
      <w:pPr>
        <w:tabs>
          <w:tab w:val="num" w:pos="2880"/>
        </w:tabs>
        <w:ind w:left="2880" w:hanging="360"/>
      </w:pPr>
      <w:rPr>
        <w:rFonts w:ascii="Arial" w:hAnsi="Arial" w:hint="default"/>
      </w:rPr>
    </w:lvl>
    <w:lvl w:ilvl="4" w:tplc="B9DEF514" w:tentative="1">
      <w:start w:val="1"/>
      <w:numFmt w:val="bullet"/>
      <w:lvlText w:val="•"/>
      <w:lvlJc w:val="left"/>
      <w:pPr>
        <w:tabs>
          <w:tab w:val="num" w:pos="3600"/>
        </w:tabs>
        <w:ind w:left="3600" w:hanging="360"/>
      </w:pPr>
      <w:rPr>
        <w:rFonts w:ascii="Arial" w:hAnsi="Arial" w:hint="default"/>
      </w:rPr>
    </w:lvl>
    <w:lvl w:ilvl="5" w:tplc="86668998" w:tentative="1">
      <w:start w:val="1"/>
      <w:numFmt w:val="bullet"/>
      <w:lvlText w:val="•"/>
      <w:lvlJc w:val="left"/>
      <w:pPr>
        <w:tabs>
          <w:tab w:val="num" w:pos="4320"/>
        </w:tabs>
        <w:ind w:left="4320" w:hanging="360"/>
      </w:pPr>
      <w:rPr>
        <w:rFonts w:ascii="Arial" w:hAnsi="Arial" w:hint="default"/>
      </w:rPr>
    </w:lvl>
    <w:lvl w:ilvl="6" w:tplc="309C390A" w:tentative="1">
      <w:start w:val="1"/>
      <w:numFmt w:val="bullet"/>
      <w:lvlText w:val="•"/>
      <w:lvlJc w:val="left"/>
      <w:pPr>
        <w:tabs>
          <w:tab w:val="num" w:pos="5040"/>
        </w:tabs>
        <w:ind w:left="5040" w:hanging="360"/>
      </w:pPr>
      <w:rPr>
        <w:rFonts w:ascii="Arial" w:hAnsi="Arial" w:hint="default"/>
      </w:rPr>
    </w:lvl>
    <w:lvl w:ilvl="7" w:tplc="A2D2FF14" w:tentative="1">
      <w:start w:val="1"/>
      <w:numFmt w:val="bullet"/>
      <w:lvlText w:val="•"/>
      <w:lvlJc w:val="left"/>
      <w:pPr>
        <w:tabs>
          <w:tab w:val="num" w:pos="5760"/>
        </w:tabs>
        <w:ind w:left="5760" w:hanging="360"/>
      </w:pPr>
      <w:rPr>
        <w:rFonts w:ascii="Arial" w:hAnsi="Arial" w:hint="default"/>
      </w:rPr>
    </w:lvl>
    <w:lvl w:ilvl="8" w:tplc="69EE539E" w:tentative="1">
      <w:start w:val="1"/>
      <w:numFmt w:val="bullet"/>
      <w:lvlText w:val="•"/>
      <w:lvlJc w:val="left"/>
      <w:pPr>
        <w:tabs>
          <w:tab w:val="num" w:pos="6480"/>
        </w:tabs>
        <w:ind w:left="6480" w:hanging="360"/>
      </w:pPr>
      <w:rPr>
        <w:rFonts w:ascii="Arial" w:hAnsi="Arial" w:hint="default"/>
      </w:rPr>
    </w:lvl>
  </w:abstractNum>
  <w:abstractNum w:abstractNumId="3">
    <w:nsid w:val="42243333"/>
    <w:multiLevelType w:val="hybridMultilevel"/>
    <w:tmpl w:val="D7BE0EAA"/>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abstractNumId w:val="0"/>
  </w:num>
  <w:num w:numId="2">
    <w:abstractNumId w:val="3"/>
  </w:num>
  <w:num w:numId="3">
    <w:abstractNumId w:val="2"/>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val="bestFit" w:percent="160"/>
  <w:embedSystemFonts/>
  <w:proofState w:spelling="clean" w:grammar="clean"/>
  <w:defaultTabStop w:val="708"/>
  <w:autoHyphenation/>
  <w:hyphenationZone w:val="425"/>
  <w:drawingGridHorizontalSpacing w:val="360"/>
  <w:drawingGridVerticalSpacing w:val="360"/>
  <w:displayHorizontalDrawingGridEvery w:val="0"/>
  <w:displayVerticalDrawingGridEvery w:val="0"/>
  <w:characterSpacingControl w:val="doNotCompress"/>
  <w:savePreviewPicture/>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72476"/>
    <w:rsid w:val="000017B9"/>
    <w:rsid w:val="0000454B"/>
    <w:rsid w:val="00011F67"/>
    <w:rsid w:val="0002498B"/>
    <w:rsid w:val="00032F50"/>
    <w:rsid w:val="00036B01"/>
    <w:rsid w:val="00040D86"/>
    <w:rsid w:val="00045258"/>
    <w:rsid w:val="0005086D"/>
    <w:rsid w:val="00051FB3"/>
    <w:rsid w:val="00060F4F"/>
    <w:rsid w:val="00064DC6"/>
    <w:rsid w:val="000712DC"/>
    <w:rsid w:val="000734D1"/>
    <w:rsid w:val="000809E7"/>
    <w:rsid w:val="00093AA5"/>
    <w:rsid w:val="00097330"/>
    <w:rsid w:val="000A6D42"/>
    <w:rsid w:val="000B2038"/>
    <w:rsid w:val="000B5AD9"/>
    <w:rsid w:val="000C0569"/>
    <w:rsid w:val="000C08EF"/>
    <w:rsid w:val="000C13A4"/>
    <w:rsid w:val="000C2BB8"/>
    <w:rsid w:val="000D5FE9"/>
    <w:rsid w:val="000E5D79"/>
    <w:rsid w:val="000F6D38"/>
    <w:rsid w:val="00102BB9"/>
    <w:rsid w:val="00106410"/>
    <w:rsid w:val="00107620"/>
    <w:rsid w:val="00122695"/>
    <w:rsid w:val="00122B29"/>
    <w:rsid w:val="00122F47"/>
    <w:rsid w:val="0012491E"/>
    <w:rsid w:val="00135DEE"/>
    <w:rsid w:val="00152D07"/>
    <w:rsid w:val="00165471"/>
    <w:rsid w:val="001708FB"/>
    <w:rsid w:val="00172559"/>
    <w:rsid w:val="00175745"/>
    <w:rsid w:val="001858F8"/>
    <w:rsid w:val="00194E4F"/>
    <w:rsid w:val="001A2076"/>
    <w:rsid w:val="001A4984"/>
    <w:rsid w:val="001B1862"/>
    <w:rsid w:val="001C58AF"/>
    <w:rsid w:val="001C6862"/>
    <w:rsid w:val="001D12AA"/>
    <w:rsid w:val="001E0FCA"/>
    <w:rsid w:val="001E200F"/>
    <w:rsid w:val="002556E7"/>
    <w:rsid w:val="00272362"/>
    <w:rsid w:val="00275197"/>
    <w:rsid w:val="002A28CE"/>
    <w:rsid w:val="002B275A"/>
    <w:rsid w:val="002C201B"/>
    <w:rsid w:val="002C5994"/>
    <w:rsid w:val="002D0338"/>
    <w:rsid w:val="002D19F2"/>
    <w:rsid w:val="002D1F28"/>
    <w:rsid w:val="002D28F5"/>
    <w:rsid w:val="002E1BC0"/>
    <w:rsid w:val="0031677D"/>
    <w:rsid w:val="003179A3"/>
    <w:rsid w:val="00324F5C"/>
    <w:rsid w:val="00333E51"/>
    <w:rsid w:val="003467EA"/>
    <w:rsid w:val="00363C56"/>
    <w:rsid w:val="00366E84"/>
    <w:rsid w:val="0037633E"/>
    <w:rsid w:val="00376B33"/>
    <w:rsid w:val="0038387B"/>
    <w:rsid w:val="003A1A5E"/>
    <w:rsid w:val="003A43A2"/>
    <w:rsid w:val="003A775C"/>
    <w:rsid w:val="003C2165"/>
    <w:rsid w:val="003D55A3"/>
    <w:rsid w:val="003D7800"/>
    <w:rsid w:val="003E10C2"/>
    <w:rsid w:val="003E189B"/>
    <w:rsid w:val="003E1CF6"/>
    <w:rsid w:val="003F3403"/>
    <w:rsid w:val="003F55EF"/>
    <w:rsid w:val="004043AF"/>
    <w:rsid w:val="004054D6"/>
    <w:rsid w:val="00406D81"/>
    <w:rsid w:val="00410CD5"/>
    <w:rsid w:val="004110F6"/>
    <w:rsid w:val="00425A22"/>
    <w:rsid w:val="00425E5F"/>
    <w:rsid w:val="00432E47"/>
    <w:rsid w:val="00457490"/>
    <w:rsid w:val="00470089"/>
    <w:rsid w:val="004712B6"/>
    <w:rsid w:val="00477E0F"/>
    <w:rsid w:val="004851B3"/>
    <w:rsid w:val="0048658B"/>
    <w:rsid w:val="004909C2"/>
    <w:rsid w:val="00493267"/>
    <w:rsid w:val="004A2502"/>
    <w:rsid w:val="004A32B5"/>
    <w:rsid w:val="004A76DC"/>
    <w:rsid w:val="004B6B57"/>
    <w:rsid w:val="004C24AD"/>
    <w:rsid w:val="004C38CC"/>
    <w:rsid w:val="004D42F9"/>
    <w:rsid w:val="004E2379"/>
    <w:rsid w:val="004E5964"/>
    <w:rsid w:val="004F2F02"/>
    <w:rsid w:val="0050632B"/>
    <w:rsid w:val="00511F1D"/>
    <w:rsid w:val="00513A25"/>
    <w:rsid w:val="00517604"/>
    <w:rsid w:val="00521E09"/>
    <w:rsid w:val="005246FF"/>
    <w:rsid w:val="00535049"/>
    <w:rsid w:val="00535FC2"/>
    <w:rsid w:val="005519C2"/>
    <w:rsid w:val="0055421E"/>
    <w:rsid w:val="00560751"/>
    <w:rsid w:val="005639AD"/>
    <w:rsid w:val="00574C52"/>
    <w:rsid w:val="00575F36"/>
    <w:rsid w:val="00576B32"/>
    <w:rsid w:val="00583BF7"/>
    <w:rsid w:val="0058795D"/>
    <w:rsid w:val="005937FF"/>
    <w:rsid w:val="00595CF3"/>
    <w:rsid w:val="0059648C"/>
    <w:rsid w:val="005D23B7"/>
    <w:rsid w:val="005E006B"/>
    <w:rsid w:val="005F2C2F"/>
    <w:rsid w:val="005F375D"/>
    <w:rsid w:val="005F3918"/>
    <w:rsid w:val="0060646D"/>
    <w:rsid w:val="00614428"/>
    <w:rsid w:val="00617317"/>
    <w:rsid w:val="006205F9"/>
    <w:rsid w:val="00632098"/>
    <w:rsid w:val="00645730"/>
    <w:rsid w:val="006568C1"/>
    <w:rsid w:val="00667CBE"/>
    <w:rsid w:val="00675809"/>
    <w:rsid w:val="00693603"/>
    <w:rsid w:val="006963F7"/>
    <w:rsid w:val="006A0673"/>
    <w:rsid w:val="006B0312"/>
    <w:rsid w:val="006B72FA"/>
    <w:rsid w:val="006E468B"/>
    <w:rsid w:val="006E5937"/>
    <w:rsid w:val="006F6C95"/>
    <w:rsid w:val="00733F48"/>
    <w:rsid w:val="0073656F"/>
    <w:rsid w:val="007367F7"/>
    <w:rsid w:val="00737E3A"/>
    <w:rsid w:val="00741F98"/>
    <w:rsid w:val="00746812"/>
    <w:rsid w:val="00752F6B"/>
    <w:rsid w:val="00757073"/>
    <w:rsid w:val="00764A09"/>
    <w:rsid w:val="00770008"/>
    <w:rsid w:val="007706D1"/>
    <w:rsid w:val="00772476"/>
    <w:rsid w:val="00774940"/>
    <w:rsid w:val="00783CEE"/>
    <w:rsid w:val="00791F82"/>
    <w:rsid w:val="00793AB8"/>
    <w:rsid w:val="007A2057"/>
    <w:rsid w:val="007B0E4F"/>
    <w:rsid w:val="007C1274"/>
    <w:rsid w:val="007C3EFB"/>
    <w:rsid w:val="007C5A78"/>
    <w:rsid w:val="007E1E5C"/>
    <w:rsid w:val="007E37CB"/>
    <w:rsid w:val="007F7D4A"/>
    <w:rsid w:val="00803D59"/>
    <w:rsid w:val="00804587"/>
    <w:rsid w:val="00811D53"/>
    <w:rsid w:val="0081245E"/>
    <w:rsid w:val="00823230"/>
    <w:rsid w:val="00823A31"/>
    <w:rsid w:val="008331D8"/>
    <w:rsid w:val="0083770B"/>
    <w:rsid w:val="0084392B"/>
    <w:rsid w:val="008474DE"/>
    <w:rsid w:val="00853823"/>
    <w:rsid w:val="00863D68"/>
    <w:rsid w:val="0088157B"/>
    <w:rsid w:val="008825F3"/>
    <w:rsid w:val="0088514D"/>
    <w:rsid w:val="00894092"/>
    <w:rsid w:val="00894BE0"/>
    <w:rsid w:val="008A57BB"/>
    <w:rsid w:val="008B4462"/>
    <w:rsid w:val="008B5B1E"/>
    <w:rsid w:val="008B69E2"/>
    <w:rsid w:val="008C5997"/>
    <w:rsid w:val="008D3090"/>
    <w:rsid w:val="008D392D"/>
    <w:rsid w:val="008E6C77"/>
    <w:rsid w:val="008F07C1"/>
    <w:rsid w:val="008F2D96"/>
    <w:rsid w:val="008F68EF"/>
    <w:rsid w:val="00902719"/>
    <w:rsid w:val="00903A51"/>
    <w:rsid w:val="009043EE"/>
    <w:rsid w:val="00916458"/>
    <w:rsid w:val="0093086E"/>
    <w:rsid w:val="009333FD"/>
    <w:rsid w:val="009378C5"/>
    <w:rsid w:val="00943667"/>
    <w:rsid w:val="00947BDC"/>
    <w:rsid w:val="009520FE"/>
    <w:rsid w:val="00961AD9"/>
    <w:rsid w:val="009668A5"/>
    <w:rsid w:val="00970937"/>
    <w:rsid w:val="00973837"/>
    <w:rsid w:val="00980D69"/>
    <w:rsid w:val="00984451"/>
    <w:rsid w:val="00984EEC"/>
    <w:rsid w:val="009873C5"/>
    <w:rsid w:val="009A30BF"/>
    <w:rsid w:val="009A7A52"/>
    <w:rsid w:val="009B0EFC"/>
    <w:rsid w:val="009B1B65"/>
    <w:rsid w:val="009C6A33"/>
    <w:rsid w:val="009C7BF7"/>
    <w:rsid w:val="009D20BB"/>
    <w:rsid w:val="009F1031"/>
    <w:rsid w:val="00A0122C"/>
    <w:rsid w:val="00A0763D"/>
    <w:rsid w:val="00A10E4F"/>
    <w:rsid w:val="00A12303"/>
    <w:rsid w:val="00A12E20"/>
    <w:rsid w:val="00A14223"/>
    <w:rsid w:val="00A30045"/>
    <w:rsid w:val="00A31345"/>
    <w:rsid w:val="00A3451E"/>
    <w:rsid w:val="00A363D4"/>
    <w:rsid w:val="00A51F3A"/>
    <w:rsid w:val="00A56D07"/>
    <w:rsid w:val="00A604E8"/>
    <w:rsid w:val="00A65506"/>
    <w:rsid w:val="00A6600D"/>
    <w:rsid w:val="00A67754"/>
    <w:rsid w:val="00A73AC3"/>
    <w:rsid w:val="00A77BBC"/>
    <w:rsid w:val="00A85E92"/>
    <w:rsid w:val="00A92B64"/>
    <w:rsid w:val="00A941BA"/>
    <w:rsid w:val="00AA2FE1"/>
    <w:rsid w:val="00AB7591"/>
    <w:rsid w:val="00AF1D9E"/>
    <w:rsid w:val="00B1628C"/>
    <w:rsid w:val="00B2745D"/>
    <w:rsid w:val="00B4126D"/>
    <w:rsid w:val="00B54F30"/>
    <w:rsid w:val="00B62065"/>
    <w:rsid w:val="00B63171"/>
    <w:rsid w:val="00B86EC2"/>
    <w:rsid w:val="00B87471"/>
    <w:rsid w:val="00BA5FB0"/>
    <w:rsid w:val="00BA7303"/>
    <w:rsid w:val="00BB487D"/>
    <w:rsid w:val="00BC2F70"/>
    <w:rsid w:val="00BC2F7F"/>
    <w:rsid w:val="00BC5768"/>
    <w:rsid w:val="00BC7023"/>
    <w:rsid w:val="00BE053E"/>
    <w:rsid w:val="00BE1471"/>
    <w:rsid w:val="00BE5B4A"/>
    <w:rsid w:val="00BF00B8"/>
    <w:rsid w:val="00BF70C0"/>
    <w:rsid w:val="00C00270"/>
    <w:rsid w:val="00C0359B"/>
    <w:rsid w:val="00C11718"/>
    <w:rsid w:val="00C124D1"/>
    <w:rsid w:val="00C25852"/>
    <w:rsid w:val="00C51C55"/>
    <w:rsid w:val="00C6146F"/>
    <w:rsid w:val="00C6183F"/>
    <w:rsid w:val="00C62E40"/>
    <w:rsid w:val="00C73CA9"/>
    <w:rsid w:val="00C7604D"/>
    <w:rsid w:val="00C83E25"/>
    <w:rsid w:val="00C96BC2"/>
    <w:rsid w:val="00CA2704"/>
    <w:rsid w:val="00CD395A"/>
    <w:rsid w:val="00CE4B1C"/>
    <w:rsid w:val="00CF4E1F"/>
    <w:rsid w:val="00D0021E"/>
    <w:rsid w:val="00D13CB5"/>
    <w:rsid w:val="00D20DFE"/>
    <w:rsid w:val="00D26FA2"/>
    <w:rsid w:val="00D35749"/>
    <w:rsid w:val="00D35F0E"/>
    <w:rsid w:val="00D500C9"/>
    <w:rsid w:val="00D50D14"/>
    <w:rsid w:val="00D52F3D"/>
    <w:rsid w:val="00D5304C"/>
    <w:rsid w:val="00D53DA2"/>
    <w:rsid w:val="00D77FE4"/>
    <w:rsid w:val="00D923CC"/>
    <w:rsid w:val="00D95B01"/>
    <w:rsid w:val="00DA2579"/>
    <w:rsid w:val="00DA3F70"/>
    <w:rsid w:val="00DA4F82"/>
    <w:rsid w:val="00DC7643"/>
    <w:rsid w:val="00DE1531"/>
    <w:rsid w:val="00DE2EB6"/>
    <w:rsid w:val="00DF68C5"/>
    <w:rsid w:val="00E02730"/>
    <w:rsid w:val="00E37B54"/>
    <w:rsid w:val="00E409DF"/>
    <w:rsid w:val="00E47E25"/>
    <w:rsid w:val="00E54882"/>
    <w:rsid w:val="00E62903"/>
    <w:rsid w:val="00E62CBD"/>
    <w:rsid w:val="00E83A83"/>
    <w:rsid w:val="00E915CC"/>
    <w:rsid w:val="00EA0E6E"/>
    <w:rsid w:val="00EA755D"/>
    <w:rsid w:val="00EB026E"/>
    <w:rsid w:val="00EB77F7"/>
    <w:rsid w:val="00EC14F0"/>
    <w:rsid w:val="00ED247E"/>
    <w:rsid w:val="00EE15AD"/>
    <w:rsid w:val="00EE403A"/>
    <w:rsid w:val="00EF1E53"/>
    <w:rsid w:val="00F122B4"/>
    <w:rsid w:val="00F23364"/>
    <w:rsid w:val="00F24B57"/>
    <w:rsid w:val="00F254C3"/>
    <w:rsid w:val="00F3050A"/>
    <w:rsid w:val="00F42BC2"/>
    <w:rsid w:val="00F44C5C"/>
    <w:rsid w:val="00F47247"/>
    <w:rsid w:val="00F50498"/>
    <w:rsid w:val="00F61560"/>
    <w:rsid w:val="00F717EB"/>
    <w:rsid w:val="00F771FF"/>
    <w:rsid w:val="00F9031E"/>
    <w:rsid w:val="00F96E98"/>
    <w:rsid w:val="00FA13E1"/>
    <w:rsid w:val="00FB0927"/>
    <w:rsid w:val="00FB3528"/>
    <w:rsid w:val="00FC18FD"/>
    <w:rsid w:val="00FD7591"/>
    <w:rsid w:val="00FE48A6"/>
    <w:rsid w:val="00FF3351"/>
  </w:rsids>
  <m:mathPr>
    <m:mathFont m:val="Cambria Math"/>
    <m:brkBin m:val="before"/>
    <m:brkBinSub m:val="--"/>
    <m:smallFrac m:val="0"/>
    <m:dispDef m:val="0"/>
    <m:lMargin m:val="0"/>
    <m:rMargin m:val="0"/>
    <m:defJc m:val="centerGroup"/>
    <m:wrapRight/>
    <m:intLim m:val="subSup"/>
    <m:naryLim m:val="subSup"/>
  </m:mathPr>
  <w:themeFontLang w:val="de-DE" w:eastAsia="ja-JP" w:bidi="th-TH"/>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42330A37"/>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de-DE" w:eastAsia="en-US" w:bidi="ar-SA"/>
      </w:rPr>
    </w:rPrDefault>
    <w:pPrDefault/>
  </w:docDefaults>
  <w:latentStyles w:defLockedState="0" w:defUIPriority="99" w:defSemiHidden="0" w:defUnhideWhenUsed="0" w:defQFormat="0" w:count="382">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Standard">
    <w:name w:val="Normal"/>
    <w:qFormat/>
    <w:rsid w:val="00064DC6"/>
    <w:pPr>
      <w:spacing w:before="100" w:beforeAutospacing="1" w:after="100" w:afterAutospacing="1" w:line="360" w:lineRule="auto"/>
    </w:pPr>
    <w:rPr>
      <w:rFonts w:ascii="Helvetica" w:eastAsia="Cambria" w:hAnsi="Helvetica" w:cs="Times New Roman"/>
      <w:sz w:val="22"/>
      <w:szCs w:val="20"/>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Absatz-Standardschriftart1">
    <w:name w:val="Absatz-Standardschriftart1"/>
    <w:rsid w:val="00772476"/>
  </w:style>
  <w:style w:type="paragraph" w:styleId="Sprechblasentext">
    <w:name w:val="Balloon Text"/>
    <w:basedOn w:val="Standard"/>
    <w:link w:val="SprechblasentextZchn"/>
    <w:semiHidden/>
    <w:rsid w:val="00772476"/>
    <w:rPr>
      <w:rFonts w:ascii="Lucida Grande" w:hAnsi="Lucida Grande"/>
      <w:sz w:val="18"/>
      <w:szCs w:val="18"/>
    </w:rPr>
  </w:style>
  <w:style w:type="character" w:customStyle="1" w:styleId="SprechblasentextZchn">
    <w:name w:val="Sprechblasentext Zchn"/>
    <w:basedOn w:val="Absatz-Standardschriftart"/>
    <w:link w:val="Sprechblasentext"/>
    <w:semiHidden/>
    <w:rsid w:val="00772476"/>
    <w:rPr>
      <w:rFonts w:ascii="Lucida Grande" w:eastAsia="Cambria" w:hAnsi="Lucida Grande" w:cs="Times New Roman"/>
      <w:sz w:val="18"/>
      <w:szCs w:val="18"/>
    </w:rPr>
  </w:style>
  <w:style w:type="paragraph" w:styleId="Kopfzeile">
    <w:name w:val="header"/>
    <w:basedOn w:val="Standard"/>
    <w:link w:val="KopfzeileZchn"/>
    <w:uiPriority w:val="99"/>
    <w:unhideWhenUsed/>
    <w:rsid w:val="00772476"/>
    <w:pPr>
      <w:tabs>
        <w:tab w:val="center" w:pos="4536"/>
        <w:tab w:val="right" w:pos="9072"/>
      </w:tabs>
    </w:pPr>
  </w:style>
  <w:style w:type="character" w:customStyle="1" w:styleId="KopfzeileZchn">
    <w:name w:val="Kopfzeile Zchn"/>
    <w:basedOn w:val="Absatz-Standardschriftart"/>
    <w:link w:val="Kopfzeile"/>
    <w:uiPriority w:val="99"/>
    <w:rsid w:val="00772476"/>
    <w:rPr>
      <w:rFonts w:ascii="Cambria" w:eastAsia="Cambria" w:hAnsi="Cambria" w:cs="Times New Roman"/>
      <w:szCs w:val="20"/>
    </w:rPr>
  </w:style>
  <w:style w:type="paragraph" w:styleId="Fuzeile">
    <w:name w:val="footer"/>
    <w:basedOn w:val="Standard"/>
    <w:link w:val="FuzeileZchn"/>
    <w:uiPriority w:val="99"/>
    <w:unhideWhenUsed/>
    <w:rsid w:val="00772476"/>
    <w:pPr>
      <w:tabs>
        <w:tab w:val="center" w:pos="4536"/>
        <w:tab w:val="right" w:pos="9072"/>
      </w:tabs>
    </w:pPr>
  </w:style>
  <w:style w:type="character" w:customStyle="1" w:styleId="FuzeileZchn">
    <w:name w:val="Fußzeile Zchn"/>
    <w:basedOn w:val="Absatz-Standardschriftart"/>
    <w:link w:val="Fuzeile"/>
    <w:uiPriority w:val="99"/>
    <w:rsid w:val="00772476"/>
    <w:rPr>
      <w:rFonts w:ascii="Cambria" w:eastAsia="Cambria" w:hAnsi="Cambria" w:cs="Times New Roman"/>
      <w:szCs w:val="20"/>
    </w:rPr>
  </w:style>
  <w:style w:type="table" w:styleId="Tabellenraster">
    <w:name w:val="Table Grid"/>
    <w:basedOn w:val="NormaleTabelle"/>
    <w:uiPriority w:val="59"/>
    <w:rsid w:val="00772476"/>
    <w:rPr>
      <w:rFonts w:ascii="Cambria" w:eastAsia="Cambria" w:hAnsi="Cambria" w:cs="Times New Roman"/>
      <w:sz w:val="20"/>
      <w:szCs w:val="20"/>
      <w:lang w:eastAsia="de-DE"/>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Link">
    <w:name w:val="Hyperlink"/>
    <w:uiPriority w:val="99"/>
    <w:unhideWhenUsed/>
    <w:rsid w:val="00772476"/>
    <w:rPr>
      <w:color w:val="0000FF"/>
      <w:u w:val="single"/>
    </w:rPr>
  </w:style>
  <w:style w:type="character" w:styleId="BesuchterLink">
    <w:name w:val="FollowedHyperlink"/>
    <w:uiPriority w:val="99"/>
    <w:semiHidden/>
    <w:unhideWhenUsed/>
    <w:rsid w:val="00772476"/>
    <w:rPr>
      <w:color w:val="800080"/>
      <w:u w:val="single"/>
    </w:rPr>
  </w:style>
  <w:style w:type="paragraph" w:customStyle="1" w:styleId="Standard5LTGliederung1">
    <w:name w:val="Standard 5~LT~Gliederung 1"/>
    <w:uiPriority w:val="99"/>
    <w:rsid w:val="00772476"/>
    <w:pPr>
      <w:widowControl w:val="0"/>
      <w:autoSpaceDE w:val="0"/>
      <w:autoSpaceDN w:val="0"/>
      <w:adjustRightInd w:val="0"/>
      <w:spacing w:after="283"/>
    </w:pPr>
    <w:rPr>
      <w:rFonts w:ascii="Ｍ4dＳ53 Ｐ50ゴ3fシ3fッ3fク3f" w:eastAsia="Cambria" w:hAnsi="Ｍ4dＳ53 Ｐ50ゴ3fシ3fッ3fク3f" w:cs="Ｍ4dＳ53 Ｐ50ゴ3fシ3fッ3fク3f"/>
      <w:color w:val="000000"/>
      <w:kern w:val="1"/>
      <w:sz w:val="64"/>
      <w:szCs w:val="64"/>
      <w:lang w:eastAsia="de-DE"/>
    </w:rPr>
  </w:style>
  <w:style w:type="character" w:styleId="Seitenzahl">
    <w:name w:val="page number"/>
    <w:uiPriority w:val="99"/>
    <w:semiHidden/>
    <w:unhideWhenUsed/>
    <w:rsid w:val="00772476"/>
  </w:style>
  <w:style w:type="paragraph" w:styleId="Kommentartext">
    <w:name w:val="annotation text"/>
    <w:basedOn w:val="Standard"/>
    <w:link w:val="KommentartextZchn"/>
    <w:uiPriority w:val="99"/>
    <w:semiHidden/>
    <w:unhideWhenUsed/>
    <w:rsid w:val="00772476"/>
    <w:rPr>
      <w:sz w:val="20"/>
    </w:rPr>
  </w:style>
  <w:style w:type="character" w:customStyle="1" w:styleId="KommentartextZchn">
    <w:name w:val="Kommentartext Zchn"/>
    <w:basedOn w:val="Absatz-Standardschriftart"/>
    <w:link w:val="Kommentartext"/>
    <w:uiPriority w:val="99"/>
    <w:semiHidden/>
    <w:rsid w:val="00772476"/>
    <w:rPr>
      <w:rFonts w:ascii="Cambria" w:eastAsia="Cambria" w:hAnsi="Cambria" w:cs="Times New Roman"/>
      <w:sz w:val="20"/>
      <w:szCs w:val="20"/>
    </w:rPr>
  </w:style>
  <w:style w:type="paragraph" w:styleId="Kommentarthema">
    <w:name w:val="annotation subject"/>
    <w:basedOn w:val="Kommentartext"/>
    <w:next w:val="Kommentartext"/>
    <w:link w:val="KommentarthemaZchn"/>
    <w:uiPriority w:val="99"/>
    <w:semiHidden/>
    <w:unhideWhenUsed/>
    <w:rsid w:val="00772476"/>
    <w:rPr>
      <w:b/>
      <w:bCs/>
    </w:rPr>
  </w:style>
  <w:style w:type="character" w:customStyle="1" w:styleId="KommentarthemaZchn">
    <w:name w:val="Kommentarthema Zchn"/>
    <w:basedOn w:val="KommentartextZchn"/>
    <w:link w:val="Kommentarthema"/>
    <w:uiPriority w:val="99"/>
    <w:semiHidden/>
    <w:rsid w:val="00772476"/>
    <w:rPr>
      <w:rFonts w:ascii="Cambria" w:eastAsia="Cambria" w:hAnsi="Cambria" w:cs="Times New Roman"/>
      <w:b/>
      <w:bCs/>
      <w:sz w:val="20"/>
      <w:szCs w:val="20"/>
    </w:rPr>
  </w:style>
  <w:style w:type="character" w:styleId="Kommentarzeichen">
    <w:name w:val="annotation reference"/>
    <w:basedOn w:val="Absatz-Standardschriftart"/>
    <w:uiPriority w:val="99"/>
    <w:semiHidden/>
    <w:unhideWhenUsed/>
    <w:rsid w:val="002D28F5"/>
    <w:rPr>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allowPNG/>
  <w:doNotSaveAsSingleFile/>
</w:webSettings>
</file>

<file path=word/_rels/document.xml.rels><?xml version="1.0" encoding="UTF-8" standalone="yes"?>
<Relationships xmlns="http://schemas.openxmlformats.org/package/2006/relationships"><Relationship Id="rId11" Type="http://schemas.openxmlformats.org/officeDocument/2006/relationships/header" Target="header1.xml"/><Relationship Id="rId12" Type="http://schemas.openxmlformats.org/officeDocument/2006/relationships/footer" Target="footer1.xml"/><Relationship Id="rId13" Type="http://schemas.openxmlformats.org/officeDocument/2006/relationships/footer" Target="footer2.xml"/><Relationship Id="rId14" Type="http://schemas.openxmlformats.org/officeDocument/2006/relationships/fontTable" Target="fontTable.xml"/><Relationship Id="rId15" Type="http://schemas.openxmlformats.org/officeDocument/2006/relationships/theme" Target="theme/theme1.xml"/><Relationship Id="rId1" Type="http://schemas.openxmlformats.org/officeDocument/2006/relationships/numbering" Target="numbering.xml"/><Relationship Id="rId2" Type="http://schemas.openxmlformats.org/officeDocument/2006/relationships/styles" Target="styles.xml"/><Relationship Id="rId3" Type="http://schemas.openxmlformats.org/officeDocument/2006/relationships/settings" Target="settings.xml"/><Relationship Id="rId4" Type="http://schemas.openxmlformats.org/officeDocument/2006/relationships/webSettings" Target="webSettings.xml"/><Relationship Id="rId5" Type="http://schemas.openxmlformats.org/officeDocument/2006/relationships/footnotes" Target="footnotes.xml"/><Relationship Id="rId6" Type="http://schemas.openxmlformats.org/officeDocument/2006/relationships/endnotes" Target="endnotes.xml"/><Relationship Id="rId7" Type="http://schemas.openxmlformats.org/officeDocument/2006/relationships/hyperlink" Target="mailto:presse@wilken.de" TargetMode="External"/><Relationship Id="rId8" Type="http://schemas.openxmlformats.org/officeDocument/2006/relationships/hyperlink" Target="http://www.wilken.de" TargetMode="External"/><Relationship Id="rId9" Type="http://schemas.openxmlformats.org/officeDocument/2006/relationships/hyperlink" Target="mailto:upa@press-n-relations.de" TargetMode="External"/><Relationship Id="rId10" Type="http://schemas.openxmlformats.org/officeDocument/2006/relationships/hyperlink" Target="http://www.press-n-relations.com"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Design">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2</Pages>
  <Words>614</Words>
  <Characters>3875</Characters>
  <Application>Microsoft Macintosh Word</Application>
  <DocSecurity>0</DocSecurity>
  <Lines>32</Lines>
  <Paragraphs>8</Paragraphs>
  <ScaleCrop>false</ScaleCrop>
  <HeadingPairs>
    <vt:vector size="4" baseType="variant">
      <vt:variant>
        <vt:lpstr>Titel</vt:lpstr>
      </vt:variant>
      <vt:variant>
        <vt:i4>1</vt:i4>
      </vt:variant>
      <vt:variant>
        <vt:lpstr>Headings</vt:lpstr>
      </vt:variant>
      <vt:variant>
        <vt:i4>3</vt:i4>
      </vt:variant>
    </vt:vector>
  </HeadingPairs>
  <TitlesOfParts>
    <vt:vector size="4" baseType="lpstr">
      <vt:lpstr/>
      <vt:lpstr>PRESSEINFORMATION </vt:lpstr>
      <vt:lpstr>Ulm, 29. August 2016</vt:lpstr>
      <vt:lpstr>ConSozial – 26. bis 27. Oktober 2016 in Nürnberg – Halle 4a, Stand 4a-204</vt:lpstr>
    </vt:vector>
  </TitlesOfParts>
  <Company>Press'n'Relations </Company>
  <LinksUpToDate>false</LinksUpToDate>
  <CharactersWithSpaces>4481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Markus Häfliger</dc:creator>
  <cp:keywords/>
  <cp:lastModifiedBy>Uwe Pagel</cp:lastModifiedBy>
  <cp:revision>3</cp:revision>
  <cp:lastPrinted>2016-08-22T12:15:00Z</cp:lastPrinted>
  <dcterms:created xsi:type="dcterms:W3CDTF">2016-08-30T09:36:00Z</dcterms:created>
  <dcterms:modified xsi:type="dcterms:W3CDTF">2016-08-31T06:18:00Z</dcterms:modified>
</cp:coreProperties>
</file>