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55" w:rsidRPr="00B2745D" w:rsidRDefault="00212157" w:rsidP="00C51C55">
      <w:pPr>
        <w:ind w:right="-709"/>
        <w:outlineLvl w:val="0"/>
        <w:rPr>
          <w:b/>
        </w:rPr>
      </w:pPr>
      <w:r>
        <w:rPr>
          <w:b/>
        </w:rPr>
        <w:t>MEDIENMITTEILUNG</w:t>
      </w:r>
    </w:p>
    <w:p w:rsidR="00970937" w:rsidRDefault="00212157" w:rsidP="00064DC6">
      <w:pPr>
        <w:ind w:right="-709"/>
        <w:outlineLvl w:val="0"/>
        <w:rPr>
          <w:sz w:val="20"/>
        </w:rPr>
      </w:pPr>
      <w:r>
        <w:rPr>
          <w:sz w:val="20"/>
        </w:rPr>
        <w:t xml:space="preserve">Arbon / </w:t>
      </w:r>
      <w:r w:rsidR="00C51C55" w:rsidRPr="00B2745D">
        <w:rPr>
          <w:sz w:val="20"/>
        </w:rPr>
        <w:t xml:space="preserve">Ulm, </w:t>
      </w:r>
      <w:r w:rsidR="00AD13B0">
        <w:rPr>
          <w:sz w:val="20"/>
        </w:rPr>
        <w:t>13</w:t>
      </w:r>
      <w:r w:rsidR="008B69E2" w:rsidRPr="00B2745D">
        <w:rPr>
          <w:sz w:val="20"/>
        </w:rPr>
        <w:t xml:space="preserve">. </w:t>
      </w:r>
      <w:r w:rsidR="00C040DB">
        <w:rPr>
          <w:sz w:val="20"/>
        </w:rPr>
        <w:t>Febr</w:t>
      </w:r>
      <w:r w:rsidR="00C21E2B">
        <w:rPr>
          <w:sz w:val="20"/>
        </w:rPr>
        <w:t>ua</w:t>
      </w:r>
      <w:r w:rsidR="00127E87">
        <w:rPr>
          <w:sz w:val="20"/>
        </w:rPr>
        <w:t>r</w:t>
      </w:r>
      <w:r w:rsidR="00C51C55" w:rsidRPr="00B2745D">
        <w:rPr>
          <w:sz w:val="20"/>
        </w:rPr>
        <w:t xml:space="preserve"> 201</w:t>
      </w:r>
      <w:r w:rsidR="00C21E2B">
        <w:rPr>
          <w:sz w:val="20"/>
        </w:rPr>
        <w:t>7</w:t>
      </w:r>
    </w:p>
    <w:p w:rsidR="003365AB" w:rsidRPr="00C040DB" w:rsidRDefault="00FB28D7" w:rsidP="00AD354F">
      <w:pPr>
        <w:ind w:right="-22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Wilken Software Group: </w:t>
      </w:r>
      <w:r w:rsidR="009B6560">
        <w:rPr>
          <w:b/>
          <w:bCs/>
          <w:sz w:val="28"/>
          <w:szCs w:val="28"/>
        </w:rPr>
        <w:t xml:space="preserve">Umsatz </w:t>
      </w:r>
      <w:r w:rsidR="006A4939">
        <w:rPr>
          <w:b/>
          <w:bCs/>
          <w:sz w:val="28"/>
          <w:szCs w:val="28"/>
        </w:rPr>
        <w:t>gut</w:t>
      </w:r>
      <w:r w:rsidR="009B6560">
        <w:rPr>
          <w:b/>
          <w:bCs/>
          <w:sz w:val="28"/>
          <w:szCs w:val="28"/>
        </w:rPr>
        <w:t>, Ergebnis verbessert</w:t>
      </w:r>
      <w:r w:rsidR="00064DC6" w:rsidRPr="00B2745D">
        <w:rPr>
          <w:b/>
          <w:bCs/>
          <w:sz w:val="28"/>
          <w:szCs w:val="28"/>
        </w:rPr>
        <w:br/>
      </w:r>
      <w:r w:rsidR="009B6560">
        <w:rPr>
          <w:rFonts w:cs="Arial"/>
          <w:b/>
          <w:bCs/>
          <w:szCs w:val="22"/>
        </w:rPr>
        <w:t xml:space="preserve">Durch </w:t>
      </w:r>
      <w:r w:rsidR="006A4939">
        <w:rPr>
          <w:rFonts w:cs="Arial"/>
          <w:b/>
          <w:bCs/>
          <w:szCs w:val="22"/>
        </w:rPr>
        <w:t>weitere Branche</w:t>
      </w:r>
      <w:r w:rsidR="00AD354F">
        <w:rPr>
          <w:rFonts w:cs="Arial"/>
          <w:b/>
          <w:bCs/>
          <w:szCs w:val="22"/>
        </w:rPr>
        <w:t>n</w:t>
      </w:r>
      <w:r w:rsidR="006A4939">
        <w:rPr>
          <w:rFonts w:cs="Arial"/>
          <w:b/>
          <w:bCs/>
          <w:szCs w:val="22"/>
        </w:rPr>
        <w:t>fokussierung</w:t>
      </w:r>
      <w:r w:rsidR="009B6560">
        <w:rPr>
          <w:rFonts w:cs="Arial"/>
          <w:b/>
          <w:bCs/>
          <w:szCs w:val="22"/>
        </w:rPr>
        <w:t xml:space="preserve"> der Gruppe Effizienz und Produktivität gesteigert </w:t>
      </w:r>
    </w:p>
    <w:p w:rsidR="00223755" w:rsidRPr="00D95C51" w:rsidRDefault="009B6560" w:rsidP="000C313B">
      <w:pPr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>Mit rund 60 Millionen E</w:t>
      </w:r>
      <w:r w:rsidR="004F620B">
        <w:rPr>
          <w:rFonts w:cs="Helvetica"/>
          <w:b/>
          <w:bCs/>
          <w:sz w:val="20"/>
        </w:rPr>
        <w:t>uro Umsatz und</w:t>
      </w:r>
      <w:r w:rsidR="001042DE">
        <w:rPr>
          <w:rFonts w:cs="Helvetica"/>
          <w:b/>
          <w:bCs/>
          <w:sz w:val="20"/>
        </w:rPr>
        <w:t xml:space="preserve"> 52</w:t>
      </w:r>
      <w:r>
        <w:rPr>
          <w:rFonts w:cs="Helvetica"/>
          <w:b/>
          <w:bCs/>
          <w:sz w:val="20"/>
        </w:rPr>
        <w:t xml:space="preserve">0 </w:t>
      </w:r>
      <w:r w:rsidR="003843D3">
        <w:rPr>
          <w:rFonts w:cs="Helvetica"/>
          <w:b/>
          <w:bCs/>
          <w:sz w:val="20"/>
        </w:rPr>
        <w:t>Mitarbeitenden</w:t>
      </w:r>
      <w:r>
        <w:rPr>
          <w:rFonts w:cs="Helvetica"/>
          <w:b/>
          <w:bCs/>
          <w:sz w:val="20"/>
        </w:rPr>
        <w:t xml:space="preserve"> verzeichnete die Wilken Software Group </w:t>
      </w:r>
      <w:r w:rsidR="00223755">
        <w:rPr>
          <w:rFonts w:cs="Helvetica"/>
          <w:b/>
          <w:bCs/>
          <w:sz w:val="20"/>
        </w:rPr>
        <w:t>201</w:t>
      </w:r>
      <w:r w:rsidR="006A4939">
        <w:rPr>
          <w:rFonts w:cs="Helvetica"/>
          <w:b/>
          <w:bCs/>
          <w:sz w:val="20"/>
        </w:rPr>
        <w:t>6</w:t>
      </w:r>
      <w:r w:rsidR="00223755">
        <w:rPr>
          <w:rFonts w:cs="Helvetica"/>
          <w:b/>
          <w:bCs/>
          <w:sz w:val="20"/>
        </w:rPr>
        <w:t xml:space="preserve"> </w:t>
      </w:r>
      <w:r w:rsidR="000B744E">
        <w:rPr>
          <w:rFonts w:cs="Helvetica"/>
          <w:b/>
          <w:bCs/>
          <w:sz w:val="20"/>
        </w:rPr>
        <w:t>wie im</w:t>
      </w:r>
      <w:r>
        <w:rPr>
          <w:rFonts w:cs="Helvetica"/>
          <w:b/>
          <w:bCs/>
          <w:sz w:val="20"/>
        </w:rPr>
        <w:t xml:space="preserve"> Vorjahr </w:t>
      </w:r>
      <w:r w:rsidR="007B3085">
        <w:rPr>
          <w:rFonts w:cs="Helvetica"/>
          <w:b/>
          <w:bCs/>
          <w:sz w:val="20"/>
        </w:rPr>
        <w:t>gut</w:t>
      </w:r>
      <w:r>
        <w:rPr>
          <w:rFonts w:cs="Helvetica"/>
          <w:b/>
          <w:bCs/>
          <w:sz w:val="20"/>
        </w:rPr>
        <w:t>e Zahle</w:t>
      </w:r>
      <w:bookmarkStart w:id="0" w:name="_GoBack"/>
      <w:bookmarkEnd w:id="0"/>
      <w:r>
        <w:rPr>
          <w:rFonts w:cs="Helvetica"/>
          <w:b/>
          <w:bCs/>
          <w:sz w:val="20"/>
        </w:rPr>
        <w:t>n. Das operat</w:t>
      </w:r>
      <w:r>
        <w:rPr>
          <w:rFonts w:cs="Helvetica"/>
          <w:b/>
          <w:bCs/>
          <w:sz w:val="20"/>
        </w:rPr>
        <w:t>i</w:t>
      </w:r>
      <w:r>
        <w:rPr>
          <w:rFonts w:cs="Helvetica"/>
          <w:b/>
          <w:bCs/>
          <w:sz w:val="20"/>
        </w:rPr>
        <w:t>ve Ergebnis konnte deutlich verbessert werden.</w:t>
      </w:r>
      <w:r w:rsidR="00D95C51">
        <w:rPr>
          <w:rFonts w:cs="Helvetica"/>
          <w:b/>
          <w:bCs/>
          <w:sz w:val="20"/>
        </w:rPr>
        <w:t xml:space="preserve"> </w:t>
      </w:r>
      <w:r w:rsidR="007D7D58" w:rsidRPr="00D95C51">
        <w:rPr>
          <w:rFonts w:cs="Helvetica"/>
          <w:b/>
          <w:bCs/>
          <w:sz w:val="20"/>
        </w:rPr>
        <w:t xml:space="preserve">Wichtigster </w:t>
      </w:r>
      <w:r w:rsidR="004F620B" w:rsidRPr="00D95C51">
        <w:rPr>
          <w:rFonts w:cs="Helvetica"/>
          <w:b/>
          <w:bCs/>
          <w:sz w:val="20"/>
        </w:rPr>
        <w:t xml:space="preserve">Umsatzträger war im abgelaufenen Geschäftsjahr erneut die Versorgungswirtschaft mit einem Anteil von rund 49 Prozent am </w:t>
      </w:r>
      <w:r w:rsidR="00256FAA" w:rsidRPr="00D95C51">
        <w:rPr>
          <w:rFonts w:cs="Helvetica"/>
          <w:b/>
          <w:bCs/>
          <w:sz w:val="20"/>
        </w:rPr>
        <w:t>Gesamtumsatz</w:t>
      </w:r>
      <w:r w:rsidR="004F620B" w:rsidRPr="00D95C51">
        <w:rPr>
          <w:rFonts w:cs="Helvetica"/>
          <w:b/>
          <w:bCs/>
          <w:sz w:val="20"/>
        </w:rPr>
        <w:t xml:space="preserve"> (2015: 48 Prozent). Dahinter folgten die Bereiche „Sozialwirtschaft“, „Gesundheit &amp; Versich</w:t>
      </w:r>
      <w:r w:rsidR="004F620B" w:rsidRPr="00D95C51">
        <w:rPr>
          <w:rFonts w:cs="Helvetica"/>
          <w:b/>
          <w:bCs/>
          <w:sz w:val="20"/>
        </w:rPr>
        <w:t>e</w:t>
      </w:r>
      <w:r w:rsidR="004F620B" w:rsidRPr="00D95C51">
        <w:rPr>
          <w:rFonts w:cs="Helvetica"/>
          <w:b/>
          <w:bCs/>
          <w:sz w:val="20"/>
        </w:rPr>
        <w:t xml:space="preserve">rungen“, „Kirchen“ und „Tourismus“. </w:t>
      </w:r>
      <w:r w:rsidR="00223755" w:rsidRPr="00D95C51">
        <w:rPr>
          <w:rFonts w:cs="Helvetica"/>
          <w:b/>
          <w:bCs/>
          <w:sz w:val="20"/>
        </w:rPr>
        <w:t>Aber auch die Querschnittsbere</w:t>
      </w:r>
      <w:r w:rsidR="00223755" w:rsidRPr="00D95C51">
        <w:rPr>
          <w:rFonts w:cs="Helvetica"/>
          <w:b/>
          <w:bCs/>
          <w:sz w:val="20"/>
        </w:rPr>
        <w:t>i</w:t>
      </w:r>
      <w:r w:rsidR="00223755" w:rsidRPr="00D95C51">
        <w:rPr>
          <w:rFonts w:cs="Helvetica"/>
          <w:b/>
          <w:bCs/>
          <w:sz w:val="20"/>
        </w:rPr>
        <w:t>che „Finanzen &amp; ERP“ und „Informationsmanagement</w:t>
      </w:r>
      <w:r w:rsidR="00FA69F3">
        <w:rPr>
          <w:rFonts w:cs="Helvetica"/>
          <w:b/>
          <w:bCs/>
          <w:sz w:val="20"/>
        </w:rPr>
        <w:t>“</w:t>
      </w:r>
      <w:r w:rsidR="00223755" w:rsidRPr="00D95C51">
        <w:rPr>
          <w:rFonts w:cs="Helvetica"/>
          <w:b/>
          <w:bCs/>
          <w:sz w:val="20"/>
        </w:rPr>
        <w:t xml:space="preserve"> trugen zum pos</w:t>
      </w:r>
      <w:r w:rsidR="00223755" w:rsidRPr="00D95C51">
        <w:rPr>
          <w:rFonts w:cs="Helvetica"/>
          <w:b/>
          <w:bCs/>
          <w:sz w:val="20"/>
        </w:rPr>
        <w:t>i</w:t>
      </w:r>
      <w:r w:rsidR="00223755" w:rsidRPr="00D95C51">
        <w:rPr>
          <w:rFonts w:cs="Helvetica"/>
          <w:b/>
          <w:bCs/>
          <w:sz w:val="20"/>
        </w:rPr>
        <w:t>tiven Ergebnis bei.</w:t>
      </w:r>
      <w:r w:rsidR="0026757B" w:rsidRPr="00D95C51">
        <w:rPr>
          <w:rFonts w:cs="Helvetica"/>
          <w:b/>
          <w:bCs/>
          <w:sz w:val="20"/>
        </w:rPr>
        <w:t xml:space="preserve"> Über alle Bereiche hinweg konnten 201</w:t>
      </w:r>
      <w:r w:rsidR="007B3085">
        <w:rPr>
          <w:rFonts w:cs="Helvetica"/>
          <w:b/>
          <w:bCs/>
          <w:sz w:val="20"/>
        </w:rPr>
        <w:t>6</w:t>
      </w:r>
      <w:r w:rsidR="0026757B" w:rsidRPr="00D95C51">
        <w:rPr>
          <w:rFonts w:cs="Helvetica"/>
          <w:b/>
          <w:bCs/>
          <w:sz w:val="20"/>
        </w:rPr>
        <w:t xml:space="preserve"> eine ganze Reihe von Neukunden gewonnen werden.</w:t>
      </w:r>
      <w:r w:rsidR="00D918D4">
        <w:rPr>
          <w:rFonts w:cs="Helvetica"/>
          <w:b/>
          <w:bCs/>
          <w:sz w:val="20"/>
        </w:rPr>
        <w:t xml:space="preserve"> Dies gilt auch für die Schweizer Niederlassung, </w:t>
      </w:r>
      <w:r w:rsidR="00F55E92">
        <w:rPr>
          <w:rFonts w:cs="Helvetica"/>
          <w:b/>
          <w:bCs/>
          <w:sz w:val="20"/>
        </w:rPr>
        <w:t>welche</w:t>
      </w:r>
      <w:r w:rsidR="00D918D4">
        <w:rPr>
          <w:rFonts w:cs="Helvetica"/>
          <w:b/>
          <w:bCs/>
          <w:sz w:val="20"/>
        </w:rPr>
        <w:t xml:space="preserve"> auf die Bereiche „Finanzen &amp; ERP“, „Verso</w:t>
      </w:r>
      <w:r w:rsidR="00D918D4">
        <w:rPr>
          <w:rFonts w:cs="Helvetica"/>
          <w:b/>
          <w:bCs/>
          <w:sz w:val="20"/>
        </w:rPr>
        <w:t>r</w:t>
      </w:r>
      <w:r w:rsidR="00D918D4">
        <w:rPr>
          <w:rFonts w:cs="Helvetica"/>
          <w:b/>
          <w:bCs/>
          <w:sz w:val="20"/>
        </w:rPr>
        <w:t>gungswirtschaft“ und „Tourismus“</w:t>
      </w:r>
      <w:r w:rsidR="00F55E92">
        <w:rPr>
          <w:rFonts w:cs="Helvetica"/>
          <w:b/>
          <w:bCs/>
          <w:sz w:val="20"/>
        </w:rPr>
        <w:t xml:space="preserve"> ausgerichtet ist und dank </w:t>
      </w:r>
      <w:r w:rsidR="000171E3">
        <w:rPr>
          <w:rFonts w:cs="Helvetica"/>
          <w:b/>
          <w:bCs/>
          <w:sz w:val="20"/>
        </w:rPr>
        <w:t>des guten</w:t>
      </w:r>
      <w:r w:rsidR="00F55E92">
        <w:rPr>
          <w:rFonts w:cs="Helvetica"/>
          <w:b/>
          <w:bCs/>
          <w:sz w:val="20"/>
        </w:rPr>
        <w:t xml:space="preserve"> Geschäftsgang</w:t>
      </w:r>
      <w:r w:rsidR="000171E3">
        <w:rPr>
          <w:rFonts w:cs="Helvetica"/>
          <w:b/>
          <w:bCs/>
          <w:sz w:val="20"/>
        </w:rPr>
        <w:t>s</w:t>
      </w:r>
      <w:r w:rsidR="00F55E92">
        <w:rPr>
          <w:rFonts w:cs="Helvetica"/>
          <w:b/>
          <w:bCs/>
          <w:sz w:val="20"/>
        </w:rPr>
        <w:t xml:space="preserve"> ebenfalls zur Verbesserung des Ergebnisses der Gruppe beigetragen hat.</w:t>
      </w:r>
    </w:p>
    <w:p w:rsidR="00223755" w:rsidRPr="00543AE5" w:rsidRDefault="004F620B" w:rsidP="000C313B">
      <w:pPr>
        <w:rPr>
          <w:rFonts w:cs="Helvetica"/>
          <w:bCs/>
          <w:sz w:val="20"/>
        </w:rPr>
      </w:pPr>
      <w:r>
        <w:rPr>
          <w:rFonts w:cs="Helvetica"/>
          <w:sz w:val="20"/>
        </w:rPr>
        <w:t xml:space="preserve">Ein wichtiger Meilenstein war </w:t>
      </w:r>
      <w:r w:rsidR="00223755">
        <w:rPr>
          <w:rFonts w:cs="Helvetica"/>
          <w:sz w:val="20"/>
        </w:rPr>
        <w:t xml:space="preserve">Ende 2016 </w:t>
      </w:r>
      <w:r>
        <w:rPr>
          <w:rFonts w:cs="Helvetica"/>
          <w:sz w:val="20"/>
        </w:rPr>
        <w:t>die Verlängerung des Betreuungsve</w:t>
      </w:r>
      <w:r>
        <w:rPr>
          <w:rFonts w:cs="Helvetica"/>
          <w:sz w:val="20"/>
        </w:rPr>
        <w:t>r</w:t>
      </w:r>
      <w:r>
        <w:rPr>
          <w:rFonts w:cs="Helvetica"/>
          <w:sz w:val="20"/>
        </w:rPr>
        <w:t xml:space="preserve">trags </w:t>
      </w:r>
      <w:r w:rsidR="004816EF">
        <w:rPr>
          <w:rFonts w:cs="Helvetica"/>
          <w:sz w:val="20"/>
        </w:rPr>
        <w:t xml:space="preserve">um weitere vier Jahre </w:t>
      </w:r>
      <w:r>
        <w:rPr>
          <w:rFonts w:cs="Helvetica"/>
          <w:sz w:val="20"/>
        </w:rPr>
        <w:t>für die VU-ARGE, in der rund 70 Stadtwerke z</w:t>
      </w:r>
      <w:r>
        <w:rPr>
          <w:rFonts w:cs="Helvetica"/>
          <w:sz w:val="20"/>
        </w:rPr>
        <w:t>u</w:t>
      </w:r>
      <w:r>
        <w:rPr>
          <w:rFonts w:cs="Helvetica"/>
          <w:sz w:val="20"/>
        </w:rPr>
        <w:t>sammengeschlossen sind.</w:t>
      </w:r>
      <w:r w:rsidR="000C0FD5">
        <w:rPr>
          <w:rFonts w:cs="Helvetica"/>
          <w:sz w:val="20"/>
        </w:rPr>
        <w:t xml:space="preserve"> Zudem konnte mit Wilken easy metering die offene Lösung für die tiefe Integration der neuen Prozesse der Smart Meter Gateway-Administration erfolgreich auf dem Markt platziert werden. Die Mitte des Jahres erfolgte Gründung der Wilken PRO GmbH als gemeinsamer Dienstleistung</w:t>
      </w:r>
      <w:r w:rsidR="000C0FD5">
        <w:rPr>
          <w:rFonts w:cs="Helvetica"/>
          <w:sz w:val="20"/>
        </w:rPr>
        <w:t>s</w:t>
      </w:r>
      <w:r w:rsidR="000C0FD5">
        <w:rPr>
          <w:rFonts w:cs="Helvetica"/>
          <w:sz w:val="20"/>
        </w:rPr>
        <w:t xml:space="preserve">tochter von Wilken und der Aachener </w:t>
      </w:r>
      <w:r w:rsidR="000C0FD5" w:rsidRPr="000C0FD5">
        <w:rPr>
          <w:rFonts w:cs="Helvetica"/>
          <w:bCs/>
          <w:sz w:val="20"/>
        </w:rPr>
        <w:t>FACTUR Billing Solutions GmbH</w:t>
      </w:r>
      <w:r w:rsidR="000C0FD5">
        <w:rPr>
          <w:rFonts w:cs="Helvetica"/>
          <w:bCs/>
          <w:sz w:val="20"/>
        </w:rPr>
        <w:t xml:space="preserve"> öffnete zusätzliche Wege zur Erschlie</w:t>
      </w:r>
      <w:r w:rsidR="00AC247C">
        <w:rPr>
          <w:rFonts w:cs="Helvetica"/>
          <w:bCs/>
          <w:sz w:val="20"/>
        </w:rPr>
        <w:t>ss</w:t>
      </w:r>
      <w:r w:rsidR="000C0FD5">
        <w:rPr>
          <w:rFonts w:cs="Helvetica"/>
          <w:bCs/>
          <w:sz w:val="20"/>
        </w:rPr>
        <w:t>ung des bisher von der SAP dominierten ob</w:t>
      </w:r>
      <w:r w:rsidR="000C0FD5">
        <w:rPr>
          <w:rFonts w:cs="Helvetica"/>
          <w:bCs/>
          <w:sz w:val="20"/>
        </w:rPr>
        <w:t>e</w:t>
      </w:r>
      <w:r w:rsidR="000C0FD5">
        <w:rPr>
          <w:rFonts w:cs="Helvetica"/>
          <w:bCs/>
          <w:sz w:val="20"/>
        </w:rPr>
        <w:t xml:space="preserve">ren Marktsegments. Im Bereich „Gesundheit &amp; Versicherungen“ brachte Wilken darüber </w:t>
      </w:r>
      <w:r w:rsidR="00246085">
        <w:rPr>
          <w:rFonts w:cs="Helvetica"/>
          <w:bCs/>
          <w:sz w:val="20"/>
        </w:rPr>
        <w:t>2016</w:t>
      </w:r>
      <w:r w:rsidR="000C0FD5">
        <w:rPr>
          <w:rFonts w:cs="Helvetica"/>
          <w:bCs/>
          <w:sz w:val="20"/>
        </w:rPr>
        <w:t xml:space="preserve"> in Zusammenarbeit mit der </w:t>
      </w:r>
      <w:r w:rsidR="000C0FD5" w:rsidRPr="000C0FD5">
        <w:rPr>
          <w:rFonts w:cs="Helvetica"/>
          <w:bCs/>
          <w:sz w:val="20"/>
        </w:rPr>
        <w:t>WGV-Informatik und Media GmbH</w:t>
      </w:r>
      <w:r w:rsidR="000C0FD5">
        <w:rPr>
          <w:rFonts w:cs="Helvetica"/>
          <w:bCs/>
          <w:sz w:val="20"/>
        </w:rPr>
        <w:t xml:space="preserve"> sowie der Rheinland Versicherungs AG eine neue Komplettlösung für die priv</w:t>
      </w:r>
      <w:r w:rsidR="000C0FD5">
        <w:rPr>
          <w:rFonts w:cs="Helvetica"/>
          <w:bCs/>
          <w:sz w:val="20"/>
        </w:rPr>
        <w:t>a</w:t>
      </w:r>
      <w:r w:rsidR="000C0FD5">
        <w:rPr>
          <w:rFonts w:cs="Helvetica"/>
          <w:bCs/>
          <w:sz w:val="20"/>
        </w:rPr>
        <w:t>te Versicherungswirtschaft auf den Markt.</w:t>
      </w:r>
      <w:r w:rsidR="00246085">
        <w:rPr>
          <w:rFonts w:cs="Helvetica"/>
          <w:bCs/>
          <w:sz w:val="20"/>
        </w:rPr>
        <w:t xml:space="preserve"> Mit der Zusammenführung der A</w:t>
      </w:r>
      <w:r w:rsidR="00246085">
        <w:rPr>
          <w:rFonts w:cs="Helvetica"/>
          <w:bCs/>
          <w:sz w:val="20"/>
        </w:rPr>
        <w:t>n</w:t>
      </w:r>
      <w:r w:rsidR="00246085">
        <w:rPr>
          <w:rFonts w:cs="Helvetica"/>
          <w:bCs/>
          <w:sz w:val="20"/>
        </w:rPr>
        <w:t>wendungen für die Sozialwirtschaft positioniert sich Wilken nun als Kompletta</w:t>
      </w:r>
      <w:r w:rsidR="00246085">
        <w:rPr>
          <w:rFonts w:cs="Helvetica"/>
          <w:bCs/>
          <w:sz w:val="20"/>
        </w:rPr>
        <w:t>n</w:t>
      </w:r>
      <w:r w:rsidR="00246085">
        <w:rPr>
          <w:rFonts w:cs="Helvetica"/>
          <w:bCs/>
          <w:sz w:val="20"/>
        </w:rPr>
        <w:t xml:space="preserve">bieter für </w:t>
      </w:r>
      <w:r w:rsidR="00246085" w:rsidRPr="00246085">
        <w:rPr>
          <w:rFonts w:cs="Helvetica"/>
          <w:bCs/>
          <w:sz w:val="20"/>
        </w:rPr>
        <w:t>die stationäre Altenhilfe und -pflege sowie alle weiteren Hilfearten</w:t>
      </w:r>
      <w:r w:rsidR="00246085">
        <w:rPr>
          <w:rFonts w:cs="Helvetica"/>
          <w:bCs/>
          <w:sz w:val="20"/>
        </w:rPr>
        <w:t xml:space="preserve"> – also auf Seiten der Leistungsnehmer. Wilken ist damit der einzige Softwarea</w:t>
      </w:r>
      <w:r w:rsidR="00246085">
        <w:rPr>
          <w:rFonts w:cs="Helvetica"/>
          <w:bCs/>
          <w:sz w:val="20"/>
        </w:rPr>
        <w:t>n</w:t>
      </w:r>
      <w:r w:rsidR="00246085">
        <w:rPr>
          <w:rFonts w:cs="Helvetica"/>
          <w:bCs/>
          <w:sz w:val="20"/>
        </w:rPr>
        <w:t>bieter in Deutschland, der daneben gleichzeitig auch die S</w:t>
      </w:r>
      <w:r w:rsidR="00246085" w:rsidRPr="00246085">
        <w:rPr>
          <w:rFonts w:cs="Helvetica"/>
          <w:bCs/>
          <w:sz w:val="20"/>
        </w:rPr>
        <w:t>eite der Leistungstr</w:t>
      </w:r>
      <w:r w:rsidR="00246085" w:rsidRPr="00246085">
        <w:rPr>
          <w:rFonts w:cs="Helvetica"/>
          <w:bCs/>
          <w:sz w:val="20"/>
        </w:rPr>
        <w:t>ä</w:t>
      </w:r>
      <w:r w:rsidR="00246085" w:rsidRPr="00246085">
        <w:rPr>
          <w:rFonts w:cs="Helvetica"/>
          <w:bCs/>
          <w:sz w:val="20"/>
        </w:rPr>
        <w:t xml:space="preserve">ger </w:t>
      </w:r>
      <w:r w:rsidR="00246085">
        <w:rPr>
          <w:rFonts w:cs="Helvetica"/>
          <w:bCs/>
          <w:sz w:val="20"/>
        </w:rPr>
        <w:t>abbildet. Hier</w:t>
      </w:r>
      <w:r w:rsidR="00246085" w:rsidRPr="00246085">
        <w:rPr>
          <w:rFonts w:cs="Helvetica"/>
          <w:bCs/>
          <w:sz w:val="20"/>
        </w:rPr>
        <w:t xml:space="preserve"> </w:t>
      </w:r>
      <w:r w:rsidR="00246085">
        <w:rPr>
          <w:rFonts w:cs="Helvetica"/>
          <w:bCs/>
          <w:sz w:val="20"/>
        </w:rPr>
        <w:t xml:space="preserve">ist </w:t>
      </w:r>
      <w:r w:rsidR="00043CD9">
        <w:rPr>
          <w:rFonts w:cs="Helvetica"/>
          <w:bCs/>
          <w:sz w:val="20"/>
        </w:rPr>
        <w:t>der Spezialist für Branchenlösungen</w:t>
      </w:r>
      <w:r w:rsidR="00246085">
        <w:rPr>
          <w:rFonts w:cs="Helvetica"/>
          <w:bCs/>
          <w:sz w:val="20"/>
        </w:rPr>
        <w:t xml:space="preserve"> einer der wichtigsten Lieferanten für die</w:t>
      </w:r>
      <w:r w:rsidR="00246085" w:rsidRPr="00246085">
        <w:rPr>
          <w:rFonts w:cs="Helvetica"/>
          <w:bCs/>
          <w:sz w:val="20"/>
        </w:rPr>
        <w:t xml:space="preserve"> gesetzlichen Krankenkassen, </w:t>
      </w:r>
      <w:r w:rsidR="00246085">
        <w:rPr>
          <w:rFonts w:cs="Helvetica"/>
          <w:bCs/>
          <w:sz w:val="20"/>
        </w:rPr>
        <w:t xml:space="preserve">aber auch für </w:t>
      </w:r>
      <w:r w:rsidR="00246085" w:rsidRPr="00246085">
        <w:rPr>
          <w:rFonts w:cs="Helvetica"/>
          <w:bCs/>
          <w:sz w:val="20"/>
        </w:rPr>
        <w:t>Kassenärztliche und -zahnärztliche Vereinigungen oder die Deutsche Rentenversicherung in Berlin</w:t>
      </w:r>
      <w:r w:rsidR="00246085">
        <w:rPr>
          <w:rFonts w:cs="Helvetica"/>
          <w:bCs/>
          <w:sz w:val="20"/>
        </w:rPr>
        <w:t>.</w:t>
      </w:r>
    </w:p>
    <w:tbl>
      <w:tblPr>
        <w:tblW w:w="9180" w:type="dxa"/>
        <w:tblLook w:val="04A0"/>
      </w:tblPr>
      <w:tblGrid>
        <w:gridCol w:w="4361"/>
        <w:gridCol w:w="4819"/>
      </w:tblGrid>
      <w:tr w:rsidR="00535049" w:rsidRPr="00B2745D">
        <w:tc>
          <w:tcPr>
            <w:tcW w:w="4361" w:type="dxa"/>
            <w:shd w:val="clear" w:color="auto" w:fill="auto"/>
          </w:tcPr>
          <w:p w:rsidR="00B56DF8" w:rsidRDefault="00535049" w:rsidP="002D69C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="00B56DF8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="00B56DF8" w:rsidRPr="00795C7B">
              <w:rPr>
                <w:rFonts w:cs="Calibri"/>
                <w:sz w:val="16"/>
                <w:szCs w:val="26"/>
                <w:lang w:eastAsia="de-DE"/>
              </w:rPr>
              <w:t xml:space="preserve">Wilken AG – Davide Savoldelli </w:t>
            </w:r>
            <w:r w:rsidR="00B56DF8" w:rsidRPr="00795C7B">
              <w:rPr>
                <w:rFonts w:cs="Calibri"/>
                <w:sz w:val="16"/>
                <w:szCs w:val="26"/>
                <w:lang w:eastAsia="de-DE"/>
              </w:rPr>
              <w:br/>
              <w:t>Blumenaustrasse 8  – CH-9320 Arbon TG</w:t>
            </w:r>
            <w:r w:rsidR="00B56DF8" w:rsidRPr="00795C7B">
              <w:rPr>
                <w:rFonts w:cs="Calibri"/>
                <w:sz w:val="16"/>
                <w:szCs w:val="26"/>
                <w:lang w:eastAsia="de-DE"/>
              </w:rPr>
              <w:tab/>
            </w:r>
            <w:r w:rsidR="00B56DF8" w:rsidRPr="00795C7B">
              <w:rPr>
                <w:rFonts w:cs="Calibri"/>
                <w:sz w:val="16"/>
                <w:szCs w:val="26"/>
                <w:lang w:eastAsia="de-DE"/>
              </w:rPr>
              <w:br/>
              <w:t>Tel.: + 41 71 454 64 00 – Fax: +41 71 454 64 09</w:t>
            </w:r>
            <w:r w:rsidR="00B56DF8" w:rsidRPr="00795C7B">
              <w:rPr>
                <w:rFonts w:cs="Calibri"/>
                <w:sz w:val="16"/>
                <w:szCs w:val="26"/>
                <w:lang w:eastAsia="de-DE"/>
              </w:rPr>
              <w:br/>
            </w:r>
            <w:hyperlink r:id="rId7" w:history="1">
              <w:r w:rsidR="00B56DF8" w:rsidRPr="009D738F">
                <w:rPr>
                  <w:rFonts w:cs="Calibri"/>
                  <w:sz w:val="16"/>
                  <w:szCs w:val="26"/>
                  <w:lang w:eastAsia="de-DE"/>
                </w:rPr>
                <w:t>davide.savoldelli@wilken.ch</w:t>
              </w:r>
            </w:hyperlink>
            <w:r w:rsidR="00B56DF8" w:rsidRPr="00795C7B">
              <w:rPr>
                <w:rFonts w:cs="Calibri"/>
                <w:sz w:val="16"/>
                <w:szCs w:val="26"/>
                <w:lang w:eastAsia="de-DE"/>
              </w:rPr>
              <w:br/>
            </w:r>
            <w:hyperlink r:id="rId8" w:history="1">
              <w:r w:rsidR="00B56DF8" w:rsidRPr="009D738F">
                <w:rPr>
                  <w:rFonts w:cs="Calibri"/>
                  <w:sz w:val="16"/>
                  <w:szCs w:val="26"/>
                  <w:lang w:eastAsia="de-DE"/>
                </w:rPr>
                <w:t>www.wilken.ch</w:t>
              </w:r>
            </w:hyperlink>
          </w:p>
          <w:p w:rsidR="00535049" w:rsidRPr="00B56DF8" w:rsidRDefault="00B2745D" w:rsidP="002D69C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</w:pPr>
            <w:r w:rsidRPr="00B56DF8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="00535049" w:rsidRPr="00B56DF8">
              <w:rPr>
                <w:rFonts w:cs="Calibri"/>
                <w:sz w:val="16"/>
                <w:szCs w:val="26"/>
                <w:lang w:eastAsia="de-DE"/>
              </w:rPr>
              <w:t xml:space="preserve">Wilken </w:t>
            </w:r>
            <w:r w:rsidR="00B54F30" w:rsidRPr="00B56DF8">
              <w:rPr>
                <w:rFonts w:cs="Calibri"/>
                <w:sz w:val="16"/>
                <w:szCs w:val="26"/>
                <w:lang w:eastAsia="de-DE"/>
              </w:rPr>
              <w:t>Software Group</w:t>
            </w:r>
            <w:r w:rsidR="00535049" w:rsidRPr="00B56DF8">
              <w:rPr>
                <w:rFonts w:cs="Calibri"/>
                <w:sz w:val="16"/>
                <w:szCs w:val="26"/>
                <w:lang w:eastAsia="de-DE"/>
              </w:rPr>
              <w:t xml:space="preserve"> </w:t>
            </w:r>
            <w:r w:rsidR="00DA3F70" w:rsidRPr="00B56DF8">
              <w:rPr>
                <w:rFonts w:cs="Calibri"/>
                <w:sz w:val="16"/>
                <w:szCs w:val="26"/>
                <w:lang w:eastAsia="de-DE"/>
              </w:rPr>
              <w:t xml:space="preserve">– </w:t>
            </w:r>
            <w:r w:rsidR="002D69C7" w:rsidRPr="00B56DF8">
              <w:rPr>
                <w:rFonts w:cs="Calibri"/>
                <w:sz w:val="16"/>
                <w:szCs w:val="26"/>
                <w:lang w:eastAsia="de-DE"/>
              </w:rPr>
              <w:t>Eberhard Macziol</w:t>
            </w:r>
            <w:r w:rsidRPr="00B56DF8">
              <w:rPr>
                <w:rFonts w:cs="Calibri"/>
                <w:sz w:val="16"/>
                <w:szCs w:val="26"/>
                <w:lang w:eastAsia="de-DE"/>
              </w:rPr>
              <w:br/>
            </w:r>
            <w:r w:rsidR="00535049" w:rsidRPr="00B56DF8">
              <w:rPr>
                <w:rFonts w:cs="Calibri"/>
                <w:sz w:val="16"/>
                <w:szCs w:val="26"/>
                <w:lang w:eastAsia="de-DE"/>
              </w:rPr>
              <w:t>Hörvelsinger Weg 29-31 – 89081 Ulm</w:t>
            </w:r>
            <w:r w:rsidR="00535049" w:rsidRPr="00B56DF8">
              <w:rPr>
                <w:rFonts w:cs="Calibri"/>
                <w:sz w:val="16"/>
                <w:szCs w:val="26"/>
                <w:lang w:eastAsia="de-DE"/>
              </w:rPr>
              <w:tab/>
            </w:r>
            <w:r w:rsidRPr="00B56DF8">
              <w:rPr>
                <w:rFonts w:cs="Calibri"/>
                <w:sz w:val="16"/>
                <w:szCs w:val="26"/>
                <w:lang w:eastAsia="de-DE"/>
              </w:rPr>
              <w:br/>
            </w:r>
            <w:r w:rsidR="00535049" w:rsidRPr="00B56DF8">
              <w:rPr>
                <w:rFonts w:cs="Calibri"/>
                <w:sz w:val="16"/>
                <w:szCs w:val="26"/>
                <w:lang w:eastAsia="de-DE"/>
              </w:rPr>
              <w:t xml:space="preserve">Tel.: +49 731 96 50-0 </w:t>
            </w:r>
            <w:r w:rsidRPr="00B56DF8">
              <w:rPr>
                <w:rFonts w:cs="Calibri"/>
                <w:sz w:val="16"/>
                <w:szCs w:val="26"/>
                <w:lang w:eastAsia="de-DE"/>
              </w:rPr>
              <w:br/>
            </w:r>
            <w:hyperlink r:id="rId9" w:history="1">
              <w:r w:rsidR="00535049" w:rsidRPr="00B56DF8">
                <w:rPr>
                  <w:rFonts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="00535049" w:rsidRPr="00B56DF8">
              <w:rPr>
                <w:rFonts w:cs="Calibri"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="00535049" w:rsidRPr="00B56DF8">
                <w:rPr>
                  <w:rFonts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:rsidR="00B56DF8" w:rsidRDefault="00B56DF8" w:rsidP="00B56DF8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9D738F">
              <w:rPr>
                <w:rFonts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Pr="00795C7B">
              <w:rPr>
                <w:rFonts w:cs="Calibri"/>
                <w:sz w:val="16"/>
                <w:szCs w:val="26"/>
                <w:lang w:eastAsia="de-DE"/>
              </w:rPr>
              <w:br/>
              <w:t>Press’n’Relations GmbH – Markus Häfliger</w:t>
            </w:r>
            <w:r w:rsidRPr="00795C7B">
              <w:rPr>
                <w:rFonts w:cs="Calibri"/>
                <w:sz w:val="16"/>
                <w:szCs w:val="26"/>
                <w:lang w:eastAsia="de-DE"/>
              </w:rPr>
              <w:br/>
              <w:t>Hirslanderstrasse 51 – 8032 Zürich</w:t>
            </w:r>
            <w:r w:rsidRPr="00795C7B">
              <w:rPr>
                <w:rFonts w:cs="Calibri"/>
                <w:sz w:val="16"/>
                <w:szCs w:val="26"/>
                <w:lang w:eastAsia="de-DE"/>
              </w:rPr>
              <w:br/>
              <w:t>Tel.: +41 43 344 58 65 - Fax: +41 43 344 58 69</w:t>
            </w:r>
            <w:r w:rsidRPr="00795C7B">
              <w:rPr>
                <w:rFonts w:cs="Calibri"/>
                <w:sz w:val="16"/>
                <w:szCs w:val="26"/>
                <w:lang w:eastAsia="de-DE"/>
              </w:rPr>
              <w:br/>
            </w:r>
            <w:hyperlink r:id="rId11" w:history="1">
              <w:r w:rsidRPr="009D738F">
                <w:rPr>
                  <w:rFonts w:cs="Calibri"/>
                  <w:sz w:val="16"/>
                  <w:szCs w:val="26"/>
                  <w:lang w:eastAsia="de-DE"/>
                </w:rPr>
                <w:t>mh@press-n-relations.ch</w:t>
              </w:r>
            </w:hyperlink>
            <w:r w:rsidRPr="00795C7B">
              <w:rPr>
                <w:rFonts w:cs="Calibri"/>
                <w:sz w:val="16"/>
                <w:szCs w:val="26"/>
                <w:lang w:eastAsia="de-DE"/>
              </w:rPr>
              <w:br/>
            </w:r>
            <w:hyperlink r:id="rId12" w:history="1">
              <w:r w:rsidRPr="009D738F">
                <w:rPr>
                  <w:rFonts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:rsidR="00B2745D" w:rsidRPr="00B2745D" w:rsidRDefault="00B2745D" w:rsidP="00B56DF8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:rsidR="00127E87" w:rsidRPr="00127E87" w:rsidRDefault="00560751" w:rsidP="00127E87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Seit 1977 entwickelt die Wilken Software Group mit Hauptsitz in Ulm eigene ERP-Standard-Softwarelösungen für die sich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e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re und effiziente Abbildung betriebswirtschaftlicher Kernprozesse – sei es im Finanz- und Rechnungswesen, der Materia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l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 xml:space="preserve">wirtschaft oder der Unternehmenssteuerung. Wie kaum ein anderes Unternehmen verbindet Wilken mit 520 </w:t>
      </w:r>
      <w:r w:rsidR="00061E24">
        <w:rPr>
          <w:rFonts w:ascii="Arial" w:hAnsi="Arial" w:cs="Calibri"/>
          <w:bCs/>
          <w:sz w:val="16"/>
          <w:szCs w:val="26"/>
          <w:lang w:eastAsia="de-DE"/>
        </w:rPr>
        <w:t>Mitarbeitenden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 xml:space="preserve"> an sechs Standorten in Deutschland und der Schweiz Standardsoftware-Produkte und Individualprogrammierungen zu einem einzigartigen Lösungs- und Kompetenzportfolio für mittlere und gro</w:t>
      </w:r>
      <w:r w:rsidR="00AC247C">
        <w:rPr>
          <w:rFonts w:ascii="Arial" w:hAnsi="Arial" w:cs="Calibri"/>
          <w:bCs/>
          <w:sz w:val="16"/>
          <w:szCs w:val="26"/>
          <w:lang w:eastAsia="de-DE"/>
        </w:rPr>
        <w:t>ss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e Unternehmen. Zusätzlich bietet Wilken zah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l</w:t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reiche Branchenlösungen für die Versorgungs-, Sozial- und Tourismuswirtschaft, Gesundheit &amp; Versicherungen, Kirchen, Informationsmanagement und Finanzen &amp; ERP.</w:t>
      </w:r>
    </w:p>
    <w:p w:rsidR="00560751" w:rsidRPr="00560751" w:rsidRDefault="00560751" w:rsidP="00560751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</w:p>
    <w:p w:rsidR="00C51C55" w:rsidRPr="00B2745D" w:rsidRDefault="00C51C55" w:rsidP="00C51C55"/>
    <w:p w:rsidR="00FE48A6" w:rsidRPr="00B2745D" w:rsidRDefault="00FE48A6" w:rsidP="00C51C55"/>
    <w:sectPr w:rsidR="00FE48A6" w:rsidRPr="00B2745D" w:rsidSect="00D53DA2">
      <w:headerReference w:type="default" r:id="rId13"/>
      <w:footerReference w:type="even" r:id="rId14"/>
      <w:footerReference w:type="default" r:id="rId15"/>
      <w:pgSz w:w="11906" w:h="16838"/>
      <w:pgMar w:top="1843" w:right="3400" w:bottom="1418" w:left="1418" w:header="709" w:footer="709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36A" w:rsidRDefault="000F136A">
      <w:r>
        <w:separator/>
      </w:r>
    </w:p>
  </w:endnote>
  <w:endnote w:type="continuationSeparator" w:id="0">
    <w:p w:rsidR="000F136A" w:rsidRDefault="000F1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rdia New">
    <w:charset w:val="00"/>
    <w:family w:val="swiss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Angsana New">
    <w:charset w:val="00"/>
    <w:family w:val="roman"/>
    <w:pitch w:val="variable"/>
    <w:sig w:usb0="81000003" w:usb1="00000000" w:usb2="00000000" w:usb3="00000000" w:csb0="0001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3A2" w:rsidRDefault="001762D8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A43A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A43A2" w:rsidRDefault="003A43A2" w:rsidP="00FE48A6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36A" w:rsidRDefault="000F136A">
      <w:r>
        <w:separator/>
      </w:r>
    </w:p>
  </w:footnote>
  <w:footnote w:type="continuationSeparator" w:id="0">
    <w:p w:rsidR="000F136A" w:rsidRDefault="000F136A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43A2" w:rsidRPr="00C63EE6" w:rsidRDefault="003A43A2" w:rsidP="00FE48A6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72476"/>
    <w:rsid w:val="000017B9"/>
    <w:rsid w:val="0000454B"/>
    <w:rsid w:val="00011F67"/>
    <w:rsid w:val="000120D4"/>
    <w:rsid w:val="000171E3"/>
    <w:rsid w:val="0002498B"/>
    <w:rsid w:val="00032F50"/>
    <w:rsid w:val="00034755"/>
    <w:rsid w:val="00036B01"/>
    <w:rsid w:val="00040D86"/>
    <w:rsid w:val="00043CD9"/>
    <w:rsid w:val="00044252"/>
    <w:rsid w:val="00045258"/>
    <w:rsid w:val="0005086D"/>
    <w:rsid w:val="00051FB3"/>
    <w:rsid w:val="00060F4F"/>
    <w:rsid w:val="00061E24"/>
    <w:rsid w:val="00064DC6"/>
    <w:rsid w:val="000712DC"/>
    <w:rsid w:val="000734D1"/>
    <w:rsid w:val="000809E7"/>
    <w:rsid w:val="00093AA5"/>
    <w:rsid w:val="00097330"/>
    <w:rsid w:val="000A0A44"/>
    <w:rsid w:val="000A123B"/>
    <w:rsid w:val="000A6D42"/>
    <w:rsid w:val="000B2038"/>
    <w:rsid w:val="000B5AD9"/>
    <w:rsid w:val="000B744E"/>
    <w:rsid w:val="000C0569"/>
    <w:rsid w:val="000C08EF"/>
    <w:rsid w:val="000C0FD5"/>
    <w:rsid w:val="000C13A4"/>
    <w:rsid w:val="000C2BB8"/>
    <w:rsid w:val="000C313B"/>
    <w:rsid w:val="000D5A8E"/>
    <w:rsid w:val="000D5FE9"/>
    <w:rsid w:val="000E1307"/>
    <w:rsid w:val="000E5D79"/>
    <w:rsid w:val="000F136A"/>
    <w:rsid w:val="000F6D38"/>
    <w:rsid w:val="00102BB9"/>
    <w:rsid w:val="001042DE"/>
    <w:rsid w:val="00106410"/>
    <w:rsid w:val="00107620"/>
    <w:rsid w:val="00114F49"/>
    <w:rsid w:val="00122695"/>
    <w:rsid w:val="00122B29"/>
    <w:rsid w:val="00122F47"/>
    <w:rsid w:val="0012491E"/>
    <w:rsid w:val="00127E87"/>
    <w:rsid w:val="001307C5"/>
    <w:rsid w:val="00135DEE"/>
    <w:rsid w:val="00152D07"/>
    <w:rsid w:val="00165471"/>
    <w:rsid w:val="001708FB"/>
    <w:rsid w:val="00172559"/>
    <w:rsid w:val="00175745"/>
    <w:rsid w:val="001762D8"/>
    <w:rsid w:val="001858F8"/>
    <w:rsid w:val="00192D54"/>
    <w:rsid w:val="00194E4F"/>
    <w:rsid w:val="001A2076"/>
    <w:rsid w:val="001A4984"/>
    <w:rsid w:val="001B1862"/>
    <w:rsid w:val="001C58AF"/>
    <w:rsid w:val="001C6862"/>
    <w:rsid w:val="001D12AA"/>
    <w:rsid w:val="001E0FCA"/>
    <w:rsid w:val="001E200F"/>
    <w:rsid w:val="00212157"/>
    <w:rsid w:val="00223755"/>
    <w:rsid w:val="00246085"/>
    <w:rsid w:val="002556E7"/>
    <w:rsid w:val="00256FAA"/>
    <w:rsid w:val="0026757B"/>
    <w:rsid w:val="00272362"/>
    <w:rsid w:val="00275197"/>
    <w:rsid w:val="002A28CE"/>
    <w:rsid w:val="002A2F6F"/>
    <w:rsid w:val="002A325F"/>
    <w:rsid w:val="002B275A"/>
    <w:rsid w:val="002C201B"/>
    <w:rsid w:val="002C40A1"/>
    <w:rsid w:val="002C5994"/>
    <w:rsid w:val="002D0338"/>
    <w:rsid w:val="002D19F2"/>
    <w:rsid w:val="002D1F28"/>
    <w:rsid w:val="002D28F5"/>
    <w:rsid w:val="002D69C7"/>
    <w:rsid w:val="002E1BC0"/>
    <w:rsid w:val="0031677D"/>
    <w:rsid w:val="003179A3"/>
    <w:rsid w:val="00324F5C"/>
    <w:rsid w:val="00333E51"/>
    <w:rsid w:val="003365AB"/>
    <w:rsid w:val="003467EA"/>
    <w:rsid w:val="00363C56"/>
    <w:rsid w:val="00366E84"/>
    <w:rsid w:val="0037633E"/>
    <w:rsid w:val="00376B33"/>
    <w:rsid w:val="0038387B"/>
    <w:rsid w:val="003843D3"/>
    <w:rsid w:val="003A1A5E"/>
    <w:rsid w:val="003A1B6D"/>
    <w:rsid w:val="003A43A2"/>
    <w:rsid w:val="003A775C"/>
    <w:rsid w:val="003C2165"/>
    <w:rsid w:val="003D55A3"/>
    <w:rsid w:val="003D7800"/>
    <w:rsid w:val="003E10C2"/>
    <w:rsid w:val="003E189B"/>
    <w:rsid w:val="003E1CF6"/>
    <w:rsid w:val="003E42F4"/>
    <w:rsid w:val="003F0899"/>
    <w:rsid w:val="003F3403"/>
    <w:rsid w:val="003F5021"/>
    <w:rsid w:val="003F55EF"/>
    <w:rsid w:val="004043AF"/>
    <w:rsid w:val="004054D6"/>
    <w:rsid w:val="00406D81"/>
    <w:rsid w:val="00410CD5"/>
    <w:rsid w:val="004110F6"/>
    <w:rsid w:val="00425A22"/>
    <w:rsid w:val="00425E5F"/>
    <w:rsid w:val="00432E47"/>
    <w:rsid w:val="00457490"/>
    <w:rsid w:val="00470089"/>
    <w:rsid w:val="004712B6"/>
    <w:rsid w:val="00477E0F"/>
    <w:rsid w:val="004816EF"/>
    <w:rsid w:val="004851B3"/>
    <w:rsid w:val="0048658B"/>
    <w:rsid w:val="004909C2"/>
    <w:rsid w:val="00493267"/>
    <w:rsid w:val="004A2502"/>
    <w:rsid w:val="004A32B5"/>
    <w:rsid w:val="004A76DC"/>
    <w:rsid w:val="004B6B57"/>
    <w:rsid w:val="004C24AD"/>
    <w:rsid w:val="004C38CC"/>
    <w:rsid w:val="004D42F9"/>
    <w:rsid w:val="004E2379"/>
    <w:rsid w:val="004E5964"/>
    <w:rsid w:val="004F2F02"/>
    <w:rsid w:val="004F620B"/>
    <w:rsid w:val="004F65E8"/>
    <w:rsid w:val="004F79BE"/>
    <w:rsid w:val="0050632B"/>
    <w:rsid w:val="00511F1D"/>
    <w:rsid w:val="00513A25"/>
    <w:rsid w:val="00517604"/>
    <w:rsid w:val="00521E09"/>
    <w:rsid w:val="005246FF"/>
    <w:rsid w:val="00533C64"/>
    <w:rsid w:val="00535049"/>
    <w:rsid w:val="00535FC2"/>
    <w:rsid w:val="00542FDF"/>
    <w:rsid w:val="00543AE5"/>
    <w:rsid w:val="005519C2"/>
    <w:rsid w:val="0055421E"/>
    <w:rsid w:val="00554B3C"/>
    <w:rsid w:val="00560751"/>
    <w:rsid w:val="005639AD"/>
    <w:rsid w:val="00565FD4"/>
    <w:rsid w:val="00574C52"/>
    <w:rsid w:val="00575F36"/>
    <w:rsid w:val="00576B32"/>
    <w:rsid w:val="00583BF7"/>
    <w:rsid w:val="0058795D"/>
    <w:rsid w:val="005937FF"/>
    <w:rsid w:val="00595CF3"/>
    <w:rsid w:val="0059648C"/>
    <w:rsid w:val="005D06AC"/>
    <w:rsid w:val="005D23B7"/>
    <w:rsid w:val="005E006B"/>
    <w:rsid w:val="005E0C32"/>
    <w:rsid w:val="005E6CA3"/>
    <w:rsid w:val="005F2C2F"/>
    <w:rsid w:val="005F375D"/>
    <w:rsid w:val="005F3918"/>
    <w:rsid w:val="00602C64"/>
    <w:rsid w:val="0060646D"/>
    <w:rsid w:val="00614428"/>
    <w:rsid w:val="00617317"/>
    <w:rsid w:val="006205F9"/>
    <w:rsid w:val="00632098"/>
    <w:rsid w:val="00644E9F"/>
    <w:rsid w:val="00645730"/>
    <w:rsid w:val="006568C1"/>
    <w:rsid w:val="00667CBE"/>
    <w:rsid w:val="00674D49"/>
    <w:rsid w:val="00675809"/>
    <w:rsid w:val="0067633A"/>
    <w:rsid w:val="00693603"/>
    <w:rsid w:val="006963F7"/>
    <w:rsid w:val="006A0673"/>
    <w:rsid w:val="006A4939"/>
    <w:rsid w:val="006B0312"/>
    <w:rsid w:val="006B72FA"/>
    <w:rsid w:val="006E429C"/>
    <w:rsid w:val="006E468B"/>
    <w:rsid w:val="006E5937"/>
    <w:rsid w:val="006F6C95"/>
    <w:rsid w:val="00733F48"/>
    <w:rsid w:val="0073656F"/>
    <w:rsid w:val="007367F7"/>
    <w:rsid w:val="00737E3A"/>
    <w:rsid w:val="00741F98"/>
    <w:rsid w:val="00745BE5"/>
    <w:rsid w:val="00746812"/>
    <w:rsid w:val="00752F6B"/>
    <w:rsid w:val="0075523B"/>
    <w:rsid w:val="00757073"/>
    <w:rsid w:val="0076126F"/>
    <w:rsid w:val="00764A09"/>
    <w:rsid w:val="00770008"/>
    <w:rsid w:val="007706D1"/>
    <w:rsid w:val="00772476"/>
    <w:rsid w:val="00773586"/>
    <w:rsid w:val="00774940"/>
    <w:rsid w:val="00783CEE"/>
    <w:rsid w:val="00791F82"/>
    <w:rsid w:val="00793AB8"/>
    <w:rsid w:val="007A2057"/>
    <w:rsid w:val="007B0E4F"/>
    <w:rsid w:val="007B3085"/>
    <w:rsid w:val="007B3944"/>
    <w:rsid w:val="007B718C"/>
    <w:rsid w:val="007C1274"/>
    <w:rsid w:val="007C3EFB"/>
    <w:rsid w:val="007C5A78"/>
    <w:rsid w:val="007D7D58"/>
    <w:rsid w:val="007E1E5C"/>
    <w:rsid w:val="007E37CB"/>
    <w:rsid w:val="007F7D4A"/>
    <w:rsid w:val="00803D59"/>
    <w:rsid w:val="00804587"/>
    <w:rsid w:val="00811D53"/>
    <w:rsid w:val="0081245E"/>
    <w:rsid w:val="00823230"/>
    <w:rsid w:val="00823A31"/>
    <w:rsid w:val="008331D8"/>
    <w:rsid w:val="0083770B"/>
    <w:rsid w:val="00840B23"/>
    <w:rsid w:val="00841F5A"/>
    <w:rsid w:val="0084392B"/>
    <w:rsid w:val="008474DE"/>
    <w:rsid w:val="00853823"/>
    <w:rsid w:val="00863D68"/>
    <w:rsid w:val="0087472E"/>
    <w:rsid w:val="0088157B"/>
    <w:rsid w:val="008825F3"/>
    <w:rsid w:val="0088514D"/>
    <w:rsid w:val="008852F2"/>
    <w:rsid w:val="00894092"/>
    <w:rsid w:val="00894BE0"/>
    <w:rsid w:val="008A57BB"/>
    <w:rsid w:val="008B4462"/>
    <w:rsid w:val="008B5B1E"/>
    <w:rsid w:val="008B69E2"/>
    <w:rsid w:val="008C5997"/>
    <w:rsid w:val="008D3090"/>
    <w:rsid w:val="008D392D"/>
    <w:rsid w:val="008E6C77"/>
    <w:rsid w:val="008F07C1"/>
    <w:rsid w:val="008F2039"/>
    <w:rsid w:val="008F2D96"/>
    <w:rsid w:val="008F68EF"/>
    <w:rsid w:val="00902719"/>
    <w:rsid w:val="00903A51"/>
    <w:rsid w:val="009043EE"/>
    <w:rsid w:val="009115B8"/>
    <w:rsid w:val="00916458"/>
    <w:rsid w:val="00921B7A"/>
    <w:rsid w:val="0093086E"/>
    <w:rsid w:val="009333FD"/>
    <w:rsid w:val="009378C5"/>
    <w:rsid w:val="00943667"/>
    <w:rsid w:val="00947BDC"/>
    <w:rsid w:val="00947D6A"/>
    <w:rsid w:val="009520FE"/>
    <w:rsid w:val="00961AD9"/>
    <w:rsid w:val="009668A5"/>
    <w:rsid w:val="00970937"/>
    <w:rsid w:val="00971CDD"/>
    <w:rsid w:val="00971D24"/>
    <w:rsid w:val="00973837"/>
    <w:rsid w:val="00980D69"/>
    <w:rsid w:val="00984451"/>
    <w:rsid w:val="00984EEC"/>
    <w:rsid w:val="009873C5"/>
    <w:rsid w:val="00997DD5"/>
    <w:rsid w:val="009A30BF"/>
    <w:rsid w:val="009A5237"/>
    <w:rsid w:val="009A7A52"/>
    <w:rsid w:val="009B0EFC"/>
    <w:rsid w:val="009B1B65"/>
    <w:rsid w:val="009B6560"/>
    <w:rsid w:val="009C35DE"/>
    <w:rsid w:val="009C6A33"/>
    <w:rsid w:val="009C7BF7"/>
    <w:rsid w:val="009D20BB"/>
    <w:rsid w:val="009F1031"/>
    <w:rsid w:val="00A0122C"/>
    <w:rsid w:val="00A04A73"/>
    <w:rsid w:val="00A0763D"/>
    <w:rsid w:val="00A10E4F"/>
    <w:rsid w:val="00A12303"/>
    <w:rsid w:val="00A12E20"/>
    <w:rsid w:val="00A14223"/>
    <w:rsid w:val="00A30045"/>
    <w:rsid w:val="00A30D0F"/>
    <w:rsid w:val="00A31345"/>
    <w:rsid w:val="00A3451E"/>
    <w:rsid w:val="00A363D4"/>
    <w:rsid w:val="00A463BE"/>
    <w:rsid w:val="00A51F3A"/>
    <w:rsid w:val="00A56D07"/>
    <w:rsid w:val="00A604E8"/>
    <w:rsid w:val="00A61EB7"/>
    <w:rsid w:val="00A65506"/>
    <w:rsid w:val="00A6600D"/>
    <w:rsid w:val="00A67754"/>
    <w:rsid w:val="00A73AC3"/>
    <w:rsid w:val="00A77BBC"/>
    <w:rsid w:val="00A85E92"/>
    <w:rsid w:val="00A92B64"/>
    <w:rsid w:val="00A941BA"/>
    <w:rsid w:val="00AA2FE1"/>
    <w:rsid w:val="00AB63C5"/>
    <w:rsid w:val="00AB7591"/>
    <w:rsid w:val="00AC247C"/>
    <w:rsid w:val="00AD13B0"/>
    <w:rsid w:val="00AD354F"/>
    <w:rsid w:val="00AF1D9E"/>
    <w:rsid w:val="00B1628C"/>
    <w:rsid w:val="00B2745D"/>
    <w:rsid w:val="00B3136C"/>
    <w:rsid w:val="00B4126D"/>
    <w:rsid w:val="00B441DE"/>
    <w:rsid w:val="00B54F30"/>
    <w:rsid w:val="00B56DF8"/>
    <w:rsid w:val="00B62065"/>
    <w:rsid w:val="00B63171"/>
    <w:rsid w:val="00B86EC2"/>
    <w:rsid w:val="00B87471"/>
    <w:rsid w:val="00BA5FB0"/>
    <w:rsid w:val="00BA7303"/>
    <w:rsid w:val="00BB487D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040DB"/>
    <w:rsid w:val="00C04FB8"/>
    <w:rsid w:val="00C11718"/>
    <w:rsid w:val="00C124D1"/>
    <w:rsid w:val="00C21E2B"/>
    <w:rsid w:val="00C25852"/>
    <w:rsid w:val="00C27B15"/>
    <w:rsid w:val="00C51C55"/>
    <w:rsid w:val="00C5571C"/>
    <w:rsid w:val="00C6146F"/>
    <w:rsid w:val="00C6183F"/>
    <w:rsid w:val="00C62E40"/>
    <w:rsid w:val="00C73CA9"/>
    <w:rsid w:val="00C7604D"/>
    <w:rsid w:val="00C83E25"/>
    <w:rsid w:val="00C96BC2"/>
    <w:rsid w:val="00CA2704"/>
    <w:rsid w:val="00CB64A2"/>
    <w:rsid w:val="00CD1E40"/>
    <w:rsid w:val="00CD395A"/>
    <w:rsid w:val="00CE4B1C"/>
    <w:rsid w:val="00CF4E1F"/>
    <w:rsid w:val="00D0021E"/>
    <w:rsid w:val="00D13CB5"/>
    <w:rsid w:val="00D20DFE"/>
    <w:rsid w:val="00D21A51"/>
    <w:rsid w:val="00D26FA2"/>
    <w:rsid w:val="00D35749"/>
    <w:rsid w:val="00D35F0E"/>
    <w:rsid w:val="00D500C9"/>
    <w:rsid w:val="00D50D14"/>
    <w:rsid w:val="00D52F3D"/>
    <w:rsid w:val="00D5304C"/>
    <w:rsid w:val="00D53DA2"/>
    <w:rsid w:val="00D77FE4"/>
    <w:rsid w:val="00D805A3"/>
    <w:rsid w:val="00D918D4"/>
    <w:rsid w:val="00D923CC"/>
    <w:rsid w:val="00D95B01"/>
    <w:rsid w:val="00D95C51"/>
    <w:rsid w:val="00DA2579"/>
    <w:rsid w:val="00DA3F70"/>
    <w:rsid w:val="00DA4F82"/>
    <w:rsid w:val="00DB0CE5"/>
    <w:rsid w:val="00DB32D6"/>
    <w:rsid w:val="00DB4016"/>
    <w:rsid w:val="00DC7643"/>
    <w:rsid w:val="00DE1531"/>
    <w:rsid w:val="00DE2EB6"/>
    <w:rsid w:val="00DF68C5"/>
    <w:rsid w:val="00E02730"/>
    <w:rsid w:val="00E0302D"/>
    <w:rsid w:val="00E34875"/>
    <w:rsid w:val="00E36955"/>
    <w:rsid w:val="00E37B54"/>
    <w:rsid w:val="00E409DF"/>
    <w:rsid w:val="00E44651"/>
    <w:rsid w:val="00E47E25"/>
    <w:rsid w:val="00E54882"/>
    <w:rsid w:val="00E62903"/>
    <w:rsid w:val="00E62CBD"/>
    <w:rsid w:val="00E708E0"/>
    <w:rsid w:val="00E83A83"/>
    <w:rsid w:val="00E915CC"/>
    <w:rsid w:val="00E9449A"/>
    <w:rsid w:val="00EA0E6E"/>
    <w:rsid w:val="00EA4623"/>
    <w:rsid w:val="00EA755D"/>
    <w:rsid w:val="00EB026E"/>
    <w:rsid w:val="00EB220A"/>
    <w:rsid w:val="00EB44ED"/>
    <w:rsid w:val="00EB77F7"/>
    <w:rsid w:val="00EC14F0"/>
    <w:rsid w:val="00ED247E"/>
    <w:rsid w:val="00ED53FF"/>
    <w:rsid w:val="00EE15AD"/>
    <w:rsid w:val="00EE403A"/>
    <w:rsid w:val="00EF01F7"/>
    <w:rsid w:val="00EF1566"/>
    <w:rsid w:val="00EF1E53"/>
    <w:rsid w:val="00EF7875"/>
    <w:rsid w:val="00F122B4"/>
    <w:rsid w:val="00F23364"/>
    <w:rsid w:val="00F24A9D"/>
    <w:rsid w:val="00F24B57"/>
    <w:rsid w:val="00F254C3"/>
    <w:rsid w:val="00F3050A"/>
    <w:rsid w:val="00F42BC2"/>
    <w:rsid w:val="00F44C5C"/>
    <w:rsid w:val="00F47247"/>
    <w:rsid w:val="00F50498"/>
    <w:rsid w:val="00F55A89"/>
    <w:rsid w:val="00F55E92"/>
    <w:rsid w:val="00F5752D"/>
    <w:rsid w:val="00F61560"/>
    <w:rsid w:val="00F717EB"/>
    <w:rsid w:val="00F75E1E"/>
    <w:rsid w:val="00F771FF"/>
    <w:rsid w:val="00F9031E"/>
    <w:rsid w:val="00F903C3"/>
    <w:rsid w:val="00F96E98"/>
    <w:rsid w:val="00FA13E1"/>
    <w:rsid w:val="00FA3705"/>
    <w:rsid w:val="00FA69F3"/>
    <w:rsid w:val="00FA76E0"/>
    <w:rsid w:val="00FB0927"/>
    <w:rsid w:val="00FB28D7"/>
    <w:rsid w:val="00FB3528"/>
    <w:rsid w:val="00FB7D61"/>
    <w:rsid w:val="00FC18FD"/>
    <w:rsid w:val="00FD7591"/>
    <w:rsid w:val="00FE48A6"/>
    <w:rsid w:val="00FF3351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C40A1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6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yperlink" Target="http://www.press-n-relations.ch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davide.savoldelli@wilken.ch" TargetMode="External"/><Relationship Id="rId8" Type="http://schemas.openxmlformats.org/officeDocument/2006/relationships/hyperlink" Target="http://www.wilken.ch" TargetMode="Externa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3366</Characters>
  <Application>Microsoft Macintosh Word</Application>
  <DocSecurity>0</DocSecurity>
  <Lines>28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PRESSEINFORMATION </vt:lpstr>
      <vt:lpstr>Ulm, 13. Februar 2017</vt:lpstr>
    </vt:vector>
  </TitlesOfParts>
  <Company>Press'n'Relations 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9</cp:revision>
  <cp:lastPrinted>2017-02-02T07:55:00Z</cp:lastPrinted>
  <dcterms:created xsi:type="dcterms:W3CDTF">2017-02-02T07:42:00Z</dcterms:created>
  <dcterms:modified xsi:type="dcterms:W3CDTF">2017-02-07T07:24:00Z</dcterms:modified>
</cp:coreProperties>
</file>