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jpeg" ContentType="image/jpe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652" w:rsidRPr="00B2745D" w:rsidRDefault="005E4652" w:rsidP="005E4652">
      <w:pPr>
        <w:outlineLvl w:val="0"/>
        <w:rPr>
          <w:b/>
        </w:rPr>
      </w:pPr>
      <w:r>
        <w:rPr>
          <w:b/>
        </w:rPr>
        <w:t>MEDIENMITTEILUNG</w:t>
      </w:r>
    </w:p>
    <w:p w:rsidR="005E4652" w:rsidRDefault="005E4652" w:rsidP="005E4652">
      <w:pPr>
        <w:ind w:right="-709"/>
        <w:outlineLvl w:val="0"/>
        <w:rPr>
          <w:sz w:val="20"/>
        </w:rPr>
      </w:pPr>
      <w:r w:rsidRPr="002D5C3F">
        <w:rPr>
          <w:sz w:val="20"/>
        </w:rPr>
        <w:t xml:space="preserve">Arbon, </w:t>
      </w:r>
      <w:r w:rsidR="002D5C3F" w:rsidRPr="002D5C3F">
        <w:rPr>
          <w:sz w:val="20"/>
        </w:rPr>
        <w:t>31</w:t>
      </w:r>
      <w:r w:rsidRPr="002D5C3F">
        <w:rPr>
          <w:sz w:val="20"/>
        </w:rPr>
        <w:t>. Januar 2017</w:t>
      </w:r>
    </w:p>
    <w:p w:rsidR="005E4652" w:rsidRPr="00A77B4C" w:rsidRDefault="005E4652" w:rsidP="005E4652">
      <w:pPr>
        <w:spacing w:line="312" w:lineRule="auto"/>
        <w:ind w:right="-1985"/>
        <w:rPr>
          <w:b/>
          <w:bCs/>
          <w:sz w:val="28"/>
          <w:szCs w:val="28"/>
        </w:rPr>
      </w:pPr>
      <w:r>
        <w:rPr>
          <w:b/>
          <w:bCs/>
          <w:sz w:val="28"/>
          <w:szCs w:val="28"/>
        </w:rPr>
        <w:t>Schweizer Version der Wilken NTS.suite verfügbar</w:t>
      </w:r>
      <w:r>
        <w:rPr>
          <w:b/>
          <w:bCs/>
          <w:sz w:val="28"/>
          <w:szCs w:val="28"/>
        </w:rPr>
        <w:br/>
      </w:r>
      <w:r w:rsidRPr="00F01654">
        <w:rPr>
          <w:rFonts w:cs="Helvetica"/>
          <w:b/>
          <w:bCs/>
          <w:sz w:val="20"/>
        </w:rPr>
        <w:t xml:space="preserve">Die Wilken Software Group </w:t>
      </w:r>
      <w:r>
        <w:rPr>
          <w:rFonts w:cs="Helvetica"/>
          <w:b/>
          <w:bCs/>
          <w:sz w:val="20"/>
        </w:rPr>
        <w:t>hat ihre zweite Gesamtlösung für Energieversorger helvetisiert</w:t>
      </w:r>
    </w:p>
    <w:p w:rsidR="005E4652" w:rsidRDefault="005E4652" w:rsidP="005E4652">
      <w:pPr>
        <w:rPr>
          <w:rFonts w:cs="Helvetica"/>
          <w:b/>
          <w:bCs/>
          <w:sz w:val="20"/>
        </w:rPr>
      </w:pPr>
      <w:r>
        <w:rPr>
          <w:rFonts w:cs="Helvetica"/>
          <w:b/>
          <w:bCs/>
          <w:sz w:val="20"/>
        </w:rPr>
        <w:t>Die Wilken Software Group bietet neu eine Schweizer Version von NTS.suite, der Branchen-Software für die Energiewirtschaf</w:t>
      </w:r>
      <w:r w:rsidR="007C0ABB">
        <w:rPr>
          <w:rFonts w:cs="Helvetica"/>
          <w:b/>
          <w:bCs/>
          <w:sz w:val="20"/>
        </w:rPr>
        <w:t>t,</w:t>
      </w:r>
      <w:r>
        <w:rPr>
          <w:rFonts w:cs="Helvetica"/>
          <w:b/>
          <w:bCs/>
          <w:sz w:val="20"/>
        </w:rPr>
        <w:t xml:space="preserve"> an. Dazu wurde die auf Microsoft Dynamics NAV basierende Gesamtlösung auf die Marktgegebenheiten und Bedürfnisse der Schweizer Energieversorger angepasst. Vom Billing mit </w:t>
      </w:r>
      <w:r w:rsidR="007C0ABB">
        <w:rPr>
          <w:rFonts w:cs="Helvetica"/>
          <w:b/>
          <w:sz w:val="20"/>
        </w:rPr>
        <w:t xml:space="preserve">zählpunktscharfer Mehr- / </w:t>
      </w:r>
      <w:r w:rsidRPr="00BC73CF">
        <w:rPr>
          <w:rFonts w:cs="Helvetica"/>
          <w:b/>
          <w:sz w:val="20"/>
        </w:rPr>
        <w:t>Mindermengen</w:t>
      </w:r>
      <w:r w:rsidR="00286EB9">
        <w:rPr>
          <w:rFonts w:cs="Helvetica"/>
          <w:b/>
          <w:sz w:val="20"/>
        </w:rPr>
        <w:t>-A</w:t>
      </w:r>
      <w:r w:rsidRPr="00BC73CF">
        <w:rPr>
          <w:rFonts w:cs="Helvetica"/>
          <w:b/>
          <w:sz w:val="20"/>
        </w:rPr>
        <w:t>brechnung</w:t>
      </w:r>
      <w:r w:rsidRPr="00BC73CF">
        <w:rPr>
          <w:rFonts w:cs="Helvetica"/>
          <w:b/>
          <w:bCs/>
          <w:sz w:val="20"/>
        </w:rPr>
        <w:t>, Fina</w:t>
      </w:r>
      <w:r>
        <w:rPr>
          <w:rFonts w:cs="Helvetica"/>
          <w:b/>
          <w:bCs/>
          <w:sz w:val="20"/>
        </w:rPr>
        <w:t>n</w:t>
      </w:r>
      <w:r w:rsidRPr="00BC73CF">
        <w:rPr>
          <w:rFonts w:cs="Helvetica"/>
          <w:b/>
          <w:bCs/>
          <w:sz w:val="20"/>
        </w:rPr>
        <w:t>zbuchhaltung und Asset-Management über mobile Ablesung und Energiedaten-Management bis hin</w:t>
      </w:r>
      <w:r>
        <w:rPr>
          <w:rFonts w:cs="Helvetica"/>
          <w:b/>
          <w:bCs/>
          <w:sz w:val="20"/>
        </w:rPr>
        <w:t xml:space="preserve"> zu Kundenportalen, Kommunikation und Business Analytics stehen jetzt die diversen Module auch Schweizer Energieversorgern zur Verfügung. „Mit der Helvetisierung der NTS.suite kommen wir dem wachsenden Bedürfnis von Schweizer Energieversorgern nach einer Branchenlösung auf Basis von Microsoft-Technologie entgegen“, sagt Davide Savoldelli, Geschäftsführer von Wilken Schweiz. Das Software-Haus präsentiert die Schweizer NTS.suite interessierten Besuchern vom 7. bis 9. Februar 2017 auf der E-world, der internationalen Fachmesse für die Energie- und Wasserwirtschaft, in Essen.</w:t>
      </w:r>
    </w:p>
    <w:p w:rsidR="005E4652" w:rsidRPr="004B59E2" w:rsidRDefault="005E4652" w:rsidP="00D122D2">
      <w:pPr>
        <w:spacing w:beforeLines="1" w:afterLines="1"/>
        <w:outlineLvl w:val="0"/>
        <w:rPr>
          <w:rFonts w:cs="Helvetica"/>
          <w:bCs/>
          <w:sz w:val="20"/>
        </w:rPr>
      </w:pPr>
      <w:r>
        <w:rPr>
          <w:rFonts w:cs="Helvetica"/>
          <w:b/>
          <w:bCs/>
          <w:sz w:val="20"/>
        </w:rPr>
        <w:t>Branchen-Software mit grosser Prozesstiefe</w:t>
      </w:r>
      <w:r>
        <w:rPr>
          <w:rFonts w:cs="Helvetica"/>
          <w:b/>
          <w:bCs/>
          <w:sz w:val="20"/>
        </w:rPr>
        <w:br/>
      </w:r>
      <w:r w:rsidRPr="004B59E2">
        <w:rPr>
          <w:rFonts w:cs="Helvetica"/>
          <w:bCs/>
          <w:sz w:val="20"/>
        </w:rPr>
        <w:t>Unternehmen wie Stadtwerke, aber auch Händler und andere Versorgungsunternehmen</w:t>
      </w:r>
      <w:r>
        <w:rPr>
          <w:rFonts w:cs="Helvetica"/>
          <w:bCs/>
          <w:sz w:val="20"/>
        </w:rPr>
        <w:t>,</w:t>
      </w:r>
      <w:r w:rsidRPr="004B59E2">
        <w:rPr>
          <w:rFonts w:cs="Helvetica"/>
          <w:bCs/>
          <w:sz w:val="20"/>
        </w:rPr>
        <w:t xml:space="preserve"> setzen bereits seit Jahren </w:t>
      </w:r>
      <w:r>
        <w:rPr>
          <w:rFonts w:cs="Helvetica"/>
          <w:bCs/>
          <w:sz w:val="20"/>
        </w:rPr>
        <w:t>auf das Energie-Know-</w:t>
      </w:r>
      <w:r w:rsidR="007C0ABB">
        <w:rPr>
          <w:rFonts w:cs="Helvetica"/>
          <w:bCs/>
          <w:sz w:val="20"/>
        </w:rPr>
        <w:t>how</w:t>
      </w:r>
      <w:r>
        <w:rPr>
          <w:rFonts w:cs="Helvetica"/>
          <w:bCs/>
          <w:sz w:val="20"/>
        </w:rPr>
        <w:t xml:space="preserve"> von Wilken</w:t>
      </w:r>
      <w:r w:rsidRPr="004B59E2">
        <w:rPr>
          <w:rFonts w:cs="Helvetica"/>
          <w:bCs/>
          <w:sz w:val="20"/>
        </w:rPr>
        <w:t xml:space="preserve">. </w:t>
      </w:r>
      <w:r>
        <w:rPr>
          <w:rFonts w:cs="Helvetica"/>
          <w:bCs/>
          <w:sz w:val="20"/>
        </w:rPr>
        <w:t>M</w:t>
      </w:r>
      <w:r w:rsidRPr="004B59E2">
        <w:rPr>
          <w:rFonts w:cs="Helvetica"/>
          <w:bCs/>
          <w:sz w:val="20"/>
        </w:rPr>
        <w:t xml:space="preserve">it der Wilken NTS.suite </w:t>
      </w:r>
      <w:r>
        <w:rPr>
          <w:rFonts w:cs="Helvetica"/>
          <w:bCs/>
          <w:sz w:val="20"/>
        </w:rPr>
        <w:t xml:space="preserve">können nun auch </w:t>
      </w:r>
      <w:r w:rsidRPr="004B59E2">
        <w:rPr>
          <w:rFonts w:cs="Helvetica"/>
          <w:bCs/>
          <w:sz w:val="20"/>
        </w:rPr>
        <w:t xml:space="preserve">Schweizer Unternehmen </w:t>
      </w:r>
      <w:r>
        <w:rPr>
          <w:rFonts w:cs="Helvetica"/>
          <w:bCs/>
          <w:sz w:val="20"/>
        </w:rPr>
        <w:t>mit einer mandantenfähigen Branchenlösung die</w:t>
      </w:r>
      <w:r w:rsidRPr="004B59E2">
        <w:rPr>
          <w:rFonts w:cs="Helvetica"/>
          <w:bCs/>
          <w:sz w:val="20"/>
        </w:rPr>
        <w:t xml:space="preserve"> immer komplexer werdenden Geschäftsvorfälle</w:t>
      </w:r>
      <w:r>
        <w:rPr>
          <w:rFonts w:cs="Helvetica"/>
          <w:bCs/>
          <w:sz w:val="20"/>
        </w:rPr>
        <w:t xml:space="preserve"> von Billing über CRM oder Asset-Management abbilden und alle</w:t>
      </w:r>
      <w:r w:rsidRPr="004B59E2">
        <w:rPr>
          <w:rFonts w:cs="Helvetica"/>
          <w:bCs/>
          <w:sz w:val="20"/>
        </w:rPr>
        <w:t xml:space="preserve"> gesetzlichen Anforderungen </w:t>
      </w:r>
      <w:r>
        <w:rPr>
          <w:rFonts w:cs="Helvetica"/>
          <w:bCs/>
          <w:sz w:val="20"/>
        </w:rPr>
        <w:t>erfüllen</w:t>
      </w:r>
      <w:r w:rsidRPr="004B59E2">
        <w:rPr>
          <w:rFonts w:cs="Helvetica"/>
          <w:bCs/>
          <w:sz w:val="20"/>
        </w:rPr>
        <w:t>. Die Software bietet unter anderem rollen</w:t>
      </w:r>
      <w:r>
        <w:rPr>
          <w:rFonts w:cs="Helvetica"/>
          <w:bCs/>
          <w:sz w:val="20"/>
        </w:rPr>
        <w:t>- und web</w:t>
      </w:r>
      <w:r w:rsidRPr="004B59E2">
        <w:rPr>
          <w:rFonts w:cs="Helvetica"/>
          <w:bCs/>
          <w:sz w:val="20"/>
        </w:rPr>
        <w:t>basierte Benutzeroberflächen, Prozesse mit hohem Automatisierungsgrad, standardisiertes und individuel</w:t>
      </w:r>
      <w:r w:rsidR="007C0ABB">
        <w:rPr>
          <w:rFonts w:cs="Helvetica"/>
          <w:bCs/>
          <w:sz w:val="20"/>
        </w:rPr>
        <w:t>les Reporting und Controlling, i</w:t>
      </w:r>
      <w:r w:rsidRPr="004B59E2">
        <w:rPr>
          <w:rFonts w:cs="Helvetica"/>
          <w:bCs/>
          <w:sz w:val="20"/>
        </w:rPr>
        <w:t xml:space="preserve">ntegrierte Instandhaltung inklusive grafischer Plantafel, </w:t>
      </w:r>
      <w:r>
        <w:rPr>
          <w:rFonts w:cs="Helvetica"/>
          <w:bCs/>
          <w:sz w:val="20"/>
        </w:rPr>
        <w:t xml:space="preserve">webbasiertes </w:t>
      </w:r>
      <w:bookmarkStart w:id="0" w:name="_GoBack"/>
      <w:bookmarkEnd w:id="0"/>
      <w:r>
        <w:rPr>
          <w:rFonts w:cs="Helvetica"/>
          <w:bCs/>
          <w:sz w:val="20"/>
        </w:rPr>
        <w:t>Kundenportal</w:t>
      </w:r>
      <w:r w:rsidRPr="004B59E2">
        <w:rPr>
          <w:rFonts w:cs="Helvetica"/>
          <w:bCs/>
          <w:sz w:val="20"/>
        </w:rPr>
        <w:t xml:space="preserve"> u.v.m. </w:t>
      </w:r>
    </w:p>
    <w:p w:rsidR="005E4652" w:rsidRPr="004B59E2" w:rsidRDefault="005E4652" w:rsidP="00D122D2">
      <w:pPr>
        <w:spacing w:beforeLines="1" w:afterLines="1"/>
        <w:outlineLvl w:val="0"/>
        <w:rPr>
          <w:rFonts w:cs="Helvetica"/>
          <w:bCs/>
          <w:sz w:val="20"/>
        </w:rPr>
      </w:pPr>
      <w:r w:rsidRPr="004B59E2">
        <w:rPr>
          <w:rFonts w:cs="Helvetica"/>
          <w:bCs/>
          <w:sz w:val="20"/>
        </w:rPr>
        <w:t xml:space="preserve">Die Wilken Software Group ist an der E-world 2017 – 7. bis 9. Februar 2017 in Essen in Halle 3 auf dem Stand 131 vertreten. Der vollständige Messefahrplan ist unter </w:t>
      </w:r>
      <w:hyperlink r:id="rId5" w:history="1">
        <w:r w:rsidRPr="004B59E2">
          <w:rPr>
            <w:rFonts w:cs="Helvetica"/>
            <w:bCs/>
            <w:sz w:val="20"/>
          </w:rPr>
          <w:t>www.wilken.de/E-world-2017-Fahrplan</w:t>
        </w:r>
      </w:hyperlink>
      <w:r w:rsidRPr="004B59E2">
        <w:rPr>
          <w:rFonts w:cs="Helvetica"/>
          <w:bCs/>
          <w:sz w:val="20"/>
        </w:rPr>
        <w:t xml:space="preserve"> abrufbar.</w:t>
      </w:r>
    </w:p>
    <w:tbl>
      <w:tblPr>
        <w:tblW w:w="9322" w:type="dxa"/>
        <w:tblLook w:val="04A0"/>
      </w:tblPr>
      <w:tblGrid>
        <w:gridCol w:w="4928"/>
        <w:gridCol w:w="4394"/>
      </w:tblGrid>
      <w:tr w:rsidR="005E4652" w:rsidRPr="00052555">
        <w:trPr>
          <w:trHeight w:val="1527"/>
        </w:trPr>
        <w:tc>
          <w:tcPr>
            <w:tcW w:w="4928" w:type="dxa"/>
            <w:shd w:val="clear" w:color="auto" w:fill="auto"/>
          </w:tcPr>
          <w:p w:rsidR="005E4652" w:rsidRPr="00052555" w:rsidRDefault="005E4652" w:rsidP="00BC73CF">
            <w:pPr>
              <w:widowControl w:val="0"/>
              <w:autoSpaceDE w:val="0"/>
              <w:autoSpaceDN w:val="0"/>
              <w:adjustRightInd w:val="0"/>
              <w:spacing w:line="220" w:lineRule="atLeast"/>
              <w:ind w:left="34" w:right="742"/>
              <w:rPr>
                <w:rFonts w:ascii="Arial" w:hAnsi="Arial" w:cs="Calibri"/>
                <w:sz w:val="16"/>
                <w:szCs w:val="26"/>
                <w:lang w:eastAsia="de-DE"/>
              </w:rPr>
            </w:pPr>
            <w:r w:rsidRPr="009E65AD">
              <w:rPr>
                <w:rFonts w:ascii="Arial" w:hAnsi="Arial" w:cs="Calibri"/>
                <w:b/>
                <w:sz w:val="16"/>
                <w:szCs w:val="26"/>
                <w:lang w:eastAsia="de-DE"/>
              </w:rPr>
              <w:t>Kontaktdaten:</w:t>
            </w:r>
            <w:r>
              <w:rPr>
                <w:rFonts w:ascii="Arial" w:hAnsi="Arial" w:cs="Calibri"/>
                <w:b/>
                <w:sz w:val="16"/>
                <w:szCs w:val="26"/>
                <w:lang w:eastAsia="de-DE"/>
              </w:rPr>
              <w:br/>
            </w:r>
            <w:r w:rsidRPr="009E65AD">
              <w:rPr>
                <w:rFonts w:ascii="Arial" w:hAnsi="Arial" w:cs="Calibri"/>
                <w:sz w:val="16"/>
                <w:szCs w:val="26"/>
                <w:lang w:eastAsia="de-DE"/>
              </w:rPr>
              <w:t xml:space="preserve">Wilken AG – </w:t>
            </w:r>
            <w:r>
              <w:rPr>
                <w:rFonts w:ascii="Arial" w:hAnsi="Arial" w:cs="Calibri"/>
                <w:sz w:val="16"/>
                <w:szCs w:val="26"/>
                <w:lang w:eastAsia="de-DE"/>
              </w:rPr>
              <w:t>Davide Savoldelli</w:t>
            </w:r>
            <w:r>
              <w:rPr>
                <w:rFonts w:ascii="Arial" w:hAnsi="Arial" w:cs="Calibri"/>
                <w:sz w:val="16"/>
                <w:szCs w:val="26"/>
                <w:lang w:eastAsia="de-DE"/>
              </w:rPr>
              <w:br/>
              <w:t>Blumenaustrasse 8  – CH-9320 Arbon</w:t>
            </w:r>
            <w:r w:rsidRPr="009E65AD">
              <w:rPr>
                <w:rFonts w:ascii="Arial" w:hAnsi="Arial" w:cs="Calibri"/>
                <w:sz w:val="16"/>
                <w:szCs w:val="26"/>
                <w:lang w:eastAsia="de-DE"/>
              </w:rPr>
              <w:t xml:space="preserve"> TG</w:t>
            </w:r>
            <w:r w:rsidRPr="009E65AD">
              <w:rPr>
                <w:rFonts w:ascii="Arial" w:hAnsi="Arial" w:cs="Calibri"/>
                <w:sz w:val="16"/>
                <w:szCs w:val="26"/>
                <w:lang w:eastAsia="de-DE"/>
              </w:rPr>
              <w:tab/>
            </w:r>
            <w:r>
              <w:rPr>
                <w:rFonts w:ascii="Arial" w:hAnsi="Arial" w:cs="Calibri"/>
                <w:sz w:val="16"/>
                <w:szCs w:val="26"/>
                <w:lang w:eastAsia="de-DE"/>
              </w:rPr>
              <w:br/>
            </w:r>
            <w:r w:rsidRPr="009E65AD">
              <w:rPr>
                <w:rFonts w:ascii="Arial" w:hAnsi="Arial" w:cs="Calibri"/>
                <w:sz w:val="16"/>
                <w:szCs w:val="26"/>
                <w:lang w:eastAsia="de-DE"/>
              </w:rPr>
              <w:t>Tel.: + 41 71 454 64 00 – Fax: +41 71 454 64 09</w:t>
            </w:r>
            <w:r>
              <w:rPr>
                <w:rFonts w:ascii="Arial" w:hAnsi="Arial" w:cs="Calibri"/>
                <w:sz w:val="16"/>
                <w:szCs w:val="26"/>
                <w:lang w:eastAsia="de-DE"/>
              </w:rPr>
              <w:br/>
            </w:r>
            <w:hyperlink r:id="rId6" w:history="1">
              <w:r w:rsidRPr="00064DAB">
                <w:rPr>
                  <w:rFonts w:ascii="Arial" w:hAnsi="Arial" w:cs="Calibri"/>
                  <w:sz w:val="16"/>
                  <w:szCs w:val="26"/>
                  <w:lang w:eastAsia="de-DE"/>
                </w:rPr>
                <w:t>davide.savoldelli@wilken.ch</w:t>
              </w:r>
            </w:hyperlink>
            <w:r>
              <w:rPr>
                <w:rFonts w:ascii="Arial" w:hAnsi="Arial" w:cs="Calibri"/>
                <w:sz w:val="16"/>
                <w:szCs w:val="26"/>
                <w:lang w:eastAsia="de-DE"/>
              </w:rPr>
              <w:br/>
            </w:r>
            <w:hyperlink r:id="rId7" w:history="1">
              <w:r w:rsidRPr="00064DAB">
                <w:rPr>
                  <w:rFonts w:ascii="Arial" w:hAnsi="Arial" w:cs="Calibri"/>
                  <w:sz w:val="16"/>
                  <w:szCs w:val="26"/>
                  <w:lang w:eastAsia="de-DE"/>
                </w:rPr>
                <w:t>www.wilken.ch</w:t>
              </w:r>
            </w:hyperlink>
          </w:p>
        </w:tc>
        <w:tc>
          <w:tcPr>
            <w:tcW w:w="4394" w:type="dxa"/>
            <w:shd w:val="clear" w:color="auto" w:fill="auto"/>
          </w:tcPr>
          <w:p w:rsidR="005E4652" w:rsidRPr="00052555" w:rsidRDefault="005E4652" w:rsidP="00BC73CF">
            <w:pPr>
              <w:widowControl w:val="0"/>
              <w:autoSpaceDE w:val="0"/>
              <w:autoSpaceDN w:val="0"/>
              <w:adjustRightInd w:val="0"/>
              <w:spacing w:line="220" w:lineRule="atLeast"/>
              <w:ind w:left="34" w:right="742"/>
              <w:rPr>
                <w:rFonts w:ascii="Arial" w:hAnsi="Arial" w:cs="Calibri"/>
                <w:sz w:val="16"/>
                <w:szCs w:val="26"/>
                <w:lang w:eastAsia="de-DE"/>
              </w:rPr>
            </w:pPr>
            <w:r w:rsidRPr="00052555">
              <w:rPr>
                <w:rFonts w:ascii="Arial" w:hAnsi="Arial" w:cs="Calibri"/>
                <w:b/>
                <w:sz w:val="16"/>
                <w:szCs w:val="26"/>
                <w:lang w:eastAsia="de-DE"/>
              </w:rPr>
              <w:t>Presse- und Öffentlichkeitsarbeit:</w:t>
            </w:r>
            <w:r>
              <w:rPr>
                <w:rFonts w:ascii="Arial" w:hAnsi="Arial" w:cs="Calibri"/>
                <w:b/>
                <w:sz w:val="16"/>
                <w:szCs w:val="26"/>
                <w:lang w:eastAsia="de-DE"/>
              </w:rPr>
              <w:br/>
            </w:r>
            <w:r w:rsidRPr="00052555">
              <w:rPr>
                <w:rFonts w:ascii="Arial" w:hAnsi="Arial" w:cs="Calibri"/>
                <w:sz w:val="16"/>
                <w:szCs w:val="26"/>
                <w:lang w:eastAsia="de-DE"/>
              </w:rPr>
              <w:t>Press’n’Relations GmbH – Markus Häfliger</w:t>
            </w:r>
            <w:r>
              <w:rPr>
                <w:rFonts w:ascii="Arial" w:hAnsi="Arial" w:cs="Calibri"/>
                <w:b/>
                <w:sz w:val="16"/>
                <w:szCs w:val="26"/>
                <w:lang w:eastAsia="de-DE"/>
              </w:rPr>
              <w:br/>
            </w:r>
            <w:r w:rsidRPr="00052555">
              <w:rPr>
                <w:rFonts w:ascii="Arial" w:hAnsi="Arial" w:cs="Calibri"/>
                <w:sz w:val="16"/>
                <w:szCs w:val="26"/>
                <w:lang w:eastAsia="de-DE"/>
              </w:rPr>
              <w:t>Hirslanderstrasse 51 – 8032 Zürich</w:t>
            </w:r>
            <w:r>
              <w:rPr>
                <w:rFonts w:ascii="Arial" w:hAnsi="Arial" w:cs="Calibri"/>
                <w:b/>
                <w:sz w:val="16"/>
                <w:szCs w:val="26"/>
                <w:lang w:eastAsia="de-DE"/>
              </w:rPr>
              <w:br/>
            </w:r>
            <w:r w:rsidRPr="00052555">
              <w:rPr>
                <w:rFonts w:ascii="Arial" w:hAnsi="Arial" w:cs="Calibri"/>
                <w:sz w:val="16"/>
                <w:szCs w:val="26"/>
                <w:lang w:eastAsia="de-DE"/>
              </w:rPr>
              <w:t>Tel.: +41 43 344 58 65 - Fax: +41 43 344 58 69</w:t>
            </w:r>
            <w:r w:rsidRPr="00064DAB">
              <w:rPr>
                <w:rFonts w:ascii="Arial" w:hAnsi="Arial" w:cs="Calibri"/>
                <w:sz w:val="16"/>
                <w:szCs w:val="26"/>
                <w:lang w:eastAsia="de-DE"/>
              </w:rPr>
              <w:br/>
            </w:r>
            <w:hyperlink r:id="rId8" w:history="1">
              <w:r w:rsidRPr="00064DAB">
                <w:rPr>
                  <w:rFonts w:ascii="Arial" w:hAnsi="Arial" w:cs="Calibri"/>
                  <w:sz w:val="16"/>
                  <w:szCs w:val="26"/>
                  <w:lang w:eastAsia="de-DE"/>
                </w:rPr>
                <w:t>mh@press-n-relations.ch</w:t>
              </w:r>
            </w:hyperlink>
            <w:r w:rsidRPr="00064DAB">
              <w:rPr>
                <w:rFonts w:ascii="Arial" w:hAnsi="Arial" w:cs="Calibri"/>
                <w:sz w:val="16"/>
                <w:szCs w:val="26"/>
                <w:lang w:eastAsia="de-DE"/>
              </w:rPr>
              <w:br/>
            </w:r>
            <w:hyperlink r:id="rId9" w:history="1">
              <w:r w:rsidRPr="00052555">
                <w:rPr>
                  <w:rFonts w:ascii="Arial" w:hAnsi="Arial" w:cs="Calibri"/>
                  <w:sz w:val="16"/>
                  <w:szCs w:val="26"/>
                  <w:lang w:eastAsia="de-DE"/>
                </w:rPr>
                <w:t>www.press-n-relations.ch</w:t>
              </w:r>
            </w:hyperlink>
          </w:p>
        </w:tc>
      </w:tr>
    </w:tbl>
    <w:p w:rsidR="005E4652" w:rsidRPr="00595EA6" w:rsidRDefault="005E4652" w:rsidP="005E4652">
      <w:pPr>
        <w:spacing w:line="240" w:lineRule="auto"/>
        <w:ind w:right="-1701"/>
        <w:rPr>
          <w:rFonts w:ascii="Arial" w:hAnsi="Arial" w:cs="Calibri"/>
          <w:b/>
          <w:sz w:val="16"/>
          <w:szCs w:val="26"/>
          <w:lang w:eastAsia="de-DE"/>
        </w:rPr>
      </w:pPr>
      <w:r w:rsidRPr="00595EA6">
        <w:rPr>
          <w:rFonts w:ascii="Arial" w:hAnsi="Arial" w:cs="Calibri"/>
          <w:b/>
          <w:sz w:val="16"/>
          <w:szCs w:val="26"/>
          <w:lang w:eastAsia="de-DE"/>
        </w:rPr>
        <w:t>Über die Wilken Software Group</w:t>
      </w:r>
      <w:r w:rsidRPr="00595EA6">
        <w:rPr>
          <w:rFonts w:ascii="Arial" w:hAnsi="Arial" w:cs="Calibri"/>
          <w:b/>
          <w:sz w:val="16"/>
          <w:szCs w:val="26"/>
          <w:lang w:eastAsia="de-DE"/>
        </w:rPr>
        <w:br/>
      </w:r>
      <w:r w:rsidRPr="00595EA6">
        <w:rPr>
          <w:rFonts w:ascii="Arial" w:hAnsi="Arial" w:cs="Calibri"/>
          <w:bCs/>
          <w:sz w:val="16"/>
          <w:szCs w:val="26"/>
          <w:lang w:eastAsia="de-DE"/>
        </w:rPr>
        <w:t>Seit 1977 entwickelt die Wilken Software Group mit Hauptsitz in Ulm eigene ERP-Standard-Softwarelösungen für die sichere und effiziente Abbildung betriebswirtschaftlicher Kernprozesse – sei es im Finanz- und Rechnungswesen, der Materialwirtschaft oder der Unternehmenssteuerung. Wie kaum ein anderes Unternehmen verbindet Wilken mit 520 Mitarbeitern an sechs Standorten in Deutschland und der Schweiz Standardsoftware-Produkte und Individualprogrammierungen zu einem einzigartigen Lösungs- und Kompetenzportfolio für mittlere und gro</w:t>
      </w:r>
      <w:r>
        <w:rPr>
          <w:rFonts w:ascii="Arial" w:hAnsi="Arial" w:cs="Calibri"/>
          <w:bCs/>
          <w:sz w:val="16"/>
          <w:szCs w:val="26"/>
          <w:lang w:eastAsia="de-DE"/>
        </w:rPr>
        <w:t>ss</w:t>
      </w:r>
      <w:r w:rsidRPr="00595EA6">
        <w:rPr>
          <w:rFonts w:ascii="Arial" w:hAnsi="Arial" w:cs="Calibri"/>
          <w:bCs/>
          <w:sz w:val="16"/>
          <w:szCs w:val="26"/>
          <w:lang w:eastAsia="de-DE"/>
        </w:rPr>
        <w:t>e Unternehmen. Zusätzlich bietet Wilken zahlreiche Branchenlösungen für die Versorgungs-, Sozial- und Tourismuswirtschaft, Gesundheit &amp; Versicherungen, Kirchen, Informationsmanagement und Finanzen &amp; ERP.</w:t>
      </w:r>
    </w:p>
    <w:p w:rsidR="005E4652" w:rsidRPr="00B2745D" w:rsidRDefault="005E4652" w:rsidP="005E4652"/>
    <w:p w:rsidR="005E4652" w:rsidRDefault="005E4652" w:rsidP="005E4652"/>
    <w:p w:rsidR="005E4652" w:rsidRDefault="005E4652" w:rsidP="005E4652"/>
    <w:p w:rsidR="004103DE" w:rsidRDefault="004103DE"/>
    <w:sectPr w:rsidR="004103DE" w:rsidSect="004103DE">
      <w:headerReference w:type="default" r:id="rId10"/>
      <w:footerReference w:type="even" r:id="rId11"/>
      <w:footerReference w:type="default" r:id="rId12"/>
      <w:pgSz w:w="11906" w:h="16838"/>
      <w:pgMar w:top="2009" w:right="3400" w:bottom="1396" w:left="1418" w:header="611" w:footer="709" w:gutter="0"/>
      <w:cols w:space="708"/>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3CF" w:rsidRDefault="00D122D2" w:rsidP="004103DE">
    <w:pPr>
      <w:pStyle w:val="Fuzeile"/>
      <w:framePr w:wrap="around" w:vAnchor="text" w:hAnchor="margin" w:xAlign="right" w:y="1"/>
      <w:rPr>
        <w:rStyle w:val="Seitenzahl"/>
      </w:rPr>
    </w:pPr>
    <w:r>
      <w:rPr>
        <w:rStyle w:val="Seitenzahl"/>
      </w:rPr>
      <w:fldChar w:fldCharType="begin"/>
    </w:r>
    <w:r w:rsidR="00BC73CF">
      <w:rPr>
        <w:rStyle w:val="Seitenzahl"/>
      </w:rPr>
      <w:instrText xml:space="preserve">PAGE  </w:instrText>
    </w:r>
    <w:r>
      <w:rPr>
        <w:rStyle w:val="Seitenzahl"/>
      </w:rPr>
      <w:fldChar w:fldCharType="end"/>
    </w:r>
  </w:p>
  <w:p w:rsidR="00BC73CF" w:rsidRDefault="00BC73CF" w:rsidP="004103DE">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3CF" w:rsidRDefault="00BC73CF" w:rsidP="004103DE">
    <w:pPr>
      <w:pStyle w:val="Fuzeile"/>
      <w:ind w:right="-2269"/>
      <w:jc w:val="right"/>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3CF" w:rsidRDefault="00BC73CF" w:rsidP="004103DE">
    <w:pPr>
      <w:pStyle w:val="Kopfzeile"/>
      <w:tabs>
        <w:tab w:val="clear" w:pos="9072"/>
        <w:tab w:val="right" w:pos="9639"/>
      </w:tabs>
      <w:ind w:right="-2268"/>
      <w:jc w:val="right"/>
    </w:pPr>
    <w:r>
      <w:rPr>
        <w:noProof/>
        <w:lang w:eastAsia="de-DE"/>
      </w:rPr>
      <w:drawing>
        <wp:inline distT="0" distB="0" distL="0" distR="0">
          <wp:extent cx="1473123" cy="810661"/>
          <wp:effectExtent l="0" t="0" r="635" b="254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ofware-group_CMYK.pn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tretch>
                    <a:fillRect/>
                  </a:stretch>
                </pic:blipFill>
                <pic:spPr>
                  <a:xfrm>
                    <a:off x="0" y="0"/>
                    <a:ext cx="1514461" cy="833409"/>
                  </a:xfrm>
                  <a:prstGeom prst="rect">
                    <a:avLst/>
                  </a:prstGeom>
                </pic:spPr>
              </pic:pic>
            </a:graphicData>
          </a:graphic>
        </wp:inline>
      </w:drawing>
    </w:r>
  </w:p>
  <w:p w:rsidR="00BC73CF" w:rsidRPr="00C63EE6" w:rsidRDefault="00BC73CF" w:rsidP="004103DE">
    <w:pPr>
      <w:pStyle w:val="Kopfzeile"/>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B67673"/>
    <w:multiLevelType w:val="multilevel"/>
    <w:tmpl w:val="DA92A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4103DE"/>
    <w:rsid w:val="000D20BA"/>
    <w:rsid w:val="001501B6"/>
    <w:rsid w:val="001C7070"/>
    <w:rsid w:val="00286EB9"/>
    <w:rsid w:val="002D5C3F"/>
    <w:rsid w:val="004103DE"/>
    <w:rsid w:val="0042298F"/>
    <w:rsid w:val="004B59E2"/>
    <w:rsid w:val="0051233E"/>
    <w:rsid w:val="005E4652"/>
    <w:rsid w:val="007C0ABB"/>
    <w:rsid w:val="00893801"/>
    <w:rsid w:val="008A4DE8"/>
    <w:rsid w:val="008F2825"/>
    <w:rsid w:val="009F37B4"/>
    <w:rsid w:val="00BC73CF"/>
    <w:rsid w:val="00BF308B"/>
    <w:rsid w:val="00BF460D"/>
    <w:rsid w:val="00D122D2"/>
    <w:rsid w:val="00D46D53"/>
    <w:rsid w:val="00E26D86"/>
    <w:rsid w:val="00E561EC"/>
    <w:rsid w:val="00E6338F"/>
    <w:rsid w:val="00F01654"/>
    <w:rsid w:val="00F12CAD"/>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103DE"/>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link w:val="KopfzeileZeichen"/>
    <w:uiPriority w:val="99"/>
    <w:unhideWhenUsed/>
    <w:rsid w:val="004103DE"/>
    <w:pPr>
      <w:tabs>
        <w:tab w:val="center" w:pos="4536"/>
        <w:tab w:val="right" w:pos="9072"/>
      </w:tabs>
    </w:pPr>
  </w:style>
  <w:style w:type="character" w:customStyle="1" w:styleId="KopfzeileZeichen">
    <w:name w:val="Kopfzeile Zeichen"/>
    <w:basedOn w:val="Absatzstandardschriftart"/>
    <w:link w:val="Kopfzeile"/>
    <w:uiPriority w:val="99"/>
    <w:rsid w:val="004103DE"/>
    <w:rPr>
      <w:rFonts w:ascii="Helvetica" w:eastAsia="Cambria" w:hAnsi="Helvetica" w:cs="Times New Roman"/>
      <w:sz w:val="22"/>
      <w:szCs w:val="20"/>
    </w:rPr>
  </w:style>
  <w:style w:type="paragraph" w:styleId="Fuzeile">
    <w:name w:val="footer"/>
    <w:basedOn w:val="Standard"/>
    <w:link w:val="FuzeileZeichen"/>
    <w:uiPriority w:val="99"/>
    <w:unhideWhenUsed/>
    <w:rsid w:val="004103DE"/>
    <w:pPr>
      <w:tabs>
        <w:tab w:val="center" w:pos="4536"/>
        <w:tab w:val="right" w:pos="9072"/>
      </w:tabs>
    </w:pPr>
  </w:style>
  <w:style w:type="character" w:customStyle="1" w:styleId="FuzeileZeichen">
    <w:name w:val="Fußzeile Zeichen"/>
    <w:basedOn w:val="Absatzstandardschriftart"/>
    <w:link w:val="Fuzeile"/>
    <w:uiPriority w:val="99"/>
    <w:rsid w:val="004103DE"/>
    <w:rPr>
      <w:rFonts w:ascii="Helvetica" w:eastAsia="Cambria" w:hAnsi="Helvetica" w:cs="Times New Roman"/>
      <w:sz w:val="22"/>
      <w:szCs w:val="20"/>
    </w:rPr>
  </w:style>
  <w:style w:type="character" w:styleId="Link">
    <w:name w:val="Hyperlink"/>
    <w:uiPriority w:val="99"/>
    <w:unhideWhenUsed/>
    <w:rsid w:val="004103DE"/>
    <w:rPr>
      <w:color w:val="0000FF"/>
      <w:u w:val="single"/>
    </w:rPr>
  </w:style>
  <w:style w:type="character" w:styleId="Seitenzahl">
    <w:name w:val="page number"/>
    <w:uiPriority w:val="99"/>
    <w:semiHidden/>
    <w:unhideWhenUsed/>
    <w:rsid w:val="004103DE"/>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wilken.de/E-world-2017-Fahrplan" TargetMode="External"/><Relationship Id="rId6" Type="http://schemas.openxmlformats.org/officeDocument/2006/relationships/hyperlink" Target="mailto:davide.savoldelli@wilken.ch" TargetMode="External"/><Relationship Id="rId7" Type="http://schemas.openxmlformats.org/officeDocument/2006/relationships/hyperlink" Target="http://www.wilken.ch" TargetMode="External"/><Relationship Id="rId8" Type="http://schemas.openxmlformats.org/officeDocument/2006/relationships/hyperlink" Target="mailto:mh@press-n-relations.ch" TargetMode="External"/><Relationship Id="rId9" Type="http://schemas.openxmlformats.org/officeDocument/2006/relationships/hyperlink" Target="http://www.press-n-relations.ch"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2894</Characters>
  <Application>Microsoft Macintosh Word</Application>
  <DocSecurity>0</DocSecurity>
  <Lines>24</Lines>
  <Paragraphs>5</Paragraphs>
  <ScaleCrop>false</ScaleCrop>
  <Company>Press'n'Relations </Company>
  <LinksUpToDate>false</LinksUpToDate>
  <CharactersWithSpaces>3554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14</cp:revision>
  <dcterms:created xsi:type="dcterms:W3CDTF">2017-01-20T10:43:00Z</dcterms:created>
  <dcterms:modified xsi:type="dcterms:W3CDTF">2017-01-25T12:25:00Z</dcterms:modified>
</cp:coreProperties>
</file>