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  <w:bookmarkStart w:id="0" w:name="_GoBack"/>
      <w:bookmarkEnd w:id="0"/>
    </w:p>
    <w:p w14:paraId="333A9BD1" w14:textId="7E71F793" w:rsidR="00970937" w:rsidRPr="00B2745D" w:rsidRDefault="0021126D" w:rsidP="00064DC6">
      <w:pPr>
        <w:ind w:right="-709"/>
        <w:outlineLvl w:val="0"/>
        <w:rPr>
          <w:sz w:val="20"/>
        </w:rPr>
      </w:pPr>
      <w:r>
        <w:rPr>
          <w:sz w:val="20"/>
        </w:rPr>
        <w:t>Greven</w:t>
      </w:r>
      <w:r w:rsidR="008D5BB2">
        <w:rPr>
          <w:sz w:val="20"/>
        </w:rPr>
        <w:t xml:space="preserve"> / Ulm</w:t>
      </w:r>
      <w:r w:rsidR="00C51C55" w:rsidRPr="00B2745D">
        <w:rPr>
          <w:sz w:val="20"/>
        </w:rPr>
        <w:t xml:space="preserve">, </w:t>
      </w:r>
      <w:r w:rsidR="003E29CA">
        <w:rPr>
          <w:sz w:val="20"/>
        </w:rPr>
        <w:t>5</w:t>
      </w:r>
      <w:r w:rsidR="008B69E2" w:rsidRPr="00B2745D">
        <w:rPr>
          <w:sz w:val="20"/>
        </w:rPr>
        <w:t xml:space="preserve">. </w:t>
      </w:r>
      <w:r w:rsidR="004D48DF">
        <w:rPr>
          <w:sz w:val="20"/>
        </w:rPr>
        <w:t>April</w:t>
      </w:r>
      <w:r w:rsidR="00C51C55" w:rsidRPr="00B2745D">
        <w:rPr>
          <w:sz w:val="20"/>
        </w:rPr>
        <w:t xml:space="preserve"> 201</w:t>
      </w:r>
      <w:r w:rsidR="000C08EF">
        <w:rPr>
          <w:sz w:val="20"/>
        </w:rPr>
        <w:t>6</w:t>
      </w:r>
    </w:p>
    <w:p w14:paraId="67E2BA79" w14:textId="1CE3E3C2" w:rsidR="007E1E5C" w:rsidRPr="00B2745D" w:rsidRDefault="0072273F" w:rsidP="00064DC6">
      <w:pPr>
        <w:ind w:right="-15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Wilken </w:t>
      </w:r>
      <w:r w:rsidR="004F05E9">
        <w:rPr>
          <w:b/>
          <w:bCs/>
          <w:sz w:val="28"/>
          <w:szCs w:val="28"/>
        </w:rPr>
        <w:t>P/5</w:t>
      </w:r>
      <w:r w:rsidR="00FE1E02">
        <w:rPr>
          <w:b/>
          <w:bCs/>
          <w:sz w:val="28"/>
          <w:szCs w:val="28"/>
        </w:rPr>
        <w:t xml:space="preserve"> und </w:t>
      </w:r>
      <w:proofErr w:type="spellStart"/>
      <w:r w:rsidR="00FE1E02">
        <w:rPr>
          <w:b/>
          <w:bCs/>
          <w:sz w:val="28"/>
          <w:szCs w:val="28"/>
        </w:rPr>
        <w:t>NTS.suite</w:t>
      </w:r>
      <w:proofErr w:type="spellEnd"/>
      <w:r>
        <w:rPr>
          <w:b/>
          <w:bCs/>
          <w:sz w:val="28"/>
          <w:szCs w:val="28"/>
        </w:rPr>
        <w:t xml:space="preserve">: </w:t>
      </w:r>
      <w:r w:rsidR="00FE1E02">
        <w:rPr>
          <w:b/>
          <w:bCs/>
          <w:sz w:val="28"/>
          <w:szCs w:val="28"/>
        </w:rPr>
        <w:t>Mehrwerte für Microsoft-Anwender</w:t>
      </w:r>
      <w:r w:rsidR="00FE1E02">
        <w:rPr>
          <w:b/>
          <w:bCs/>
          <w:sz w:val="28"/>
          <w:szCs w:val="28"/>
        </w:rPr>
        <w:br/>
      </w:r>
      <w:r w:rsidR="00FE1E02" w:rsidRPr="00FE1E02">
        <w:rPr>
          <w:rFonts w:cs="Arial"/>
          <w:b/>
          <w:bCs/>
          <w:szCs w:val="22"/>
        </w:rPr>
        <w:t>Microsoft Dynamics NAV</w:t>
      </w:r>
      <w:r w:rsidR="00FE1E02">
        <w:rPr>
          <w:rFonts w:cs="Arial"/>
          <w:b/>
          <w:bCs/>
          <w:szCs w:val="22"/>
        </w:rPr>
        <w:t xml:space="preserve"> bleibt strategische Plattform</w:t>
      </w:r>
    </w:p>
    <w:p w14:paraId="06BE7B98" w14:textId="6C817BFD" w:rsidR="0003471B" w:rsidRDefault="00FE1E02" w:rsidP="00055330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 xml:space="preserve">Mit neuen Anwendungen und Modulen auf Basis der Plattform P/5 baut Wilken </w:t>
      </w:r>
      <w:proofErr w:type="spellStart"/>
      <w:r>
        <w:rPr>
          <w:rFonts w:cs="Helvetica"/>
          <w:b/>
          <w:bCs/>
          <w:sz w:val="20"/>
        </w:rPr>
        <w:t>Neutrasoft</w:t>
      </w:r>
      <w:proofErr w:type="spellEnd"/>
      <w:r w:rsidR="0035553F">
        <w:rPr>
          <w:rFonts w:cs="Helvetica"/>
          <w:b/>
          <w:bCs/>
          <w:sz w:val="20"/>
        </w:rPr>
        <w:t xml:space="preserve"> </w:t>
      </w:r>
      <w:r>
        <w:rPr>
          <w:rFonts w:cs="Helvetica"/>
          <w:b/>
          <w:bCs/>
          <w:sz w:val="20"/>
        </w:rPr>
        <w:t xml:space="preserve">nun auch die Branchenlösung </w:t>
      </w:r>
      <w:proofErr w:type="spellStart"/>
      <w:r>
        <w:rPr>
          <w:rFonts w:cs="Helvetica"/>
          <w:b/>
          <w:bCs/>
          <w:sz w:val="20"/>
        </w:rPr>
        <w:t>NTS.suite</w:t>
      </w:r>
      <w:proofErr w:type="spellEnd"/>
      <w:r>
        <w:rPr>
          <w:rFonts w:cs="Helvetica"/>
          <w:b/>
          <w:bCs/>
          <w:sz w:val="20"/>
        </w:rPr>
        <w:t xml:space="preserve"> </w:t>
      </w:r>
      <w:r w:rsidR="00C55814">
        <w:rPr>
          <w:rFonts w:cs="Helvetica"/>
          <w:b/>
          <w:bCs/>
          <w:sz w:val="20"/>
        </w:rPr>
        <w:t xml:space="preserve">weiter </w:t>
      </w:r>
      <w:r>
        <w:rPr>
          <w:rFonts w:cs="Helvetica"/>
          <w:b/>
          <w:bCs/>
          <w:sz w:val="20"/>
        </w:rPr>
        <w:t xml:space="preserve">aus. Dabei bleibt Microsoft Dynamics NAV die </w:t>
      </w:r>
      <w:r w:rsidR="00C55814">
        <w:rPr>
          <w:rFonts w:cs="Helvetica"/>
          <w:b/>
          <w:bCs/>
          <w:sz w:val="20"/>
        </w:rPr>
        <w:t xml:space="preserve">zentrale </w:t>
      </w:r>
      <w:r>
        <w:rPr>
          <w:rFonts w:cs="Helvetica"/>
          <w:b/>
          <w:bCs/>
          <w:sz w:val="20"/>
        </w:rPr>
        <w:t xml:space="preserve">strategische Plattform für die Weiterentwicklung. „Die Zielgruppe der Microsoft-Anwender steht für uns auch in Zukunft im Fokus. </w:t>
      </w:r>
      <w:r w:rsidR="00B61E58">
        <w:rPr>
          <w:rFonts w:cs="Helvetica"/>
          <w:b/>
          <w:bCs/>
          <w:sz w:val="20"/>
        </w:rPr>
        <w:t>Das gilt ebenso</w:t>
      </w:r>
      <w:r>
        <w:rPr>
          <w:rFonts w:cs="Helvetica"/>
          <w:b/>
          <w:bCs/>
          <w:sz w:val="20"/>
        </w:rPr>
        <w:t xml:space="preserve"> im Energiemarkt Schweiz, für den wir jetzt eine eigene Länderversion </w:t>
      </w:r>
      <w:r w:rsidR="00634B57">
        <w:rPr>
          <w:rFonts w:cs="Helvetica"/>
          <w:b/>
          <w:bCs/>
          <w:sz w:val="20"/>
        </w:rPr>
        <w:t xml:space="preserve">unter Microsoft Dynamics NAV </w:t>
      </w:r>
      <w:r>
        <w:rPr>
          <w:rFonts w:cs="Helvetica"/>
          <w:b/>
          <w:bCs/>
          <w:sz w:val="20"/>
        </w:rPr>
        <w:t>auf den Markt gebracht haben“, betont Peter Schulte-</w:t>
      </w:r>
      <w:proofErr w:type="spellStart"/>
      <w:r>
        <w:rPr>
          <w:rFonts w:cs="Helvetica"/>
          <w:b/>
          <w:bCs/>
          <w:sz w:val="20"/>
        </w:rPr>
        <w:t>Rentrop</w:t>
      </w:r>
      <w:proofErr w:type="spellEnd"/>
      <w:r>
        <w:rPr>
          <w:rFonts w:cs="Helvetica"/>
          <w:b/>
          <w:bCs/>
          <w:sz w:val="20"/>
        </w:rPr>
        <w:t xml:space="preserve">, Geschäftsführer der Wilken </w:t>
      </w:r>
      <w:proofErr w:type="spellStart"/>
      <w:r>
        <w:rPr>
          <w:rFonts w:cs="Helvetica"/>
          <w:b/>
          <w:bCs/>
          <w:sz w:val="20"/>
        </w:rPr>
        <w:t>Neutrasoft</w:t>
      </w:r>
      <w:proofErr w:type="spellEnd"/>
      <w:r>
        <w:rPr>
          <w:rFonts w:cs="Helvetica"/>
          <w:b/>
          <w:bCs/>
          <w:sz w:val="20"/>
        </w:rPr>
        <w:t xml:space="preserve"> GmbH. </w:t>
      </w:r>
      <w:r w:rsidR="00C55814">
        <w:rPr>
          <w:rFonts w:cs="Helvetica"/>
          <w:b/>
          <w:bCs/>
          <w:sz w:val="20"/>
        </w:rPr>
        <w:t>„</w:t>
      </w:r>
      <w:r>
        <w:rPr>
          <w:rFonts w:cs="Helvetica"/>
          <w:b/>
          <w:bCs/>
          <w:sz w:val="20"/>
        </w:rPr>
        <w:t xml:space="preserve">Mit P/5 haben wir nun die Möglichkeit, </w:t>
      </w:r>
      <w:r w:rsidR="00634B57">
        <w:rPr>
          <w:rFonts w:cs="Helvetica"/>
          <w:b/>
          <w:bCs/>
          <w:sz w:val="20"/>
        </w:rPr>
        <w:t xml:space="preserve">schnell und einfach prozessorientierte Erweiterungen für ganz spezifische Anforderungen im Energiemarkt umzusetzen und so die bewährte Plattform </w:t>
      </w:r>
      <w:r w:rsidR="00C55814">
        <w:rPr>
          <w:rFonts w:cs="Helvetica"/>
          <w:b/>
          <w:bCs/>
          <w:sz w:val="20"/>
        </w:rPr>
        <w:t>Microsoft Dynamics NAV</w:t>
      </w:r>
      <w:r w:rsidR="00634B57">
        <w:rPr>
          <w:rFonts w:cs="Helvetica"/>
          <w:b/>
          <w:bCs/>
          <w:sz w:val="20"/>
        </w:rPr>
        <w:t xml:space="preserve"> um weitere Funktionen zu ergänzen</w:t>
      </w:r>
      <w:r w:rsidR="00C55814">
        <w:rPr>
          <w:rFonts w:cs="Helvetica"/>
          <w:b/>
          <w:bCs/>
          <w:sz w:val="20"/>
        </w:rPr>
        <w:t xml:space="preserve">“, erklärt sein Geschäftsführer-Kollege Peter Heinz. </w:t>
      </w:r>
    </w:p>
    <w:p w14:paraId="1A914C48" w14:textId="65F7A264" w:rsidR="00BD443C" w:rsidRDefault="004D48DF" w:rsidP="00F94774">
      <w:pPr>
        <w:rPr>
          <w:rFonts w:cs="Helvetica"/>
          <w:bCs/>
          <w:sz w:val="20"/>
        </w:rPr>
      </w:pPr>
      <w:r>
        <w:rPr>
          <w:rFonts w:cs="Helvetica"/>
          <w:bCs/>
          <w:sz w:val="20"/>
        </w:rPr>
        <w:t xml:space="preserve">Ein Beispiel dafür ist die Marktkommunikation: Hier wurde das entsprechende P/5-Modul bereits in die </w:t>
      </w:r>
      <w:proofErr w:type="spellStart"/>
      <w:r>
        <w:rPr>
          <w:rFonts w:cs="Helvetica"/>
          <w:bCs/>
          <w:sz w:val="20"/>
        </w:rPr>
        <w:t>NTS.suite</w:t>
      </w:r>
      <w:proofErr w:type="spellEnd"/>
      <w:r>
        <w:rPr>
          <w:rFonts w:cs="Helvetica"/>
          <w:bCs/>
          <w:sz w:val="20"/>
        </w:rPr>
        <w:t xml:space="preserve"> integriert, so dass die Prozesse </w:t>
      </w:r>
      <w:r w:rsidR="0006372C">
        <w:rPr>
          <w:rFonts w:cs="Helvetica"/>
          <w:bCs/>
          <w:sz w:val="20"/>
        </w:rPr>
        <w:t xml:space="preserve">einheitlich und </w:t>
      </w:r>
      <w:r>
        <w:rPr>
          <w:rFonts w:cs="Helvetica"/>
          <w:bCs/>
          <w:sz w:val="20"/>
        </w:rPr>
        <w:t xml:space="preserve">auf derselben technischen Basis abgewickelt werden wie bei der Schwesterlösung Wilken ENER:GY. Auch das neue Modul P/5 SMGA Interface steht für beide Lösungen zur Verfügung, </w:t>
      </w:r>
      <w:r w:rsidR="00B61E58">
        <w:rPr>
          <w:rFonts w:cs="Helvetica"/>
          <w:bCs/>
          <w:sz w:val="20"/>
        </w:rPr>
        <w:t>damit</w:t>
      </w:r>
      <w:r w:rsidR="0006372C">
        <w:rPr>
          <w:rFonts w:cs="Helvetica"/>
          <w:bCs/>
          <w:sz w:val="20"/>
        </w:rPr>
        <w:t xml:space="preserve"> die</w:t>
      </w:r>
      <w:r>
        <w:rPr>
          <w:rFonts w:cs="Helvetica"/>
          <w:bCs/>
          <w:sz w:val="20"/>
        </w:rPr>
        <w:t xml:space="preserve"> </w:t>
      </w:r>
      <w:r w:rsidR="0006372C">
        <w:rPr>
          <w:rFonts w:cs="Helvetica"/>
          <w:bCs/>
          <w:sz w:val="20"/>
        </w:rPr>
        <w:t>unterschiedlichen Systeme</w:t>
      </w:r>
      <w:r w:rsidR="0006372C" w:rsidRPr="0006372C">
        <w:rPr>
          <w:rFonts w:cs="Helvetica"/>
          <w:bCs/>
          <w:sz w:val="20"/>
        </w:rPr>
        <w:t xml:space="preserve"> für die Smart Meter Gatewa</w:t>
      </w:r>
      <w:r w:rsidR="0006372C">
        <w:rPr>
          <w:rFonts w:cs="Helvetica"/>
          <w:bCs/>
          <w:sz w:val="20"/>
        </w:rPr>
        <w:t>y Administration eng mit den beiden Branchenlösungen für die Versorgungswirtschaft verzahnt wer</w:t>
      </w:r>
      <w:r w:rsidR="0006372C" w:rsidRPr="0006372C">
        <w:rPr>
          <w:rFonts w:cs="Helvetica"/>
          <w:bCs/>
          <w:sz w:val="20"/>
        </w:rPr>
        <w:t>den</w:t>
      </w:r>
      <w:r w:rsidR="0006372C">
        <w:rPr>
          <w:rFonts w:cs="Helvetica"/>
          <w:bCs/>
          <w:sz w:val="20"/>
        </w:rPr>
        <w:t xml:space="preserve"> können. „Anwender der </w:t>
      </w:r>
      <w:proofErr w:type="spellStart"/>
      <w:r w:rsidR="0006372C">
        <w:rPr>
          <w:rFonts w:cs="Helvetica"/>
          <w:bCs/>
          <w:sz w:val="20"/>
        </w:rPr>
        <w:t>NTS.suite</w:t>
      </w:r>
      <w:proofErr w:type="spellEnd"/>
      <w:r w:rsidR="0006372C">
        <w:rPr>
          <w:rFonts w:cs="Helvetica"/>
          <w:bCs/>
          <w:sz w:val="20"/>
        </w:rPr>
        <w:t xml:space="preserve"> profitieren auf diese Weise direkt von den Mehrwerten, die auf Basis von P/5 geschaffen werden, ohne dass sie ihre gewohnte Navision-Welt verlassen müssen. Das unterscheidet unseren Ansatz deutlich von denjenigen Anbietern, die sich ausschließlich im Microsoft-Universum bewegen“, stellt </w:t>
      </w:r>
      <w:r w:rsidR="006779C5" w:rsidRPr="006779C5">
        <w:rPr>
          <w:rFonts w:cs="Helvetica"/>
          <w:bCs/>
          <w:sz w:val="20"/>
        </w:rPr>
        <w:t>Peter Schulte-</w:t>
      </w:r>
      <w:proofErr w:type="spellStart"/>
      <w:r w:rsidR="006779C5" w:rsidRPr="006779C5">
        <w:rPr>
          <w:rFonts w:cs="Helvetica"/>
          <w:bCs/>
          <w:sz w:val="20"/>
        </w:rPr>
        <w:t>Rentrop</w:t>
      </w:r>
      <w:proofErr w:type="spellEnd"/>
      <w:r w:rsidR="006779C5" w:rsidRPr="006779C5">
        <w:rPr>
          <w:rFonts w:cs="Helvetica"/>
          <w:bCs/>
          <w:sz w:val="20"/>
        </w:rPr>
        <w:t xml:space="preserve"> </w:t>
      </w:r>
      <w:r w:rsidR="0006372C">
        <w:rPr>
          <w:rFonts w:cs="Helvetica"/>
          <w:bCs/>
          <w:sz w:val="20"/>
        </w:rPr>
        <w:t>klar.</w:t>
      </w:r>
    </w:p>
    <w:p w14:paraId="035675D3" w14:textId="77777777" w:rsidR="0006372C" w:rsidRPr="00BD443C" w:rsidRDefault="0006372C" w:rsidP="00F94774">
      <w:pPr>
        <w:rPr>
          <w:rFonts w:cs="Helvetica"/>
          <w:b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35049" w:rsidRPr="00680298" w14:paraId="7819D4A6" w14:textId="77777777" w:rsidTr="00E6418B">
        <w:tc>
          <w:tcPr>
            <w:tcW w:w="4361" w:type="dxa"/>
            <w:shd w:val="clear" w:color="auto" w:fill="auto"/>
          </w:tcPr>
          <w:p w14:paraId="741D6FEA" w14:textId="7367B514" w:rsidR="0021126D" w:rsidRDefault="00851E83" w:rsidP="0021126D">
            <w:pPr>
              <w:spacing w:line="240" w:lineRule="auto"/>
              <w:ind w:right="-2127"/>
              <w:outlineLvl w:val="0"/>
              <w:rPr>
                <w:rFonts w:cs="Calibri"/>
                <w:sz w:val="16"/>
                <w:szCs w:val="26"/>
                <w:lang w:eastAsia="de-DE"/>
              </w:rPr>
            </w:pPr>
            <w:r w:rsidRPr="00680298">
              <w:rPr>
                <w:rFonts w:cs="Calibri"/>
                <w:b/>
                <w:sz w:val="16"/>
                <w:szCs w:val="26"/>
                <w:lang w:eastAsia="de-DE"/>
              </w:rPr>
              <w:t>Kontaktdaten:</w:t>
            </w:r>
            <w:r w:rsidR="000553EB" w:rsidRPr="00680298">
              <w:rPr>
                <w:rFonts w:cs="Calibri"/>
                <w:sz w:val="16"/>
                <w:szCs w:val="26"/>
                <w:lang w:eastAsia="de-DE"/>
              </w:rPr>
              <w:t xml:space="preserve"> </w:t>
            </w:r>
            <w:r w:rsidR="00C303C1">
              <w:rPr>
                <w:rFonts w:cs="Calibri"/>
                <w:sz w:val="16"/>
                <w:szCs w:val="26"/>
                <w:lang w:eastAsia="de-DE"/>
              </w:rPr>
              <w:br/>
            </w:r>
            <w:r w:rsidR="0021126D" w:rsidRPr="0021126D">
              <w:rPr>
                <w:rFonts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="0021126D" w:rsidRPr="0021126D">
              <w:rPr>
                <w:rFonts w:cs="Calibri"/>
                <w:sz w:val="16"/>
                <w:szCs w:val="26"/>
                <w:lang w:eastAsia="de-DE"/>
              </w:rPr>
              <w:t>Neutrasoft</w:t>
            </w:r>
            <w:proofErr w:type="spellEnd"/>
            <w:r w:rsidR="0021126D" w:rsidRPr="0021126D">
              <w:rPr>
                <w:rFonts w:cs="Calibri"/>
                <w:sz w:val="16"/>
                <w:szCs w:val="26"/>
                <w:lang w:eastAsia="de-DE"/>
              </w:rPr>
              <w:t xml:space="preserve"> GmbH - Peter Schulte-</w:t>
            </w:r>
            <w:proofErr w:type="spellStart"/>
            <w:r w:rsidR="0021126D" w:rsidRPr="0021126D">
              <w:rPr>
                <w:rFonts w:cs="Calibri"/>
                <w:sz w:val="16"/>
                <w:szCs w:val="26"/>
                <w:lang w:eastAsia="de-DE"/>
              </w:rPr>
              <w:t>Rentrop</w:t>
            </w:r>
            <w:proofErr w:type="spellEnd"/>
            <w:r w:rsidR="0021126D">
              <w:rPr>
                <w:rFonts w:cs="Calibri"/>
                <w:sz w:val="16"/>
                <w:szCs w:val="26"/>
                <w:lang w:eastAsia="de-DE"/>
              </w:rPr>
              <w:br/>
            </w:r>
            <w:r w:rsidR="0021126D" w:rsidRPr="0021126D">
              <w:rPr>
                <w:rFonts w:cs="Calibri"/>
                <w:sz w:val="16"/>
                <w:szCs w:val="26"/>
                <w:lang w:eastAsia="de-DE"/>
              </w:rPr>
              <w:t>Hansaring 106 – D- 48268 Greven</w:t>
            </w:r>
            <w:r w:rsidR="0021126D" w:rsidRPr="0021126D">
              <w:rPr>
                <w:rFonts w:cs="Calibri"/>
                <w:sz w:val="16"/>
                <w:szCs w:val="26"/>
                <w:lang w:eastAsia="de-DE"/>
              </w:rPr>
              <w:tab/>
            </w:r>
            <w:r w:rsidR="0021126D">
              <w:rPr>
                <w:rFonts w:cs="Calibri"/>
                <w:sz w:val="16"/>
                <w:szCs w:val="26"/>
                <w:lang w:eastAsia="de-DE"/>
              </w:rPr>
              <w:br/>
            </w:r>
            <w:r w:rsidR="0021126D" w:rsidRPr="0021126D">
              <w:rPr>
                <w:rFonts w:cs="Calibri"/>
                <w:sz w:val="16"/>
                <w:szCs w:val="26"/>
                <w:lang w:val="en-US" w:eastAsia="de-DE"/>
              </w:rPr>
              <w:t>Tel.: +49 2571 505 -0 – Fax: +49 2571 505-115</w:t>
            </w:r>
            <w:r w:rsidR="0021126D">
              <w:rPr>
                <w:rFonts w:cs="Calibri"/>
                <w:sz w:val="16"/>
                <w:szCs w:val="26"/>
                <w:lang w:eastAsia="de-DE"/>
              </w:rPr>
              <w:br/>
            </w:r>
            <w:r w:rsidR="0021126D" w:rsidRPr="0021126D">
              <w:rPr>
                <w:rFonts w:cs="Calibri"/>
                <w:sz w:val="16"/>
                <w:szCs w:val="26"/>
                <w:lang w:val="en-US" w:eastAsia="de-DE"/>
              </w:rPr>
              <w:t>http://www.neutrasoft.de</w:t>
            </w:r>
          </w:p>
          <w:p w14:paraId="5A8CA3F3" w14:textId="1D662EC8" w:rsidR="00680298" w:rsidRPr="00C303C1" w:rsidRDefault="00680298" w:rsidP="00C303C1">
            <w:pPr>
              <w:spacing w:line="240" w:lineRule="auto"/>
              <w:ind w:right="-2127"/>
              <w:outlineLvl w:val="0"/>
              <w:rPr>
                <w:rFonts w:cs="Calibri"/>
                <w:sz w:val="16"/>
                <w:szCs w:val="26"/>
                <w:lang w:eastAsia="de-DE"/>
              </w:rPr>
            </w:pPr>
            <w:r w:rsidRPr="00680298">
              <w:rPr>
                <w:rFonts w:cs="Calibri"/>
                <w:sz w:val="16"/>
                <w:szCs w:val="26"/>
                <w:lang w:eastAsia="de-DE"/>
              </w:rPr>
              <w:t xml:space="preserve">Wilken GmbH – Eberhard </w:t>
            </w:r>
            <w:proofErr w:type="spellStart"/>
            <w:r w:rsidRPr="00680298">
              <w:rPr>
                <w:rFonts w:cs="Calibri"/>
                <w:sz w:val="16"/>
                <w:szCs w:val="26"/>
                <w:lang w:eastAsia="de-DE"/>
              </w:rPr>
              <w:t>Macziol</w:t>
            </w:r>
            <w:proofErr w:type="spellEnd"/>
            <w:r w:rsidRPr="00680298">
              <w:rPr>
                <w:rFonts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680298">
              <w:rPr>
                <w:rFonts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680298">
              <w:rPr>
                <w:rFonts w:cs="Calibri"/>
                <w:sz w:val="16"/>
                <w:szCs w:val="26"/>
                <w:lang w:eastAsia="de-DE"/>
              </w:rPr>
              <w:t xml:space="preserve"> Weg 29-31 – 89081 Ulm</w:t>
            </w:r>
            <w:r w:rsidRPr="00680298">
              <w:rPr>
                <w:rFonts w:cs="Calibri"/>
                <w:sz w:val="16"/>
                <w:szCs w:val="26"/>
                <w:lang w:eastAsia="de-DE"/>
              </w:rPr>
              <w:tab/>
            </w:r>
            <w:r w:rsidRPr="00680298">
              <w:rPr>
                <w:rFonts w:cs="Calibri"/>
                <w:b/>
                <w:sz w:val="16"/>
                <w:szCs w:val="26"/>
                <w:lang w:eastAsia="de-DE"/>
              </w:rPr>
              <w:br/>
            </w:r>
            <w:r w:rsidRPr="00680298">
              <w:rPr>
                <w:rFonts w:cs="Calibri"/>
                <w:sz w:val="16"/>
                <w:szCs w:val="26"/>
                <w:lang w:eastAsia="de-DE"/>
              </w:rPr>
              <w:t xml:space="preserve">Tel.: +49 731 96 50-0 </w:t>
            </w:r>
            <w:r w:rsidRPr="00680298">
              <w:rPr>
                <w:rFonts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680298">
                <w:rPr>
                  <w:rStyle w:val="Link"/>
                  <w:rFonts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680298">
              <w:rPr>
                <w:rFonts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680298">
                <w:rPr>
                  <w:rStyle w:val="Link"/>
                  <w:rFonts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ACD7BF9" w14:textId="6A8C9EE4" w:rsidR="00B2745D" w:rsidRPr="00680298" w:rsidRDefault="00535049" w:rsidP="00B2745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cs="Calibri"/>
                <w:sz w:val="16"/>
                <w:szCs w:val="26"/>
                <w:lang w:eastAsia="de-DE"/>
              </w:rPr>
            </w:pPr>
            <w:r w:rsidRPr="00680298">
              <w:rPr>
                <w:rFonts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="00B2745D" w:rsidRPr="00680298">
              <w:rPr>
                <w:rFonts w:cs="Calibri"/>
                <w:b/>
                <w:sz w:val="16"/>
                <w:szCs w:val="26"/>
                <w:lang w:eastAsia="de-DE"/>
              </w:rPr>
              <w:br/>
            </w:r>
            <w:r w:rsidRPr="00680298">
              <w:rPr>
                <w:rFonts w:cs="Calibri"/>
                <w:sz w:val="16"/>
                <w:szCs w:val="26"/>
                <w:lang w:eastAsia="de-DE"/>
              </w:rPr>
              <w:t>Press’n’Relations GmbH</w:t>
            </w:r>
            <w:r w:rsidR="00B2745D" w:rsidRPr="00680298">
              <w:rPr>
                <w:rFonts w:cs="Calibri"/>
                <w:sz w:val="16"/>
                <w:szCs w:val="26"/>
                <w:lang w:eastAsia="de-DE"/>
              </w:rPr>
              <w:t xml:space="preserve"> – Uwe Pagel</w:t>
            </w:r>
            <w:r w:rsidR="00B2745D" w:rsidRPr="00680298">
              <w:rPr>
                <w:rFonts w:cs="Calibri"/>
                <w:b/>
                <w:sz w:val="16"/>
                <w:szCs w:val="26"/>
                <w:lang w:eastAsia="de-DE"/>
              </w:rPr>
              <w:br/>
            </w:r>
            <w:r w:rsidRPr="00680298">
              <w:rPr>
                <w:rFonts w:cs="Calibri"/>
                <w:sz w:val="16"/>
                <w:szCs w:val="26"/>
                <w:lang w:eastAsia="de-DE"/>
              </w:rPr>
              <w:t>Magirusstraße 33 – 89077 Ul</w:t>
            </w:r>
            <w:r w:rsidR="00B2745D" w:rsidRPr="00680298">
              <w:rPr>
                <w:rFonts w:cs="Calibri"/>
                <w:sz w:val="16"/>
                <w:szCs w:val="26"/>
                <w:lang w:eastAsia="de-DE"/>
              </w:rPr>
              <w:t>m</w:t>
            </w:r>
            <w:r w:rsidR="00B2745D" w:rsidRPr="00680298">
              <w:rPr>
                <w:rFonts w:cs="Calibri"/>
                <w:sz w:val="16"/>
                <w:szCs w:val="26"/>
                <w:lang w:eastAsia="de-DE"/>
              </w:rPr>
              <w:br/>
            </w:r>
            <w:r w:rsidRPr="00680298">
              <w:rPr>
                <w:rFonts w:cs="Calibri"/>
                <w:sz w:val="16"/>
                <w:szCs w:val="26"/>
                <w:lang w:eastAsia="de-DE"/>
              </w:rPr>
              <w:t xml:space="preserve">Tel.: +49 731 962 87-29 </w:t>
            </w:r>
            <w:r w:rsidR="00B2745D" w:rsidRPr="00680298">
              <w:rPr>
                <w:rFonts w:cs="Calibri"/>
                <w:b/>
                <w:sz w:val="16"/>
                <w:szCs w:val="26"/>
                <w:lang w:eastAsia="de-DE"/>
              </w:rPr>
              <w:br/>
            </w:r>
            <w:hyperlink r:id="rId9" w:history="1">
              <w:r w:rsidRPr="00680298">
                <w:rPr>
                  <w:rStyle w:val="Link"/>
                  <w:rFonts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="00B2745D" w:rsidRPr="00680298">
              <w:rPr>
                <w:rFonts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="00B2745D" w:rsidRPr="00680298">
                <w:rPr>
                  <w:rStyle w:val="Link"/>
                  <w:rFonts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615863D1" w14:textId="4CF3C0E9" w:rsidR="00FE48A6" w:rsidRPr="00154EA7" w:rsidRDefault="00535049" w:rsidP="00154EA7">
      <w:pPr>
        <w:spacing w:line="240" w:lineRule="auto"/>
        <w:ind w:right="-2127"/>
        <w:outlineLvl w:val="0"/>
        <w:rPr>
          <w:rFonts w:cs="Calibri"/>
          <w:b/>
          <w:sz w:val="16"/>
          <w:szCs w:val="26"/>
          <w:lang w:eastAsia="de-DE"/>
        </w:rPr>
      </w:pPr>
      <w:r w:rsidRPr="00680298">
        <w:rPr>
          <w:rFonts w:cs="Calibri"/>
          <w:b/>
          <w:sz w:val="16"/>
          <w:szCs w:val="26"/>
          <w:lang w:eastAsia="de-DE"/>
        </w:rPr>
        <w:t>Über die Wilken Corporate Group</w:t>
      </w:r>
      <w:r w:rsidR="00B2745D" w:rsidRPr="00680298">
        <w:rPr>
          <w:rFonts w:cs="Calibri"/>
          <w:b/>
          <w:sz w:val="16"/>
          <w:szCs w:val="26"/>
          <w:lang w:eastAsia="de-DE"/>
        </w:rPr>
        <w:br/>
      </w:r>
      <w:r w:rsidR="001E5A72" w:rsidRPr="001E5A72">
        <w:rPr>
          <w:rFonts w:cs="Calibri"/>
          <w:sz w:val="16"/>
          <w:szCs w:val="26"/>
          <w:lang w:eastAsia="de-DE"/>
        </w:rPr>
        <w:t xml:space="preserve">Seit 1977 entwickelt Wilken eigene ERP-Standard-Softwarelösungen. Mit mehr als 520 Mitarbeitern an sechs Standorten in Deutschland und der Schweiz hat sich die Wilken Corporate Group als unabhängiger Hersteller, Anbieter und Integrator von Anwendungen für das Finanz- und Rechnungswesen, die Materialwirtschaft sowie die Unternehmenssteuerung etabliert. Zusätzlich bietet Wilken zahlreiche Branchenlösungen für die Versorgungs-, Sozial- und Tourismuswirtschaft, Gesundheit &amp; Versicherungen, Kirchen, Informationsmanagement und Finanzen &amp; ERP an. Zur Wilken Corporate Group gehören neben der Wilken GmbH (Ulm), die Wilken AG (Arbon, Schweiz), die Wilken </w:t>
      </w:r>
      <w:proofErr w:type="spellStart"/>
      <w:r w:rsidR="001E5A72" w:rsidRPr="001E5A72">
        <w:rPr>
          <w:rFonts w:cs="Calibri"/>
          <w:sz w:val="16"/>
          <w:szCs w:val="26"/>
          <w:lang w:eastAsia="de-DE"/>
        </w:rPr>
        <w:t>Neutrasoft</w:t>
      </w:r>
      <w:proofErr w:type="spellEnd"/>
      <w:r w:rsidR="001E5A72" w:rsidRPr="001E5A72">
        <w:rPr>
          <w:rFonts w:cs="Calibri"/>
          <w:sz w:val="16"/>
          <w:szCs w:val="26"/>
          <w:lang w:eastAsia="de-DE"/>
        </w:rPr>
        <w:t xml:space="preserve"> GmbH (Greven), die Wilken </w:t>
      </w:r>
      <w:proofErr w:type="spellStart"/>
      <w:r w:rsidR="001E5A72" w:rsidRPr="001E5A72">
        <w:rPr>
          <w:rFonts w:cs="Calibri"/>
          <w:sz w:val="16"/>
          <w:szCs w:val="26"/>
          <w:lang w:eastAsia="de-DE"/>
        </w:rPr>
        <w:t>Entire</w:t>
      </w:r>
      <w:proofErr w:type="spellEnd"/>
      <w:r w:rsidR="001E5A72" w:rsidRPr="001E5A72">
        <w:rPr>
          <w:rFonts w:cs="Calibri"/>
          <w:sz w:val="16"/>
          <w:szCs w:val="26"/>
          <w:lang w:eastAsia="de-DE"/>
        </w:rPr>
        <w:t xml:space="preserve"> GmbH (Ulm, Landau), die Wilken Rechenzentrum GmbH (Ulm), die Wilken </w:t>
      </w:r>
      <w:proofErr w:type="spellStart"/>
      <w:r w:rsidR="001E5A72" w:rsidRPr="001E5A72">
        <w:rPr>
          <w:rFonts w:cs="Calibri"/>
          <w:sz w:val="16"/>
          <w:szCs w:val="26"/>
          <w:lang w:eastAsia="de-DE"/>
        </w:rPr>
        <w:t>Ciwi</w:t>
      </w:r>
      <w:proofErr w:type="spellEnd"/>
      <w:r w:rsidR="001E5A72" w:rsidRPr="001E5A72">
        <w:rPr>
          <w:rFonts w:cs="Calibri"/>
          <w:sz w:val="16"/>
          <w:szCs w:val="26"/>
          <w:lang w:eastAsia="de-DE"/>
        </w:rPr>
        <w:t xml:space="preserve"> GmbH (Ulm), die Wilken Informationsmanagement GmbH (München) und die Wilken PRO GmbH (Ulm, Greven, Neustadt).</w:t>
      </w:r>
    </w:p>
    <w:sectPr w:rsidR="00FE48A6" w:rsidRPr="00154EA7" w:rsidSect="00A76205">
      <w:headerReference w:type="default" r:id="rId11"/>
      <w:footerReference w:type="even" r:id="rId12"/>
      <w:footerReference w:type="default" r:id="rId13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3CA88" w14:textId="77777777" w:rsidR="006833DD" w:rsidRDefault="006833DD">
      <w:r>
        <w:separator/>
      </w:r>
    </w:p>
  </w:endnote>
  <w:endnote w:type="continuationSeparator" w:id="0">
    <w:p w14:paraId="5A33F45F" w14:textId="77777777" w:rsidR="006833DD" w:rsidRDefault="0068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2EE742F6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4A5D3" w14:textId="77777777" w:rsidR="006833DD" w:rsidRDefault="006833DD">
      <w:r>
        <w:separator/>
      </w:r>
    </w:p>
  </w:footnote>
  <w:footnote w:type="continuationSeparator" w:id="0">
    <w:p w14:paraId="28118FF8" w14:textId="77777777" w:rsidR="006833DD" w:rsidRDefault="006833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CE3D" w14:textId="138BBF9F" w:rsidR="0021126D" w:rsidRDefault="00064AF8" w:rsidP="00064AF8">
    <w:pPr>
      <w:pStyle w:val="Kopfzeile"/>
      <w:tabs>
        <w:tab w:val="clear" w:pos="9072"/>
        <w:tab w:val="right" w:pos="9639"/>
      </w:tabs>
      <w:ind w:right="-2268"/>
    </w:pPr>
    <w:r>
      <w:tab/>
    </w:r>
    <w:r>
      <w:tab/>
    </w:r>
    <w:r w:rsidR="003A43A2"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216C37" w14:textId="0536A8D1" w:rsidR="0021126D" w:rsidRDefault="0021126D" w:rsidP="0021126D">
    <w:pPr>
      <w:pStyle w:val="Kopfzeile"/>
      <w:tabs>
        <w:tab w:val="clear" w:pos="9072"/>
        <w:tab w:val="right" w:pos="9639"/>
      </w:tabs>
      <w:ind w:right="-2693"/>
      <w:jc w:val="right"/>
    </w:pPr>
    <w:r>
      <w:rPr>
        <w:noProof/>
        <w:lang w:eastAsia="de-DE"/>
      </w:rPr>
      <w:drawing>
        <wp:inline distT="0" distB="0" distL="0" distR="0" wp14:anchorId="1CF7016A" wp14:editId="0D6A5D8B">
          <wp:extent cx="1826297" cy="348003"/>
          <wp:effectExtent l="0" t="0" r="2540" b="7620"/>
          <wp:docPr id="2" name="Bild 2" descr="WIL_NT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_NTS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074" cy="350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2"/>
  <w:embedSystemFonts/>
  <w:proofState w:spelling="clean" w:grammar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17B9"/>
    <w:rsid w:val="0000454B"/>
    <w:rsid w:val="00011F67"/>
    <w:rsid w:val="0002498B"/>
    <w:rsid w:val="00032F50"/>
    <w:rsid w:val="0003471B"/>
    <w:rsid w:val="00036B01"/>
    <w:rsid w:val="00040D86"/>
    <w:rsid w:val="00045258"/>
    <w:rsid w:val="0005086D"/>
    <w:rsid w:val="00051FB3"/>
    <w:rsid w:val="00055330"/>
    <w:rsid w:val="000553EB"/>
    <w:rsid w:val="0006372C"/>
    <w:rsid w:val="00064AF8"/>
    <w:rsid w:val="00064DC6"/>
    <w:rsid w:val="00067562"/>
    <w:rsid w:val="000734D1"/>
    <w:rsid w:val="00073D60"/>
    <w:rsid w:val="000809E7"/>
    <w:rsid w:val="00093AA5"/>
    <w:rsid w:val="00097330"/>
    <w:rsid w:val="00097C9C"/>
    <w:rsid w:val="000A6D42"/>
    <w:rsid w:val="000B2038"/>
    <w:rsid w:val="000B5AD9"/>
    <w:rsid w:val="000B73FF"/>
    <w:rsid w:val="000C0569"/>
    <w:rsid w:val="000C08EF"/>
    <w:rsid w:val="000C1953"/>
    <w:rsid w:val="000C4037"/>
    <w:rsid w:val="000C5D4A"/>
    <w:rsid w:val="000D5FE9"/>
    <w:rsid w:val="000E5D79"/>
    <w:rsid w:val="000F6D38"/>
    <w:rsid w:val="00106410"/>
    <w:rsid w:val="00107620"/>
    <w:rsid w:val="00122695"/>
    <w:rsid w:val="00122B29"/>
    <w:rsid w:val="00122F47"/>
    <w:rsid w:val="0012491E"/>
    <w:rsid w:val="00135DEE"/>
    <w:rsid w:val="001423EF"/>
    <w:rsid w:val="00152D07"/>
    <w:rsid w:val="00154EA7"/>
    <w:rsid w:val="00165471"/>
    <w:rsid w:val="001710CF"/>
    <w:rsid w:val="00172559"/>
    <w:rsid w:val="00175087"/>
    <w:rsid w:val="00175745"/>
    <w:rsid w:val="001858F8"/>
    <w:rsid w:val="00194E4F"/>
    <w:rsid w:val="001A2076"/>
    <w:rsid w:val="001B1862"/>
    <w:rsid w:val="001B63C7"/>
    <w:rsid w:val="001C58AF"/>
    <w:rsid w:val="001C6862"/>
    <w:rsid w:val="001D12AA"/>
    <w:rsid w:val="001E0FCA"/>
    <w:rsid w:val="001E200F"/>
    <w:rsid w:val="001E5A72"/>
    <w:rsid w:val="0021126D"/>
    <w:rsid w:val="0022190C"/>
    <w:rsid w:val="00272362"/>
    <w:rsid w:val="00275197"/>
    <w:rsid w:val="002A28CE"/>
    <w:rsid w:val="002B275A"/>
    <w:rsid w:val="002C201B"/>
    <w:rsid w:val="002C5CDB"/>
    <w:rsid w:val="002D0072"/>
    <w:rsid w:val="002D0338"/>
    <w:rsid w:val="002D19F2"/>
    <w:rsid w:val="002D1F28"/>
    <w:rsid w:val="002D28F5"/>
    <w:rsid w:val="002E1BC0"/>
    <w:rsid w:val="002E537B"/>
    <w:rsid w:val="00301CC9"/>
    <w:rsid w:val="003210E3"/>
    <w:rsid w:val="00324F5C"/>
    <w:rsid w:val="00334528"/>
    <w:rsid w:val="003467EA"/>
    <w:rsid w:val="0035553F"/>
    <w:rsid w:val="00366E84"/>
    <w:rsid w:val="0037633E"/>
    <w:rsid w:val="00376B33"/>
    <w:rsid w:val="00383355"/>
    <w:rsid w:val="0038387B"/>
    <w:rsid w:val="00384508"/>
    <w:rsid w:val="00395506"/>
    <w:rsid w:val="003A1A5E"/>
    <w:rsid w:val="003A43A2"/>
    <w:rsid w:val="003A775C"/>
    <w:rsid w:val="003A7BA3"/>
    <w:rsid w:val="003B634E"/>
    <w:rsid w:val="003C2165"/>
    <w:rsid w:val="003C75F9"/>
    <w:rsid w:val="003D55A3"/>
    <w:rsid w:val="003D7800"/>
    <w:rsid w:val="003E10C2"/>
    <w:rsid w:val="003E189B"/>
    <w:rsid w:val="003E1CF6"/>
    <w:rsid w:val="003E29CA"/>
    <w:rsid w:val="003F3403"/>
    <w:rsid w:val="003F55EF"/>
    <w:rsid w:val="004043AF"/>
    <w:rsid w:val="00406D81"/>
    <w:rsid w:val="00410D02"/>
    <w:rsid w:val="004110F6"/>
    <w:rsid w:val="00412DCF"/>
    <w:rsid w:val="00416C4D"/>
    <w:rsid w:val="00417B0D"/>
    <w:rsid w:val="004208BA"/>
    <w:rsid w:val="00425A22"/>
    <w:rsid w:val="00425E5F"/>
    <w:rsid w:val="00432E47"/>
    <w:rsid w:val="00457490"/>
    <w:rsid w:val="00470089"/>
    <w:rsid w:val="004712B6"/>
    <w:rsid w:val="00477E0F"/>
    <w:rsid w:val="0048658B"/>
    <w:rsid w:val="004A2502"/>
    <w:rsid w:val="004A32B5"/>
    <w:rsid w:val="004A76DC"/>
    <w:rsid w:val="004C38CC"/>
    <w:rsid w:val="004D48DF"/>
    <w:rsid w:val="004E2379"/>
    <w:rsid w:val="004F05E9"/>
    <w:rsid w:val="0050632B"/>
    <w:rsid w:val="00513A25"/>
    <w:rsid w:val="005155AD"/>
    <w:rsid w:val="00517604"/>
    <w:rsid w:val="00521E09"/>
    <w:rsid w:val="005246FF"/>
    <w:rsid w:val="00535049"/>
    <w:rsid w:val="00535FC2"/>
    <w:rsid w:val="00543754"/>
    <w:rsid w:val="00550754"/>
    <w:rsid w:val="005519C2"/>
    <w:rsid w:val="005639AD"/>
    <w:rsid w:val="00574C52"/>
    <w:rsid w:val="00575F36"/>
    <w:rsid w:val="00576B32"/>
    <w:rsid w:val="00583BF7"/>
    <w:rsid w:val="0058795D"/>
    <w:rsid w:val="0059648C"/>
    <w:rsid w:val="005A03D0"/>
    <w:rsid w:val="005A25D0"/>
    <w:rsid w:val="005A6FEE"/>
    <w:rsid w:val="005D4307"/>
    <w:rsid w:val="005E006B"/>
    <w:rsid w:val="005F2C2F"/>
    <w:rsid w:val="005F375D"/>
    <w:rsid w:val="005F3918"/>
    <w:rsid w:val="0060646D"/>
    <w:rsid w:val="00614428"/>
    <w:rsid w:val="006205F9"/>
    <w:rsid w:val="00632098"/>
    <w:rsid w:val="00634B57"/>
    <w:rsid w:val="00645730"/>
    <w:rsid w:val="006568C1"/>
    <w:rsid w:val="00667CBE"/>
    <w:rsid w:val="006745ED"/>
    <w:rsid w:val="006779C5"/>
    <w:rsid w:val="00680298"/>
    <w:rsid w:val="006833DD"/>
    <w:rsid w:val="00693603"/>
    <w:rsid w:val="006963F7"/>
    <w:rsid w:val="006A0673"/>
    <w:rsid w:val="006A0953"/>
    <w:rsid w:val="006B0312"/>
    <w:rsid w:val="006B408E"/>
    <w:rsid w:val="006B4F84"/>
    <w:rsid w:val="006B72FA"/>
    <w:rsid w:val="006E468B"/>
    <w:rsid w:val="006E5937"/>
    <w:rsid w:val="006F6C95"/>
    <w:rsid w:val="0072273F"/>
    <w:rsid w:val="00733F48"/>
    <w:rsid w:val="0073656F"/>
    <w:rsid w:val="007367F7"/>
    <w:rsid w:val="00737E3A"/>
    <w:rsid w:val="00741F98"/>
    <w:rsid w:val="00742C4A"/>
    <w:rsid w:val="00746812"/>
    <w:rsid w:val="00752F6B"/>
    <w:rsid w:val="00757073"/>
    <w:rsid w:val="00764A09"/>
    <w:rsid w:val="00770008"/>
    <w:rsid w:val="007706D1"/>
    <w:rsid w:val="00771597"/>
    <w:rsid w:val="00772476"/>
    <w:rsid w:val="00774940"/>
    <w:rsid w:val="00783CEE"/>
    <w:rsid w:val="00793AB8"/>
    <w:rsid w:val="007B096D"/>
    <w:rsid w:val="007B47B7"/>
    <w:rsid w:val="007C3EFB"/>
    <w:rsid w:val="007C5A78"/>
    <w:rsid w:val="007E1E5C"/>
    <w:rsid w:val="007E37CB"/>
    <w:rsid w:val="007F7D4A"/>
    <w:rsid w:val="00803B5C"/>
    <w:rsid w:val="00803D59"/>
    <w:rsid w:val="00811D53"/>
    <w:rsid w:val="0081245E"/>
    <w:rsid w:val="00823A31"/>
    <w:rsid w:val="008331D8"/>
    <w:rsid w:val="0083770B"/>
    <w:rsid w:val="0084392B"/>
    <w:rsid w:val="008466CE"/>
    <w:rsid w:val="008474DE"/>
    <w:rsid w:val="00851E83"/>
    <w:rsid w:val="00853823"/>
    <w:rsid w:val="00863D68"/>
    <w:rsid w:val="00866166"/>
    <w:rsid w:val="0087027B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D3090"/>
    <w:rsid w:val="008D5BB2"/>
    <w:rsid w:val="008D66C6"/>
    <w:rsid w:val="008E6C77"/>
    <w:rsid w:val="008F2D96"/>
    <w:rsid w:val="008F68EF"/>
    <w:rsid w:val="00903A51"/>
    <w:rsid w:val="00904181"/>
    <w:rsid w:val="009043EE"/>
    <w:rsid w:val="009125A7"/>
    <w:rsid w:val="0091672F"/>
    <w:rsid w:val="00926D22"/>
    <w:rsid w:val="0093086E"/>
    <w:rsid w:val="009333FD"/>
    <w:rsid w:val="009378C5"/>
    <w:rsid w:val="00943667"/>
    <w:rsid w:val="00947BDC"/>
    <w:rsid w:val="009520FE"/>
    <w:rsid w:val="009668A5"/>
    <w:rsid w:val="00970937"/>
    <w:rsid w:val="00973837"/>
    <w:rsid w:val="00980D69"/>
    <w:rsid w:val="00984451"/>
    <w:rsid w:val="00984EEC"/>
    <w:rsid w:val="009873C5"/>
    <w:rsid w:val="009A5121"/>
    <w:rsid w:val="009A7A52"/>
    <w:rsid w:val="009B0EFC"/>
    <w:rsid w:val="009B1B65"/>
    <w:rsid w:val="009B79DD"/>
    <w:rsid w:val="009C6A33"/>
    <w:rsid w:val="009C7BF7"/>
    <w:rsid w:val="009D20BB"/>
    <w:rsid w:val="009D2F0B"/>
    <w:rsid w:val="009E7911"/>
    <w:rsid w:val="009F1031"/>
    <w:rsid w:val="009F76B0"/>
    <w:rsid w:val="00A0122C"/>
    <w:rsid w:val="00A0763D"/>
    <w:rsid w:val="00A12E20"/>
    <w:rsid w:val="00A13E1D"/>
    <w:rsid w:val="00A14223"/>
    <w:rsid w:val="00A31345"/>
    <w:rsid w:val="00A3451E"/>
    <w:rsid w:val="00A363D4"/>
    <w:rsid w:val="00A417E1"/>
    <w:rsid w:val="00A56D07"/>
    <w:rsid w:val="00A604E8"/>
    <w:rsid w:val="00A65506"/>
    <w:rsid w:val="00A6600D"/>
    <w:rsid w:val="00A73AC3"/>
    <w:rsid w:val="00A752BD"/>
    <w:rsid w:val="00A76205"/>
    <w:rsid w:val="00A77BBC"/>
    <w:rsid w:val="00A85E92"/>
    <w:rsid w:val="00A9195B"/>
    <w:rsid w:val="00AA12F1"/>
    <w:rsid w:val="00AA2FE1"/>
    <w:rsid w:val="00AB7591"/>
    <w:rsid w:val="00AF1D9E"/>
    <w:rsid w:val="00AF528E"/>
    <w:rsid w:val="00B1628C"/>
    <w:rsid w:val="00B25BDA"/>
    <w:rsid w:val="00B2745D"/>
    <w:rsid w:val="00B35C2F"/>
    <w:rsid w:val="00B61E58"/>
    <w:rsid w:val="00B62065"/>
    <w:rsid w:val="00B6223E"/>
    <w:rsid w:val="00B711A3"/>
    <w:rsid w:val="00B86EC2"/>
    <w:rsid w:val="00B87471"/>
    <w:rsid w:val="00BA5FB0"/>
    <w:rsid w:val="00BA7303"/>
    <w:rsid w:val="00BB487D"/>
    <w:rsid w:val="00BC2F70"/>
    <w:rsid w:val="00BC5768"/>
    <w:rsid w:val="00BD443C"/>
    <w:rsid w:val="00BE053E"/>
    <w:rsid w:val="00BE0C61"/>
    <w:rsid w:val="00BE1471"/>
    <w:rsid w:val="00BE3E70"/>
    <w:rsid w:val="00BE5B4A"/>
    <w:rsid w:val="00BF00B8"/>
    <w:rsid w:val="00BF70C0"/>
    <w:rsid w:val="00C00270"/>
    <w:rsid w:val="00C0359B"/>
    <w:rsid w:val="00C04498"/>
    <w:rsid w:val="00C11718"/>
    <w:rsid w:val="00C124D1"/>
    <w:rsid w:val="00C25852"/>
    <w:rsid w:val="00C26BF5"/>
    <w:rsid w:val="00C303C1"/>
    <w:rsid w:val="00C50112"/>
    <w:rsid w:val="00C51C55"/>
    <w:rsid w:val="00C529C4"/>
    <w:rsid w:val="00C55814"/>
    <w:rsid w:val="00C6146F"/>
    <w:rsid w:val="00C6183F"/>
    <w:rsid w:val="00C62E40"/>
    <w:rsid w:val="00C73CA9"/>
    <w:rsid w:val="00C83E25"/>
    <w:rsid w:val="00C95552"/>
    <w:rsid w:val="00CA2704"/>
    <w:rsid w:val="00CC1232"/>
    <w:rsid w:val="00CD395A"/>
    <w:rsid w:val="00CE4B1C"/>
    <w:rsid w:val="00CF4E1F"/>
    <w:rsid w:val="00D01EAB"/>
    <w:rsid w:val="00D13CB5"/>
    <w:rsid w:val="00D20DFE"/>
    <w:rsid w:val="00D26FA2"/>
    <w:rsid w:val="00D35749"/>
    <w:rsid w:val="00D500C9"/>
    <w:rsid w:val="00D5304C"/>
    <w:rsid w:val="00D646F1"/>
    <w:rsid w:val="00D923CC"/>
    <w:rsid w:val="00D9306F"/>
    <w:rsid w:val="00D947E9"/>
    <w:rsid w:val="00D95B01"/>
    <w:rsid w:val="00DA2579"/>
    <w:rsid w:val="00DA3F70"/>
    <w:rsid w:val="00DA4F82"/>
    <w:rsid w:val="00DA545D"/>
    <w:rsid w:val="00DA6561"/>
    <w:rsid w:val="00DC20DD"/>
    <w:rsid w:val="00DC7643"/>
    <w:rsid w:val="00DE026C"/>
    <w:rsid w:val="00DE1531"/>
    <w:rsid w:val="00DE2EB6"/>
    <w:rsid w:val="00DF0D6C"/>
    <w:rsid w:val="00DF68C5"/>
    <w:rsid w:val="00E02730"/>
    <w:rsid w:val="00E131B6"/>
    <w:rsid w:val="00E409DF"/>
    <w:rsid w:val="00E62903"/>
    <w:rsid w:val="00E75794"/>
    <w:rsid w:val="00E83A83"/>
    <w:rsid w:val="00E9013A"/>
    <w:rsid w:val="00E915CC"/>
    <w:rsid w:val="00EA0E6E"/>
    <w:rsid w:val="00EA5520"/>
    <w:rsid w:val="00EA755D"/>
    <w:rsid w:val="00EB77F7"/>
    <w:rsid w:val="00EC14F0"/>
    <w:rsid w:val="00ED247E"/>
    <w:rsid w:val="00EE15AD"/>
    <w:rsid w:val="00EE77F5"/>
    <w:rsid w:val="00EF1E53"/>
    <w:rsid w:val="00F122B4"/>
    <w:rsid w:val="00F23364"/>
    <w:rsid w:val="00F24B57"/>
    <w:rsid w:val="00F254C3"/>
    <w:rsid w:val="00F42BC2"/>
    <w:rsid w:val="00F437FF"/>
    <w:rsid w:val="00F44C5C"/>
    <w:rsid w:val="00F47247"/>
    <w:rsid w:val="00F50498"/>
    <w:rsid w:val="00F61560"/>
    <w:rsid w:val="00F717EB"/>
    <w:rsid w:val="00F771FF"/>
    <w:rsid w:val="00F9031E"/>
    <w:rsid w:val="00F92968"/>
    <w:rsid w:val="00F94774"/>
    <w:rsid w:val="00F96E98"/>
    <w:rsid w:val="00FA13E1"/>
    <w:rsid w:val="00FB0927"/>
    <w:rsid w:val="00FB3528"/>
    <w:rsid w:val="00FC0BB2"/>
    <w:rsid w:val="00FC18FD"/>
    <w:rsid w:val="00FD7591"/>
    <w:rsid w:val="00FE1E02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2920</Characters>
  <Application>Microsoft Macintosh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PRESSEINFORMATION </vt:lpstr>
      <vt:lpstr>Greven / Ulm, 5. April 2016</vt:lpstr>
      <vt:lpstr>Über die Wilken Corporate Group Seit 1977 entwickelt Wilken eigene ERP-Standard-</vt:lpstr>
    </vt:vector>
  </TitlesOfParts>
  <Company>Press'n'Relations 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6</cp:revision>
  <cp:lastPrinted>2016-02-01T14:53:00Z</cp:lastPrinted>
  <dcterms:created xsi:type="dcterms:W3CDTF">2016-04-05T06:12:00Z</dcterms:created>
  <dcterms:modified xsi:type="dcterms:W3CDTF">2016-04-05T06:27:00Z</dcterms:modified>
</cp:coreProperties>
</file>