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48A0E" w14:textId="77777777" w:rsidR="008A56FF" w:rsidRPr="00362C74" w:rsidRDefault="008A56FF" w:rsidP="00502429">
      <w:pPr>
        <w:ind w:right="-709"/>
        <w:outlineLvl w:val="0"/>
        <w:rPr>
          <w:rFonts w:ascii="Helvetica" w:hAnsi="Helvetica"/>
          <w:b/>
        </w:rPr>
      </w:pPr>
      <w:r w:rsidRPr="00362C74">
        <w:rPr>
          <w:rFonts w:ascii="Helvetica" w:hAnsi="Helvetica"/>
          <w:b/>
        </w:rPr>
        <w:t xml:space="preserve">PRESSEINFORMATION </w:t>
      </w:r>
    </w:p>
    <w:p w14:paraId="7BD10423" w14:textId="77777777" w:rsidR="00502429" w:rsidRPr="00362C74" w:rsidRDefault="00502429" w:rsidP="00502429">
      <w:pPr>
        <w:ind w:right="-709"/>
        <w:outlineLvl w:val="0"/>
        <w:rPr>
          <w:rFonts w:ascii="Helvetica" w:hAnsi="Helvetica"/>
          <w:b/>
        </w:rPr>
      </w:pPr>
    </w:p>
    <w:p w14:paraId="1C98B6BE" w14:textId="7E0FF1ED" w:rsidR="00502429" w:rsidRPr="00362C74" w:rsidRDefault="008A56FF" w:rsidP="00502429">
      <w:pPr>
        <w:ind w:right="-709"/>
        <w:outlineLvl w:val="0"/>
        <w:rPr>
          <w:rFonts w:ascii="Helvetica" w:hAnsi="Helvetica" w:cs="Arial"/>
          <w:sz w:val="20"/>
        </w:rPr>
      </w:pPr>
      <w:r>
        <w:rPr>
          <w:rFonts w:ascii="Helvetica" w:hAnsi="Helvetica" w:cs="Arial"/>
          <w:sz w:val="20"/>
        </w:rPr>
        <w:t xml:space="preserve">Ulm / </w:t>
      </w:r>
      <w:r w:rsidR="003746F6">
        <w:rPr>
          <w:rFonts w:ascii="Helvetica" w:hAnsi="Helvetica" w:cs="Arial"/>
          <w:sz w:val="20"/>
        </w:rPr>
        <w:t>Oldenburg</w:t>
      </w:r>
      <w:r w:rsidR="00BE0E68">
        <w:rPr>
          <w:rFonts w:ascii="Helvetica" w:hAnsi="Helvetica" w:cs="Arial"/>
          <w:sz w:val="20"/>
        </w:rPr>
        <w:t>,</w:t>
      </w:r>
      <w:r w:rsidR="00502429" w:rsidRPr="00BE4A3A">
        <w:rPr>
          <w:rFonts w:ascii="Helvetica" w:hAnsi="Helvetica" w:cs="Arial"/>
          <w:sz w:val="20"/>
        </w:rPr>
        <w:t xml:space="preserve"> </w:t>
      </w:r>
      <w:r w:rsidR="004F320A">
        <w:rPr>
          <w:rFonts w:ascii="Helvetica" w:hAnsi="Helvetica" w:cs="Arial"/>
          <w:sz w:val="20"/>
        </w:rPr>
        <w:t>26</w:t>
      </w:r>
      <w:r w:rsidR="00502429">
        <w:rPr>
          <w:rFonts w:ascii="Helvetica" w:hAnsi="Helvetica" w:cs="Arial"/>
          <w:sz w:val="20"/>
        </w:rPr>
        <w:t xml:space="preserve">. </w:t>
      </w:r>
      <w:r w:rsidR="00BE2AA0">
        <w:rPr>
          <w:rFonts w:ascii="Helvetica" w:hAnsi="Helvetica" w:cs="Arial"/>
          <w:sz w:val="20"/>
        </w:rPr>
        <w:t>Febr</w:t>
      </w:r>
      <w:r w:rsidR="00502429" w:rsidRPr="00BE4A3A">
        <w:rPr>
          <w:rFonts w:ascii="Helvetica" w:hAnsi="Helvetica" w:cs="Arial"/>
          <w:sz w:val="20"/>
        </w:rPr>
        <w:t>uar</w:t>
      </w:r>
      <w:r w:rsidR="00502429" w:rsidRPr="00362C74">
        <w:rPr>
          <w:rFonts w:ascii="Helvetica" w:hAnsi="Helvetica" w:cs="Arial"/>
          <w:sz w:val="20"/>
        </w:rPr>
        <w:t xml:space="preserve"> 2013</w:t>
      </w:r>
    </w:p>
    <w:p w14:paraId="29A74C99" w14:textId="77777777" w:rsidR="00502429" w:rsidRPr="00362C74" w:rsidRDefault="00502429" w:rsidP="00502429">
      <w:pPr>
        <w:ind w:right="-1"/>
        <w:rPr>
          <w:rFonts w:ascii="Helvetica" w:hAnsi="Helvetica" w:cs="Arial"/>
        </w:rPr>
      </w:pPr>
    </w:p>
    <w:p w14:paraId="12325E8E" w14:textId="5A9F2D86" w:rsidR="00BE2AA0" w:rsidRDefault="00B23C47" w:rsidP="00502429">
      <w:pPr>
        <w:spacing w:line="280" w:lineRule="exact"/>
        <w:ind w:right="-142"/>
        <w:outlineLvl w:val="0"/>
        <w:rPr>
          <w:rFonts w:ascii="Helvetica" w:hAnsi="Helvetica"/>
          <w:b/>
          <w:bCs/>
          <w:sz w:val="28"/>
          <w:szCs w:val="28"/>
        </w:rPr>
      </w:pPr>
      <w:r>
        <w:rPr>
          <w:rFonts w:ascii="Helvetica" w:hAnsi="Helvetica"/>
          <w:b/>
          <w:bCs/>
          <w:sz w:val="28"/>
          <w:szCs w:val="28"/>
        </w:rPr>
        <w:t>Note „s</w:t>
      </w:r>
      <w:r w:rsidR="00376809">
        <w:rPr>
          <w:rFonts w:ascii="Helvetica" w:hAnsi="Helvetica"/>
          <w:b/>
          <w:bCs/>
          <w:sz w:val="28"/>
          <w:szCs w:val="28"/>
        </w:rPr>
        <w:t xml:space="preserve">ehr gut“: </w:t>
      </w:r>
    </w:p>
    <w:p w14:paraId="31622050" w14:textId="77777777" w:rsidR="00502429" w:rsidRPr="00362C74" w:rsidRDefault="00376809" w:rsidP="00502429">
      <w:pPr>
        <w:spacing w:line="280" w:lineRule="exact"/>
        <w:ind w:right="-142"/>
        <w:outlineLvl w:val="0"/>
        <w:rPr>
          <w:rFonts w:ascii="Helvetica" w:hAnsi="Helvetica"/>
          <w:b/>
          <w:bCs/>
          <w:sz w:val="28"/>
          <w:szCs w:val="28"/>
        </w:rPr>
      </w:pPr>
      <w:proofErr w:type="spellStart"/>
      <w:r>
        <w:rPr>
          <w:rFonts w:ascii="Helvetica" w:hAnsi="Helvetica"/>
          <w:b/>
          <w:bCs/>
          <w:sz w:val="28"/>
          <w:szCs w:val="28"/>
        </w:rPr>
        <w:t>Nat</w:t>
      </w:r>
      <w:r w:rsidR="003746F6">
        <w:rPr>
          <w:rFonts w:ascii="Helvetica" w:hAnsi="Helvetica"/>
          <w:b/>
          <w:bCs/>
          <w:sz w:val="28"/>
          <w:szCs w:val="28"/>
        </w:rPr>
        <w:t>ur</w:t>
      </w:r>
      <w:r w:rsidR="00BE2AA0">
        <w:rPr>
          <w:rFonts w:ascii="Helvetica" w:hAnsi="Helvetica"/>
          <w:b/>
          <w:bCs/>
          <w:sz w:val="28"/>
          <w:szCs w:val="28"/>
        </w:rPr>
        <w:t>W</w:t>
      </w:r>
      <w:r w:rsidR="003746F6">
        <w:rPr>
          <w:rFonts w:ascii="Helvetica" w:hAnsi="Helvetica"/>
          <w:b/>
          <w:bCs/>
          <w:sz w:val="28"/>
          <w:szCs w:val="28"/>
        </w:rPr>
        <w:t>att</w:t>
      </w:r>
      <w:proofErr w:type="spellEnd"/>
      <w:r>
        <w:rPr>
          <w:rFonts w:ascii="Helvetica" w:hAnsi="Helvetica"/>
          <w:b/>
          <w:bCs/>
          <w:sz w:val="28"/>
          <w:szCs w:val="28"/>
        </w:rPr>
        <w:t xml:space="preserve"> punktet mit </w:t>
      </w:r>
      <w:r w:rsidR="00BE2AA0">
        <w:rPr>
          <w:rFonts w:ascii="Helvetica" w:hAnsi="Helvetica"/>
          <w:b/>
          <w:bCs/>
          <w:sz w:val="28"/>
          <w:szCs w:val="28"/>
        </w:rPr>
        <w:t xml:space="preserve">zertifizierter </w:t>
      </w:r>
      <w:r>
        <w:rPr>
          <w:rFonts w:ascii="Helvetica" w:hAnsi="Helvetica"/>
          <w:b/>
          <w:bCs/>
          <w:sz w:val="28"/>
          <w:szCs w:val="28"/>
        </w:rPr>
        <w:t>Rechnung</w:t>
      </w:r>
    </w:p>
    <w:p w14:paraId="1C7E75C8" w14:textId="6A3ADC13" w:rsidR="00502429" w:rsidRPr="00362C74" w:rsidRDefault="00BE2AA0" w:rsidP="008A56FF">
      <w:pPr>
        <w:spacing w:line="280" w:lineRule="exact"/>
        <w:ind w:right="-1276"/>
        <w:outlineLvl w:val="0"/>
        <w:rPr>
          <w:rFonts w:ascii="Helvetica" w:hAnsi="Helvetica" w:cs="Arial"/>
          <w:bCs/>
          <w:sz w:val="22"/>
          <w:szCs w:val="22"/>
        </w:rPr>
      </w:pPr>
      <w:r>
        <w:rPr>
          <w:rFonts w:ascii="Helvetica" w:hAnsi="Helvetica" w:cs="Arial"/>
          <w:bCs/>
          <w:sz w:val="22"/>
          <w:szCs w:val="22"/>
        </w:rPr>
        <w:t xml:space="preserve">Wilken ENER:GY </w:t>
      </w:r>
      <w:r w:rsidR="00F46932">
        <w:rPr>
          <w:rFonts w:ascii="Helvetica" w:hAnsi="Helvetica" w:cs="Arial"/>
          <w:bCs/>
          <w:sz w:val="22"/>
          <w:szCs w:val="22"/>
        </w:rPr>
        <w:t>erhöht</w:t>
      </w:r>
      <w:r>
        <w:rPr>
          <w:rFonts w:ascii="Helvetica" w:hAnsi="Helvetica" w:cs="Arial"/>
          <w:bCs/>
          <w:sz w:val="22"/>
          <w:szCs w:val="22"/>
        </w:rPr>
        <w:t xml:space="preserve"> Kundenzufriedenheit und </w:t>
      </w:r>
      <w:r w:rsidR="00F46932">
        <w:rPr>
          <w:rFonts w:ascii="Helvetica" w:hAnsi="Helvetica" w:cs="Arial"/>
          <w:bCs/>
          <w:sz w:val="22"/>
          <w:szCs w:val="22"/>
        </w:rPr>
        <w:t>reduziert</w:t>
      </w:r>
      <w:r>
        <w:rPr>
          <w:rFonts w:ascii="Helvetica" w:hAnsi="Helvetica" w:cs="Arial"/>
          <w:bCs/>
          <w:sz w:val="22"/>
          <w:szCs w:val="22"/>
        </w:rPr>
        <w:t xml:space="preserve"> Nachfragen</w:t>
      </w:r>
    </w:p>
    <w:p w14:paraId="3A792F88" w14:textId="77777777" w:rsidR="00502429" w:rsidRPr="00362C74" w:rsidRDefault="00502429" w:rsidP="002F1329">
      <w:pPr>
        <w:spacing w:line="360" w:lineRule="auto"/>
        <w:rPr>
          <w:rFonts w:ascii="Helvetica" w:hAnsi="Helvetica" w:cs="Arial"/>
          <w:b/>
          <w:sz w:val="20"/>
        </w:rPr>
      </w:pPr>
    </w:p>
    <w:p w14:paraId="206D1D8B" w14:textId="693880A6" w:rsidR="00710844" w:rsidRDefault="00BE0E68" w:rsidP="00710844">
      <w:pPr>
        <w:spacing w:line="360" w:lineRule="auto"/>
        <w:rPr>
          <w:rFonts w:ascii="Helvetica" w:hAnsi="Helvetica" w:cs="Arial"/>
          <w:b/>
          <w:sz w:val="20"/>
        </w:rPr>
      </w:pPr>
      <w:r w:rsidRPr="00BE0E68">
        <w:rPr>
          <w:rFonts w:ascii="Helvetica" w:hAnsi="Helvetica" w:cs="Arial"/>
          <w:b/>
          <w:sz w:val="20"/>
        </w:rPr>
        <w:t xml:space="preserve">Ein glattes „sehr gut“ in allen Kategorien erreichte  der bundesweite Ökostromanbieter </w:t>
      </w:r>
      <w:proofErr w:type="spellStart"/>
      <w:r w:rsidRPr="00BE0E68">
        <w:rPr>
          <w:rFonts w:ascii="Helvetica" w:hAnsi="Helvetica" w:cs="Arial"/>
          <w:b/>
          <w:sz w:val="20"/>
        </w:rPr>
        <w:t>NaturWatt</w:t>
      </w:r>
      <w:proofErr w:type="spellEnd"/>
      <w:r w:rsidRPr="00BE0E68">
        <w:rPr>
          <w:rFonts w:ascii="Helvetica" w:hAnsi="Helvetica" w:cs="Arial"/>
          <w:b/>
          <w:sz w:val="20"/>
        </w:rPr>
        <w:t xml:space="preserve"> </w:t>
      </w:r>
      <w:r w:rsidR="00B53334" w:rsidRPr="00BE0E68">
        <w:rPr>
          <w:rFonts w:ascii="Helvetica" w:hAnsi="Helvetica" w:cs="Arial"/>
          <w:b/>
          <w:sz w:val="20"/>
        </w:rPr>
        <w:t xml:space="preserve">GmbH </w:t>
      </w:r>
      <w:r w:rsidR="00F556AD">
        <w:rPr>
          <w:rFonts w:ascii="Helvetica" w:hAnsi="Helvetica" w:cs="Arial"/>
          <w:b/>
          <w:sz w:val="20"/>
        </w:rPr>
        <w:t>bei der Zertifizierung der</w:t>
      </w:r>
      <w:r w:rsidRPr="00BE0E68">
        <w:rPr>
          <w:rFonts w:ascii="Helvetica" w:hAnsi="Helvetica" w:cs="Arial"/>
          <w:b/>
          <w:sz w:val="20"/>
        </w:rPr>
        <w:t xml:space="preserve"> Energi</w:t>
      </w:r>
      <w:r w:rsidRPr="00BE0E68">
        <w:rPr>
          <w:rFonts w:ascii="Helvetica" w:hAnsi="Helvetica" w:cs="Arial"/>
          <w:b/>
          <w:sz w:val="20"/>
        </w:rPr>
        <w:t>e</w:t>
      </w:r>
      <w:r w:rsidR="00B53334">
        <w:rPr>
          <w:rFonts w:ascii="Helvetica" w:hAnsi="Helvetica" w:cs="Arial"/>
          <w:b/>
          <w:sz w:val="20"/>
        </w:rPr>
        <w:t>abrech</w:t>
      </w:r>
      <w:r w:rsidRPr="00BE0E68">
        <w:rPr>
          <w:rFonts w:ascii="Helvetica" w:hAnsi="Helvetica" w:cs="Arial"/>
          <w:b/>
          <w:sz w:val="20"/>
        </w:rPr>
        <w:t>nung durch das Deutsche</w:t>
      </w:r>
      <w:bookmarkStart w:id="0" w:name="_GoBack"/>
      <w:bookmarkEnd w:id="0"/>
      <w:r w:rsidRPr="00BE0E68">
        <w:rPr>
          <w:rFonts w:ascii="Helvetica" w:hAnsi="Helvetica" w:cs="Arial"/>
          <w:b/>
          <w:sz w:val="20"/>
        </w:rPr>
        <w:t xml:space="preserve"> Institut für Energietransparenz. Da</w:t>
      </w:r>
      <w:r w:rsidR="00F556AD">
        <w:rPr>
          <w:rFonts w:ascii="Helvetica" w:hAnsi="Helvetica" w:cs="Arial"/>
          <w:b/>
          <w:sz w:val="20"/>
        </w:rPr>
        <w:t>mit hebt</w:t>
      </w:r>
      <w:r w:rsidRPr="00BE0E68">
        <w:rPr>
          <w:rFonts w:ascii="Helvetica" w:hAnsi="Helvetica" w:cs="Arial"/>
          <w:b/>
          <w:sz w:val="20"/>
        </w:rPr>
        <w:t xml:space="preserve"> sich d</w:t>
      </w:r>
      <w:r w:rsidR="00B53334">
        <w:rPr>
          <w:rFonts w:ascii="Helvetica" w:hAnsi="Helvetica" w:cs="Arial"/>
          <w:b/>
          <w:sz w:val="20"/>
        </w:rPr>
        <w:t>er Wilken-Anwender</w:t>
      </w:r>
      <w:r w:rsidRPr="00BE0E68">
        <w:rPr>
          <w:rFonts w:ascii="Helvetica" w:hAnsi="Helvetica" w:cs="Arial"/>
          <w:b/>
          <w:sz w:val="20"/>
        </w:rPr>
        <w:t xml:space="preserve"> deutlich von vielen anderen Anbietern ab, denn die durchschnittliche Note in der Branche liegt gerademal bei „2,6“ und damit bei „befriedigend“. Die neue Rechnung hat bereits zu spürbar mehr Kundenzufriedenheit geführt. Seit der Umstellung auf das neue, mit Hilfe der Branchenl</w:t>
      </w:r>
      <w:r w:rsidR="00B53334">
        <w:rPr>
          <w:rFonts w:ascii="Helvetica" w:hAnsi="Helvetica" w:cs="Arial"/>
          <w:b/>
          <w:sz w:val="20"/>
        </w:rPr>
        <w:t>ösung Wilken ENER:GY gestaltete Formular</w:t>
      </w:r>
      <w:r w:rsidRPr="00BE0E68">
        <w:rPr>
          <w:rFonts w:ascii="Helvetica" w:hAnsi="Helvetica" w:cs="Arial"/>
          <w:b/>
          <w:sz w:val="20"/>
        </w:rPr>
        <w:t xml:space="preserve"> ist die Zahl der Anfragen zu den Rechnungen seit September 2012 drastisch zurückgegangen. „Für die Neugestaltung haben wir Branchenempfehlungen sowie die Rückmeldungen unserer Kunden herangezogen. Mit </w:t>
      </w:r>
      <w:r>
        <w:rPr>
          <w:rFonts w:ascii="Helvetica" w:hAnsi="Helvetica" w:cs="Arial"/>
          <w:b/>
          <w:sz w:val="20"/>
        </w:rPr>
        <w:t>Unterstützung von Wilken</w:t>
      </w:r>
      <w:r w:rsidRPr="00BE0E68">
        <w:rPr>
          <w:rFonts w:ascii="Helvetica" w:hAnsi="Helvetica" w:cs="Arial"/>
          <w:b/>
          <w:sz w:val="20"/>
        </w:rPr>
        <w:t xml:space="preserve"> konnten wir die Änd</w:t>
      </w:r>
      <w:r w:rsidRPr="00BE0E68">
        <w:rPr>
          <w:rFonts w:ascii="Helvetica" w:hAnsi="Helvetica" w:cs="Arial"/>
          <w:b/>
          <w:sz w:val="20"/>
        </w:rPr>
        <w:t>e</w:t>
      </w:r>
      <w:r w:rsidRPr="00BE0E68">
        <w:rPr>
          <w:rFonts w:ascii="Helvetica" w:hAnsi="Helvetica" w:cs="Arial"/>
          <w:b/>
          <w:sz w:val="20"/>
        </w:rPr>
        <w:t>rungen dann einfach und schnell in die Realität umsetzen“, beschreibt Hauke Wieder, das Vorgehen. „Nun sind die Informationen offensich</w:t>
      </w:r>
      <w:r w:rsidRPr="00BE0E68">
        <w:rPr>
          <w:rFonts w:ascii="Helvetica" w:hAnsi="Helvetica" w:cs="Arial"/>
          <w:b/>
          <w:sz w:val="20"/>
        </w:rPr>
        <w:t>t</w:t>
      </w:r>
      <w:r w:rsidRPr="00BE0E68">
        <w:rPr>
          <w:rFonts w:ascii="Helvetica" w:hAnsi="Helvetica" w:cs="Arial"/>
          <w:b/>
          <w:sz w:val="20"/>
        </w:rPr>
        <w:t>lich nicht nur gut verständlich aufbereitet, wir haben auch lobende Zu-schriften unserer Kunden zu  der Rechnung erhalten“, so Wieder. Ein Kunde schrieb beispielsweise: „Liebe Natur-</w:t>
      </w:r>
      <w:proofErr w:type="spellStart"/>
      <w:r w:rsidRPr="00BE0E68">
        <w:rPr>
          <w:rFonts w:ascii="Helvetica" w:hAnsi="Helvetica" w:cs="Arial"/>
          <w:b/>
          <w:sz w:val="20"/>
        </w:rPr>
        <w:t>Wattler</w:t>
      </w:r>
      <w:proofErr w:type="spellEnd"/>
      <w:r w:rsidRPr="00BE0E68">
        <w:rPr>
          <w:rFonts w:ascii="Helvetica" w:hAnsi="Helvetica" w:cs="Arial"/>
          <w:b/>
          <w:sz w:val="20"/>
        </w:rPr>
        <w:t>, ich möchte ein-fach mal kurz ein großes Lob aussprechen für die übersichtliche G</w:t>
      </w:r>
      <w:r w:rsidRPr="00BE0E68">
        <w:rPr>
          <w:rFonts w:ascii="Helvetica" w:hAnsi="Helvetica" w:cs="Arial"/>
          <w:b/>
          <w:sz w:val="20"/>
        </w:rPr>
        <w:t>e</w:t>
      </w:r>
      <w:r w:rsidRPr="00BE0E68">
        <w:rPr>
          <w:rFonts w:ascii="Helvetica" w:hAnsi="Helvetica" w:cs="Arial"/>
          <w:b/>
          <w:sz w:val="20"/>
        </w:rPr>
        <w:t>staltung mit zahlreichen Informationen der Jahresrechnung. Endlich macht es mal Spaß, sic</w:t>
      </w:r>
      <w:r>
        <w:rPr>
          <w:rFonts w:ascii="Helvetica" w:hAnsi="Helvetica" w:cs="Arial"/>
          <w:b/>
          <w:sz w:val="20"/>
        </w:rPr>
        <w:t>h mit diesen Zahlen zu befassen</w:t>
      </w:r>
      <w:r w:rsidRPr="00BE0E68">
        <w:rPr>
          <w:rFonts w:ascii="Helvetica" w:hAnsi="Helvetica" w:cs="Arial"/>
          <w:b/>
          <w:sz w:val="20"/>
        </w:rPr>
        <w:t>“</w:t>
      </w:r>
      <w:r>
        <w:rPr>
          <w:rFonts w:ascii="Helvetica" w:hAnsi="Helvetica" w:cs="Arial"/>
          <w:b/>
          <w:sz w:val="20"/>
        </w:rPr>
        <w:t>.</w:t>
      </w:r>
    </w:p>
    <w:p w14:paraId="50F7AEA8" w14:textId="77777777" w:rsidR="00BE0E68" w:rsidRDefault="00BE0E68" w:rsidP="00710844">
      <w:pPr>
        <w:spacing w:line="360" w:lineRule="auto"/>
        <w:rPr>
          <w:rFonts w:ascii="Helvetica" w:hAnsi="Helvetica" w:cs="Arial"/>
          <w:b/>
          <w:sz w:val="20"/>
        </w:rPr>
      </w:pPr>
    </w:p>
    <w:p w14:paraId="37EAEBB1" w14:textId="76EABDDA" w:rsidR="00710844" w:rsidRDefault="00BE0E68" w:rsidP="00710844">
      <w:pPr>
        <w:spacing w:line="360" w:lineRule="auto"/>
        <w:rPr>
          <w:rFonts w:ascii="Helvetica" w:hAnsi="Helvetica" w:cs="Helvetica"/>
          <w:bCs/>
          <w:sz w:val="20"/>
        </w:rPr>
      </w:pPr>
      <w:r w:rsidRPr="00BE0E68">
        <w:rPr>
          <w:rFonts w:ascii="Helvetica" w:hAnsi="Helvetica" w:cs="Helvetica"/>
          <w:bCs/>
          <w:sz w:val="20"/>
        </w:rPr>
        <w:t>Das Zertifikat des Deutschen Instituts für Energietransparenz hat sich zu einem Standard in der deutschen Energiewirtschaft entwickelt. Mehr als zehn Prozent der Strom- und Gasanbieter haben bereits die Qualität ihrer Abrechnungen durch dieses neutrale und unabhängige Institut überprüfen lassen. Dabei werden die Formulare nach zehn Gesichtspunkten bewertet, darunter die Verbrauchs- und Betragsdarstellung, die geleisteten Zahlungen und die Differenzermittlung. Aber auch die Stromkennzeichnung oder die Angaben zur Energieeffizienz werden bewertet. Eine erfolgreiche Zertifizi</w:t>
      </w:r>
      <w:r w:rsidRPr="00BE0E68">
        <w:rPr>
          <w:rFonts w:ascii="Helvetica" w:hAnsi="Helvetica" w:cs="Helvetica"/>
          <w:bCs/>
          <w:sz w:val="20"/>
        </w:rPr>
        <w:t>e</w:t>
      </w:r>
      <w:r w:rsidRPr="00BE0E68">
        <w:rPr>
          <w:rFonts w:ascii="Helvetica" w:hAnsi="Helvetica" w:cs="Helvetica"/>
          <w:bCs/>
          <w:sz w:val="20"/>
        </w:rPr>
        <w:lastRenderedPageBreak/>
        <w:t>rung berechtigt zur Verwendungen eines entsprechenden Zertifikats</w:t>
      </w:r>
      <w:proofErr w:type="gramStart"/>
      <w:r w:rsidRPr="00BE0E68">
        <w:rPr>
          <w:rFonts w:ascii="Helvetica" w:hAnsi="Helvetica" w:cs="Helvetica"/>
          <w:bCs/>
          <w:sz w:val="20"/>
        </w:rPr>
        <w:t>, das</w:t>
      </w:r>
      <w:proofErr w:type="gramEnd"/>
      <w:r w:rsidRPr="00BE0E68">
        <w:rPr>
          <w:rFonts w:ascii="Helvetica" w:hAnsi="Helvetica" w:cs="Helvetica"/>
          <w:bCs/>
          <w:sz w:val="20"/>
        </w:rPr>
        <w:t xml:space="preserve"> durch die Energie Marketing Agentur ausgestellt wird.</w:t>
      </w:r>
    </w:p>
    <w:p w14:paraId="19F810F2" w14:textId="77777777" w:rsidR="00BE0E68" w:rsidRDefault="00BE0E68" w:rsidP="00710844">
      <w:pPr>
        <w:spacing w:line="360" w:lineRule="auto"/>
        <w:rPr>
          <w:rFonts w:ascii="Helvetica" w:hAnsi="Helvetica" w:cs="Helvetica"/>
          <w:bCs/>
          <w:sz w:val="20"/>
        </w:rPr>
      </w:pPr>
    </w:p>
    <w:p w14:paraId="3508F82B" w14:textId="77777777" w:rsidR="00BE0E68" w:rsidRPr="00BE0E68" w:rsidRDefault="00BE0E68" w:rsidP="00BE0E68">
      <w:pPr>
        <w:spacing w:line="360" w:lineRule="auto"/>
        <w:rPr>
          <w:rFonts w:ascii="Helvetica" w:hAnsi="Helvetica" w:cs="Helvetica"/>
          <w:b/>
          <w:bCs/>
          <w:sz w:val="20"/>
        </w:rPr>
      </w:pPr>
      <w:r w:rsidRPr="00BE0E68">
        <w:rPr>
          <w:rFonts w:ascii="Helvetica" w:hAnsi="Helvetica" w:cs="Helvetica"/>
          <w:b/>
          <w:bCs/>
          <w:sz w:val="20"/>
        </w:rPr>
        <w:t xml:space="preserve">Über </w:t>
      </w:r>
      <w:proofErr w:type="spellStart"/>
      <w:r w:rsidRPr="00BE0E68">
        <w:rPr>
          <w:rFonts w:ascii="Helvetica" w:hAnsi="Helvetica" w:cs="Helvetica"/>
          <w:b/>
          <w:bCs/>
          <w:sz w:val="20"/>
        </w:rPr>
        <w:t>NaturWatt</w:t>
      </w:r>
      <w:proofErr w:type="spellEnd"/>
      <w:r w:rsidRPr="00BE0E68">
        <w:rPr>
          <w:rFonts w:ascii="Helvetica" w:hAnsi="Helvetica" w:cs="Helvetica"/>
          <w:b/>
          <w:bCs/>
          <w:sz w:val="20"/>
        </w:rPr>
        <w:t xml:space="preserve"> </w:t>
      </w:r>
    </w:p>
    <w:p w14:paraId="3418171D" w14:textId="58ADD8B4" w:rsidR="00BE0E68" w:rsidRPr="00710844" w:rsidRDefault="00BE0E68" w:rsidP="00710844">
      <w:pPr>
        <w:spacing w:line="360" w:lineRule="auto"/>
        <w:rPr>
          <w:rFonts w:ascii="Helvetica" w:hAnsi="Helvetica" w:cs="Helvetica"/>
          <w:bCs/>
          <w:sz w:val="20"/>
        </w:rPr>
      </w:pPr>
      <w:r w:rsidRPr="00BE0E68">
        <w:rPr>
          <w:rFonts w:ascii="Helvetica" w:hAnsi="Helvetica" w:cs="Helvetica"/>
          <w:bCs/>
          <w:sz w:val="20"/>
        </w:rPr>
        <w:t xml:space="preserve">Die </w:t>
      </w:r>
      <w:proofErr w:type="spellStart"/>
      <w:r w:rsidRPr="00BE0E68">
        <w:rPr>
          <w:rFonts w:ascii="Helvetica" w:hAnsi="Helvetica" w:cs="Helvetica"/>
          <w:bCs/>
          <w:sz w:val="20"/>
        </w:rPr>
        <w:t>NaturWatt</w:t>
      </w:r>
      <w:proofErr w:type="spellEnd"/>
      <w:r w:rsidRPr="00BE0E68">
        <w:rPr>
          <w:rFonts w:ascii="Helvetica" w:hAnsi="Helvetica" w:cs="Helvetica"/>
          <w:bCs/>
          <w:sz w:val="20"/>
        </w:rPr>
        <w:t xml:space="preserve"> GmbH handelt ausschließlich mit Energie aus Wasser-, Wind- und Sonnenkraft. Die Ökostromangebote richten sich an Haushalte und U</w:t>
      </w:r>
      <w:r w:rsidRPr="00BE0E68">
        <w:rPr>
          <w:rFonts w:ascii="Helvetica" w:hAnsi="Helvetica" w:cs="Helvetica"/>
          <w:bCs/>
          <w:sz w:val="20"/>
        </w:rPr>
        <w:t>n</w:t>
      </w:r>
      <w:r w:rsidRPr="00BE0E68">
        <w:rPr>
          <w:rFonts w:ascii="Helvetica" w:hAnsi="Helvetica" w:cs="Helvetica"/>
          <w:bCs/>
          <w:sz w:val="20"/>
        </w:rPr>
        <w:t>ternehmen. Zudem bietet das Unternehmen als Vorlieferant re</w:t>
      </w:r>
      <w:r>
        <w:rPr>
          <w:rFonts w:ascii="Helvetica" w:hAnsi="Helvetica" w:cs="Helvetica"/>
          <w:bCs/>
          <w:sz w:val="20"/>
        </w:rPr>
        <w:t>gionalen und kommunalen Energie</w:t>
      </w:r>
      <w:r w:rsidRPr="00BE0E68">
        <w:rPr>
          <w:rFonts w:ascii="Helvetica" w:hAnsi="Helvetica" w:cs="Helvetica"/>
          <w:bCs/>
          <w:sz w:val="20"/>
        </w:rPr>
        <w:t xml:space="preserve">versorgern TÜV-zertifizierten Ökostrom zur eigenen Vermarktung an. Die </w:t>
      </w:r>
      <w:proofErr w:type="spellStart"/>
      <w:r w:rsidRPr="00BE0E68">
        <w:rPr>
          <w:rFonts w:ascii="Helvetica" w:hAnsi="Helvetica" w:cs="Helvetica"/>
          <w:bCs/>
          <w:sz w:val="20"/>
        </w:rPr>
        <w:t>NaturWatt</w:t>
      </w:r>
      <w:proofErr w:type="spellEnd"/>
      <w:r w:rsidRPr="00BE0E68">
        <w:rPr>
          <w:rFonts w:ascii="Helvetica" w:hAnsi="Helvetica" w:cs="Helvetica"/>
          <w:bCs/>
          <w:sz w:val="20"/>
        </w:rPr>
        <w:t xml:space="preserve"> GmbH schüttet ihre Erlöse nicht an die G</w:t>
      </w:r>
      <w:r w:rsidRPr="00BE0E68">
        <w:rPr>
          <w:rFonts w:ascii="Helvetica" w:hAnsi="Helvetica" w:cs="Helvetica"/>
          <w:bCs/>
          <w:sz w:val="20"/>
        </w:rPr>
        <w:t>e</w:t>
      </w:r>
      <w:r w:rsidRPr="00BE0E68">
        <w:rPr>
          <w:rFonts w:ascii="Helvetica" w:hAnsi="Helvetica" w:cs="Helvetica"/>
          <w:bCs/>
          <w:sz w:val="20"/>
        </w:rPr>
        <w:t>sellschafter aus, sondern verwendet sie zweckgebunden zur Integration der erneuerbaren Energien in den Markt und wird auch vom Öko-Institut Fre</w:t>
      </w:r>
      <w:r w:rsidRPr="00BE0E68">
        <w:rPr>
          <w:rFonts w:ascii="Helvetica" w:hAnsi="Helvetica" w:cs="Helvetica"/>
          <w:bCs/>
          <w:sz w:val="20"/>
        </w:rPr>
        <w:t>i</w:t>
      </w:r>
      <w:r w:rsidRPr="00BE0E68">
        <w:rPr>
          <w:rFonts w:ascii="Helvetica" w:hAnsi="Helvetica" w:cs="Helvetica"/>
          <w:bCs/>
          <w:sz w:val="20"/>
        </w:rPr>
        <w:t xml:space="preserve">burg auf der </w:t>
      </w:r>
      <w:proofErr w:type="spellStart"/>
      <w:r w:rsidRPr="00BE0E68">
        <w:rPr>
          <w:rFonts w:ascii="Helvetica" w:hAnsi="Helvetica" w:cs="Helvetica"/>
          <w:bCs/>
          <w:sz w:val="20"/>
        </w:rPr>
        <w:t>EcoTopTen</w:t>
      </w:r>
      <w:proofErr w:type="spellEnd"/>
      <w:r w:rsidRPr="00BE0E68">
        <w:rPr>
          <w:rFonts w:ascii="Helvetica" w:hAnsi="Helvetica" w:cs="Helvetica"/>
          <w:bCs/>
          <w:sz w:val="20"/>
        </w:rPr>
        <w:t xml:space="preserve">-Liste als Ökostromangebot empfohlen. </w:t>
      </w:r>
      <w:r>
        <w:rPr>
          <w:rFonts w:ascii="Helvetica" w:hAnsi="Helvetica" w:cs="Helvetica"/>
          <w:bCs/>
          <w:sz w:val="20"/>
        </w:rPr>
        <w:t>(</w:t>
      </w:r>
      <w:r w:rsidRPr="00BE0E68">
        <w:rPr>
          <w:rFonts w:ascii="Helvetica" w:hAnsi="Helvetica" w:cs="Helvetica"/>
          <w:bCs/>
          <w:sz w:val="20"/>
        </w:rPr>
        <w:t>www.naturwatt.de</w:t>
      </w:r>
      <w:r>
        <w:rPr>
          <w:rFonts w:ascii="Helvetica" w:hAnsi="Helvetica" w:cs="Helvetica"/>
          <w:bCs/>
          <w:sz w:val="20"/>
        </w:rPr>
        <w:t>)</w:t>
      </w:r>
    </w:p>
    <w:p w14:paraId="54765312" w14:textId="77777777" w:rsidR="00502429" w:rsidRPr="00362C74" w:rsidRDefault="00502429" w:rsidP="002F1329">
      <w:pPr>
        <w:spacing w:line="360" w:lineRule="auto"/>
        <w:rPr>
          <w:rFonts w:ascii="Helvetica" w:hAnsi="Helvetica" w:cs="Arial"/>
          <w:sz w:val="16"/>
        </w:rPr>
      </w:pPr>
    </w:p>
    <w:tbl>
      <w:tblPr>
        <w:tblW w:w="8896" w:type="dxa"/>
        <w:tblLook w:val="04A0" w:firstRow="1" w:lastRow="0" w:firstColumn="1" w:lastColumn="0" w:noHBand="0" w:noVBand="1"/>
      </w:tblPr>
      <w:tblGrid>
        <w:gridCol w:w="4077"/>
        <w:gridCol w:w="4819"/>
      </w:tblGrid>
      <w:tr w:rsidR="00502429" w:rsidRPr="00362C74" w14:paraId="65E16EDE" w14:textId="77777777">
        <w:tc>
          <w:tcPr>
            <w:tcW w:w="4077" w:type="dxa"/>
            <w:shd w:val="clear" w:color="auto" w:fill="auto"/>
          </w:tcPr>
          <w:p w14:paraId="5A5DB3C0" w14:textId="77777777" w:rsidR="00502429" w:rsidRPr="00362C74" w:rsidRDefault="00502429" w:rsidP="00502429">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362C74">
              <w:rPr>
                <w:rFonts w:ascii="Arial" w:hAnsi="Arial" w:cs="Calibri"/>
                <w:b/>
                <w:sz w:val="16"/>
                <w:szCs w:val="26"/>
                <w:lang w:eastAsia="de-DE"/>
              </w:rPr>
              <w:t>Kontaktdaten:</w:t>
            </w:r>
          </w:p>
          <w:p w14:paraId="57C5C143" w14:textId="77777777" w:rsidR="008A56FF" w:rsidRPr="00FA1DEE" w:rsidRDefault="008A56FF" w:rsidP="008A56FF">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GmbH - Christof Biedermann</w:t>
            </w:r>
          </w:p>
          <w:p w14:paraId="5894127C" w14:textId="7A160FE3" w:rsidR="008A56FF" w:rsidRPr="00FA1DEE" w:rsidRDefault="009F6EC2" w:rsidP="008A56FF">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FA1DEE">
              <w:rPr>
                <w:rFonts w:ascii="Arial" w:hAnsi="Arial" w:cs="Calibri"/>
                <w:sz w:val="16"/>
                <w:szCs w:val="26"/>
                <w:lang w:eastAsia="de-DE"/>
              </w:rPr>
              <w:t>Hörvelsinger</w:t>
            </w:r>
            <w:proofErr w:type="spellEnd"/>
            <w:r w:rsidRPr="00FA1DEE">
              <w:rPr>
                <w:rFonts w:ascii="Arial" w:hAnsi="Arial" w:cs="Calibri"/>
                <w:sz w:val="16"/>
                <w:szCs w:val="26"/>
                <w:lang w:eastAsia="de-DE"/>
              </w:rPr>
              <w:t xml:space="preserve"> Weg 25</w:t>
            </w:r>
            <w:r>
              <w:rPr>
                <w:rFonts w:ascii="Arial" w:hAnsi="Arial" w:cs="Calibri"/>
                <w:sz w:val="16"/>
                <w:szCs w:val="26"/>
                <w:lang w:eastAsia="de-DE"/>
              </w:rPr>
              <w:t>/</w:t>
            </w:r>
            <w:r w:rsidRPr="00FA1DEE">
              <w:rPr>
                <w:rFonts w:ascii="Arial" w:hAnsi="Arial" w:cs="Calibri"/>
                <w:sz w:val="16"/>
                <w:szCs w:val="26"/>
                <w:lang w:eastAsia="de-DE"/>
              </w:rPr>
              <w:t>29</w:t>
            </w:r>
            <w:r>
              <w:rPr>
                <w:rFonts w:ascii="Arial" w:hAnsi="Arial" w:cs="Calibri"/>
                <w:sz w:val="16"/>
                <w:szCs w:val="26"/>
                <w:lang w:eastAsia="de-DE"/>
              </w:rPr>
              <w:t>-31</w:t>
            </w:r>
            <w:r w:rsidRPr="00FA1DEE">
              <w:rPr>
                <w:rFonts w:ascii="Arial" w:hAnsi="Arial" w:cs="Calibri"/>
                <w:sz w:val="16"/>
                <w:szCs w:val="26"/>
                <w:lang w:eastAsia="de-DE"/>
              </w:rPr>
              <w:t xml:space="preserve"> </w:t>
            </w:r>
            <w:r w:rsidR="008A56FF" w:rsidRPr="00FA1DEE">
              <w:rPr>
                <w:rFonts w:ascii="Arial" w:hAnsi="Arial" w:cs="Calibri"/>
                <w:sz w:val="16"/>
                <w:szCs w:val="26"/>
                <w:lang w:eastAsia="de-DE"/>
              </w:rPr>
              <w:t>– D-89081 Ulm</w:t>
            </w:r>
            <w:r w:rsidR="008A56FF" w:rsidRPr="00FA1DEE">
              <w:rPr>
                <w:rFonts w:ascii="Arial" w:hAnsi="Arial" w:cs="Calibri"/>
                <w:sz w:val="16"/>
                <w:szCs w:val="26"/>
                <w:lang w:eastAsia="de-DE"/>
              </w:rPr>
              <w:tab/>
            </w:r>
          </w:p>
          <w:p w14:paraId="43961582" w14:textId="77777777" w:rsidR="008A56FF" w:rsidRPr="00FA1DEE" w:rsidRDefault="008A56FF" w:rsidP="008A56FF">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6FC3FCBB" w14:textId="77777777" w:rsidR="008A56FF" w:rsidRPr="00FA1DEE" w:rsidRDefault="009F6EC2" w:rsidP="008A56FF">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008A56FF" w:rsidRPr="00FA1DEE">
                <w:rPr>
                  <w:rStyle w:val="Link"/>
                  <w:rFonts w:ascii="Arial" w:hAnsi="Arial" w:cs="Calibri"/>
                  <w:sz w:val="16"/>
                  <w:szCs w:val="26"/>
                  <w:lang w:val="en-US" w:eastAsia="de-DE"/>
                </w:rPr>
                <w:t>presse@wilken.de</w:t>
              </w:r>
            </w:hyperlink>
          </w:p>
          <w:p w14:paraId="4CC39056" w14:textId="77777777" w:rsidR="008A56FF" w:rsidRDefault="009F6EC2" w:rsidP="008A56FF">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8" w:history="1">
              <w:r w:rsidR="008A56FF" w:rsidRPr="00FA1DEE">
                <w:rPr>
                  <w:rStyle w:val="Link"/>
                  <w:rFonts w:ascii="Arial" w:hAnsi="Arial" w:cs="Calibri"/>
                  <w:sz w:val="16"/>
                  <w:szCs w:val="26"/>
                  <w:lang w:val="en-US" w:eastAsia="de-DE"/>
                </w:rPr>
                <w:t>http://www.wilken.de</w:t>
              </w:r>
            </w:hyperlink>
          </w:p>
          <w:p w14:paraId="05851D92" w14:textId="77777777" w:rsidR="008A56FF" w:rsidRDefault="008A56FF" w:rsidP="00502429">
            <w:pPr>
              <w:widowControl w:val="0"/>
              <w:tabs>
                <w:tab w:val="left" w:pos="3969"/>
              </w:tabs>
              <w:autoSpaceDE w:val="0"/>
              <w:autoSpaceDN w:val="0"/>
              <w:adjustRightInd w:val="0"/>
              <w:spacing w:line="220" w:lineRule="atLeast"/>
              <w:ind w:right="176"/>
              <w:rPr>
                <w:rFonts w:ascii="Arial" w:hAnsi="Arial" w:cs="Calibri"/>
                <w:sz w:val="16"/>
                <w:szCs w:val="26"/>
                <w:lang w:eastAsia="de-DE"/>
              </w:rPr>
            </w:pPr>
          </w:p>
          <w:p w14:paraId="5ECC13D9" w14:textId="77777777" w:rsidR="00502429" w:rsidRPr="00362C74" w:rsidRDefault="00502429" w:rsidP="008A56FF">
            <w:pPr>
              <w:widowControl w:val="0"/>
              <w:tabs>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5622534F" w14:textId="77777777" w:rsidR="00502429" w:rsidRPr="00362C74" w:rsidRDefault="00502429" w:rsidP="00502429">
            <w:pPr>
              <w:widowControl w:val="0"/>
              <w:autoSpaceDE w:val="0"/>
              <w:autoSpaceDN w:val="0"/>
              <w:adjustRightInd w:val="0"/>
              <w:spacing w:line="220" w:lineRule="atLeast"/>
              <w:ind w:left="34" w:right="742"/>
              <w:rPr>
                <w:rFonts w:ascii="Arial" w:hAnsi="Arial" w:cs="Calibri"/>
                <w:b/>
                <w:sz w:val="16"/>
                <w:szCs w:val="26"/>
                <w:lang w:eastAsia="de-DE"/>
              </w:rPr>
            </w:pPr>
            <w:r w:rsidRPr="00362C74">
              <w:rPr>
                <w:rFonts w:ascii="Arial" w:hAnsi="Arial" w:cs="Calibri"/>
                <w:b/>
                <w:sz w:val="16"/>
                <w:szCs w:val="26"/>
                <w:lang w:eastAsia="de-DE"/>
              </w:rPr>
              <w:t>Presse- und Öffentlichkeitsarbeit:</w:t>
            </w:r>
          </w:p>
          <w:p w14:paraId="7DE2D19E" w14:textId="77777777" w:rsidR="008A56FF" w:rsidRPr="00FA1DEE" w:rsidRDefault="008A56FF" w:rsidP="008A56FF">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01908507" w14:textId="77777777" w:rsidR="008A56FF" w:rsidRPr="00FA1DEE" w:rsidRDefault="008A56FF" w:rsidP="008A56FF">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204BFCF1" w14:textId="77777777" w:rsidR="008A56FF" w:rsidRPr="00FA1DEE" w:rsidRDefault="008A56FF" w:rsidP="008A56FF">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1E336127" w14:textId="77777777" w:rsidR="008A56FF" w:rsidRPr="00FA1DEE" w:rsidRDefault="008A56FF" w:rsidP="008A56FF">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3422CB9B" w14:textId="77777777" w:rsidR="008A56FF" w:rsidRPr="00FA1DEE" w:rsidRDefault="009F6EC2" w:rsidP="008A56FF">
            <w:pPr>
              <w:widowControl w:val="0"/>
              <w:autoSpaceDE w:val="0"/>
              <w:autoSpaceDN w:val="0"/>
              <w:adjustRightInd w:val="0"/>
              <w:ind w:left="34" w:right="742"/>
              <w:rPr>
                <w:rFonts w:ascii="Arial" w:hAnsi="Arial" w:cs="Calibri"/>
                <w:sz w:val="16"/>
                <w:szCs w:val="26"/>
                <w:lang w:eastAsia="de-DE"/>
              </w:rPr>
            </w:pPr>
            <w:hyperlink r:id="rId9" w:history="1">
              <w:r w:rsidR="008A56FF" w:rsidRPr="00FA1DEE">
                <w:rPr>
                  <w:rStyle w:val="Link"/>
                  <w:rFonts w:ascii="Arial" w:hAnsi="Arial" w:cs="Calibri"/>
                  <w:sz w:val="16"/>
                  <w:szCs w:val="26"/>
                  <w:lang w:eastAsia="de-DE"/>
                </w:rPr>
                <w:t>upa@press-n-relations.de</w:t>
              </w:r>
            </w:hyperlink>
          </w:p>
          <w:p w14:paraId="35E9BE81" w14:textId="77777777" w:rsidR="00502429" w:rsidRPr="00362C74" w:rsidRDefault="008A56FF" w:rsidP="008A56FF">
            <w:pPr>
              <w:widowControl w:val="0"/>
              <w:autoSpaceDE w:val="0"/>
              <w:autoSpaceDN w:val="0"/>
              <w:adjustRightInd w:val="0"/>
              <w:spacing w:line="220" w:lineRule="atLeast"/>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p w14:paraId="633E3E1B" w14:textId="77777777" w:rsidR="00502429" w:rsidRPr="00362C74" w:rsidRDefault="00502429" w:rsidP="00502429">
            <w:pPr>
              <w:widowControl w:val="0"/>
              <w:autoSpaceDE w:val="0"/>
              <w:autoSpaceDN w:val="0"/>
              <w:adjustRightInd w:val="0"/>
              <w:spacing w:line="220" w:lineRule="atLeast"/>
              <w:ind w:left="34" w:right="742"/>
              <w:rPr>
                <w:rFonts w:ascii="Arial" w:hAnsi="Arial" w:cs="Calibri"/>
                <w:sz w:val="16"/>
                <w:szCs w:val="26"/>
                <w:lang w:eastAsia="de-DE"/>
              </w:rPr>
            </w:pPr>
          </w:p>
        </w:tc>
      </w:tr>
    </w:tbl>
    <w:p w14:paraId="14672B6B" w14:textId="77777777" w:rsidR="00502429" w:rsidRPr="00362C74" w:rsidRDefault="00502429" w:rsidP="00502429">
      <w:pPr>
        <w:widowControl w:val="0"/>
        <w:autoSpaceDE w:val="0"/>
        <w:autoSpaceDN w:val="0"/>
        <w:adjustRightInd w:val="0"/>
        <w:rPr>
          <w:rFonts w:ascii="Arial" w:hAnsi="Arial" w:cs="Calibri"/>
          <w:b/>
          <w:bCs/>
          <w:sz w:val="16"/>
          <w:szCs w:val="26"/>
          <w:lang w:eastAsia="de-DE"/>
        </w:rPr>
      </w:pPr>
    </w:p>
    <w:p w14:paraId="7496557D" w14:textId="77777777" w:rsidR="00CE5AB1" w:rsidRPr="00FA1DEE" w:rsidRDefault="00CE5AB1" w:rsidP="00CE5AB1">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Über die Wilken Unternehmensgruppe</w:t>
      </w:r>
    </w:p>
    <w:p w14:paraId="74712816" w14:textId="465A84B6" w:rsidR="00502429" w:rsidRPr="00B33A96" w:rsidRDefault="00CE5AB1" w:rsidP="00CE5AB1">
      <w:pPr>
        <w:widowControl w:val="0"/>
        <w:autoSpaceDE w:val="0"/>
        <w:autoSpaceDN w:val="0"/>
        <w:adjustRightInd w:val="0"/>
        <w:ind w:right="-156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Pr>
          <w:rFonts w:ascii="Arial" w:hAnsi="Arial" w:cs="Calibri"/>
          <w:sz w:val="16"/>
          <w:szCs w:val="26"/>
          <w:lang w:eastAsia="de-DE"/>
        </w:rPr>
        <w:t>60</w:t>
      </w:r>
      <w:r w:rsidRPr="00777C15">
        <w:rPr>
          <w:rFonts w:ascii="Arial" w:hAnsi="Arial" w:cs="Calibri"/>
          <w:sz w:val="16"/>
          <w:szCs w:val="26"/>
          <w:lang w:eastAsia="de-DE"/>
        </w:rPr>
        <w:t xml:space="preserve"> Mitarbeitern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w:t>
      </w:r>
      <w:r w:rsidRPr="00777C15">
        <w:rPr>
          <w:rFonts w:ascii="Arial" w:hAnsi="Arial" w:cs="Calibri"/>
          <w:sz w:val="16"/>
          <w:szCs w:val="26"/>
          <w:lang w:eastAsia="de-DE"/>
        </w:rPr>
        <w:t>n</w:t>
      </w:r>
      <w:r w:rsidRPr="00777C15">
        <w:rPr>
          <w:rFonts w:ascii="Arial" w:hAnsi="Arial" w:cs="Calibri"/>
          <w:sz w:val="16"/>
          <w:szCs w:val="26"/>
          <w:lang w:eastAsia="de-DE"/>
        </w:rPr>
        <w:t>giger Hersteller, Anbie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w:t>
      </w:r>
      <w:r w:rsidRPr="00777C15">
        <w:rPr>
          <w:rFonts w:ascii="Arial" w:hAnsi="Arial" w:cs="Calibri"/>
          <w:sz w:val="16"/>
          <w:szCs w:val="26"/>
          <w:lang w:eastAsia="de-DE"/>
        </w:rPr>
        <w:t>t</w:t>
      </w:r>
      <w:r w:rsidRPr="00777C15">
        <w:rPr>
          <w:rFonts w:ascii="Arial" w:hAnsi="Arial" w:cs="Calibri"/>
          <w:sz w:val="16"/>
          <w:szCs w:val="26"/>
          <w:lang w:eastAsia="de-DE"/>
        </w:rPr>
        <w:t>schaft sowie die Unternehmenssteuerung eta</w:t>
      </w:r>
      <w:r w:rsidRPr="00777C15">
        <w:rPr>
          <w:rFonts w:ascii="Arial" w:hAnsi="Arial" w:cs="Calibri"/>
          <w:sz w:val="16"/>
          <w:szCs w:val="26"/>
          <w:lang w:eastAsia="de-DE"/>
        </w:rPr>
        <w:t>b</w:t>
      </w:r>
      <w:r w:rsidRPr="00777C15">
        <w:rPr>
          <w:rFonts w:ascii="Arial" w:hAnsi="Arial" w:cs="Calibri"/>
          <w:sz w:val="16"/>
          <w:szCs w:val="26"/>
          <w:lang w:eastAsia="de-DE"/>
        </w:rPr>
        <w:t>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muswirtschaft eing</w:t>
      </w:r>
      <w:r w:rsidRPr="00777C15">
        <w:rPr>
          <w:rFonts w:ascii="Arial" w:hAnsi="Arial" w:cs="Calibri"/>
          <w:sz w:val="16"/>
          <w:szCs w:val="26"/>
          <w:lang w:eastAsia="de-DE"/>
        </w:rPr>
        <w:t>e</w:t>
      </w:r>
      <w:r w:rsidRPr="00777C15">
        <w:rPr>
          <w:rFonts w:ascii="Arial" w:hAnsi="Arial" w:cs="Calibri"/>
          <w:sz w:val="16"/>
          <w:szCs w:val="26"/>
          <w:lang w:eastAsia="de-DE"/>
        </w:rPr>
        <w:t>setzt. Vom Ulmer Stammsitz aus steuert die Wilken GmbH die Unternehmensgruppe und übernimmt zentrale Funktionen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w:t>
      </w:r>
      <w:proofErr w:type="gramStart"/>
      <w:r w:rsidRPr="00777C15">
        <w:rPr>
          <w:rFonts w:ascii="Arial" w:hAnsi="Arial" w:cs="Calibri"/>
          <w:sz w:val="16"/>
          <w:szCs w:val="26"/>
          <w:lang w:eastAsia="de-DE"/>
        </w:rPr>
        <w:t>, Produk</w:t>
      </w:r>
      <w:r w:rsidRPr="00777C15">
        <w:rPr>
          <w:rFonts w:ascii="Arial" w:hAnsi="Arial" w:cs="Calibri"/>
          <w:sz w:val="16"/>
          <w:szCs w:val="26"/>
          <w:lang w:eastAsia="de-DE"/>
        </w:rPr>
        <w:t>t</w:t>
      </w:r>
      <w:r w:rsidRPr="00777C15">
        <w:rPr>
          <w:rFonts w:ascii="Arial" w:hAnsi="Arial" w:cs="Calibri"/>
          <w:sz w:val="16"/>
          <w:szCs w:val="26"/>
          <w:lang w:eastAsia="de-DE"/>
        </w:rPr>
        <w:t>management</w:t>
      </w:r>
      <w:proofErr w:type="gramEnd"/>
      <w:r w:rsidRPr="00777C15">
        <w:rPr>
          <w:rFonts w:ascii="Arial" w:hAnsi="Arial" w:cs="Calibri"/>
          <w:sz w:val="16"/>
          <w:szCs w:val="26"/>
          <w:lang w:eastAsia="de-DE"/>
        </w:rPr>
        <w:t xml:space="preserve"> sowie Marketing. Sie führt als "Holding" die Tochterunterne</w:t>
      </w:r>
      <w:r w:rsidRPr="00777C15">
        <w:rPr>
          <w:rFonts w:ascii="Arial" w:hAnsi="Arial" w:cs="Calibri"/>
          <w:sz w:val="16"/>
          <w:szCs w:val="26"/>
          <w:lang w:eastAsia="de-DE"/>
        </w:rPr>
        <w:t>h</w:t>
      </w:r>
      <w:r w:rsidRPr="00777C15">
        <w:rPr>
          <w:rFonts w:ascii="Arial" w:hAnsi="Arial" w:cs="Calibri"/>
          <w:sz w:val="16"/>
          <w:szCs w:val="26"/>
          <w:lang w:eastAsia="de-DE"/>
        </w:rPr>
        <w:t>men</w:t>
      </w:r>
      <w:r>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w:t>
      </w:r>
      <w:r>
        <w:rPr>
          <w:rFonts w:ascii="Arial" w:hAnsi="Arial" w:cs="Calibri"/>
          <w:sz w:val="16"/>
          <w:szCs w:val="26"/>
          <w:lang w:eastAsia="de-DE"/>
        </w:rPr>
        <w:t>GmbH</w:t>
      </w:r>
      <w:r w:rsidRPr="00777C15">
        <w:rPr>
          <w:rFonts w:ascii="Arial" w:hAnsi="Arial" w:cs="Calibri"/>
          <w:sz w:val="16"/>
          <w:szCs w:val="26"/>
          <w:lang w:eastAsia="de-DE"/>
        </w:rPr>
        <w:t xml:space="preserve"> (Ulm, Sozialwirtschaft),</w:t>
      </w:r>
      <w:r>
        <w:rPr>
          <w:rFonts w:ascii="Arial" w:hAnsi="Arial" w:cs="Calibri"/>
          <w:sz w:val="16"/>
          <w:szCs w:val="26"/>
          <w:lang w:eastAsia="de-DE"/>
        </w:rPr>
        <w:t xml:space="preserve"> </w:t>
      </w:r>
      <w:r w:rsidRPr="00777C15">
        <w:rPr>
          <w:rFonts w:ascii="Arial" w:hAnsi="Arial" w:cs="Calibri"/>
          <w:sz w:val="16"/>
          <w:szCs w:val="26"/>
          <w:lang w:eastAsia="de-DE"/>
        </w:rPr>
        <w:t>Wilken Rechenzentrum GmbH (Ulm, R</w:t>
      </w:r>
      <w:r w:rsidRPr="00777C15">
        <w:rPr>
          <w:rFonts w:ascii="Arial" w:hAnsi="Arial" w:cs="Calibri"/>
          <w:sz w:val="16"/>
          <w:szCs w:val="26"/>
          <w:lang w:eastAsia="de-DE"/>
        </w:rPr>
        <w:t>e</w:t>
      </w:r>
      <w:r w:rsidRPr="00777C15">
        <w:rPr>
          <w:rFonts w:ascii="Arial" w:hAnsi="Arial" w:cs="Calibri"/>
          <w:sz w:val="16"/>
          <w:szCs w:val="26"/>
          <w:lang w:eastAsia="de-DE"/>
        </w:rPr>
        <w:t>chenzentrums-Services) und Wilken Informationsmanagement GmbH (München, Dokumentenmanag</w:t>
      </w:r>
      <w:r w:rsidRPr="00777C15">
        <w:rPr>
          <w:rFonts w:ascii="Arial" w:hAnsi="Arial" w:cs="Calibri"/>
          <w:sz w:val="16"/>
          <w:szCs w:val="26"/>
          <w:lang w:eastAsia="de-DE"/>
        </w:rPr>
        <w:t>e</w:t>
      </w:r>
      <w:r w:rsidRPr="00777C15">
        <w:rPr>
          <w:rFonts w:ascii="Arial" w:hAnsi="Arial" w:cs="Calibri"/>
          <w:sz w:val="16"/>
          <w:szCs w:val="26"/>
          <w:lang w:eastAsia="de-DE"/>
        </w:rPr>
        <w:t>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Pr>
          <w:rFonts w:ascii="Arial" w:hAnsi="Arial" w:cs="Calibri"/>
          <w:sz w:val="16"/>
          <w:szCs w:val="26"/>
          <w:lang w:eastAsia="de-DE"/>
        </w:rPr>
        <w:t>e 2012</w:t>
      </w:r>
      <w:r w:rsidRPr="00777C15">
        <w:rPr>
          <w:rFonts w:ascii="Arial" w:hAnsi="Arial" w:cs="Calibri"/>
          <w:sz w:val="16"/>
          <w:szCs w:val="26"/>
          <w:lang w:eastAsia="de-DE"/>
        </w:rPr>
        <w:t xml:space="preserve"> einen Umsatz von über </w:t>
      </w:r>
      <w:r>
        <w:rPr>
          <w:rFonts w:ascii="Arial" w:hAnsi="Arial" w:cs="Calibri"/>
          <w:sz w:val="16"/>
          <w:szCs w:val="26"/>
          <w:lang w:eastAsia="de-DE"/>
        </w:rPr>
        <w:t>51</w:t>
      </w:r>
      <w:r w:rsidRPr="00777C15">
        <w:rPr>
          <w:rFonts w:ascii="Arial" w:hAnsi="Arial" w:cs="Calibri"/>
          <w:sz w:val="16"/>
          <w:szCs w:val="26"/>
          <w:lang w:eastAsia="de-DE"/>
        </w:rPr>
        <w:t xml:space="preserve"> Millionen Euro</w:t>
      </w:r>
      <w:r>
        <w:rPr>
          <w:rFonts w:ascii="Arial" w:hAnsi="Arial" w:cs="Calibri"/>
          <w:sz w:val="16"/>
          <w:szCs w:val="26"/>
          <w:lang w:eastAsia="de-DE"/>
        </w:rPr>
        <w:t xml:space="preserve"> im Jahr</w:t>
      </w:r>
      <w:r w:rsidRPr="00777C15">
        <w:rPr>
          <w:rFonts w:ascii="Arial" w:hAnsi="Arial" w:cs="Calibri"/>
          <w:sz w:val="16"/>
          <w:szCs w:val="26"/>
          <w:lang w:eastAsia="de-DE"/>
        </w:rPr>
        <w:t>.</w:t>
      </w:r>
    </w:p>
    <w:sectPr w:rsidR="00502429" w:rsidRPr="00B33A96" w:rsidSect="00710844">
      <w:headerReference w:type="default" r:id="rId10"/>
      <w:footerReference w:type="even" r:id="rId11"/>
      <w:footerReference w:type="default" r:id="rId12"/>
      <w:pgSz w:w="11906" w:h="16838"/>
      <w:pgMar w:top="1843"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5CC1E" w14:textId="77777777" w:rsidR="00BE0E68" w:rsidRDefault="00BE0E68">
      <w:r>
        <w:separator/>
      </w:r>
    </w:p>
  </w:endnote>
  <w:endnote w:type="continuationSeparator" w:id="0">
    <w:p w14:paraId="32858034" w14:textId="77777777" w:rsidR="00BE0E68" w:rsidRDefault="00B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04534" w14:textId="77777777" w:rsidR="00BE0E68" w:rsidRDefault="00BE0E68" w:rsidP="0050242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C2BBE7E" w14:textId="77777777" w:rsidR="00BE0E68" w:rsidRDefault="00BE0E68" w:rsidP="00502429">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4B0FB" w14:textId="77777777" w:rsidR="00BE0E68" w:rsidRDefault="00BE0E68" w:rsidP="00502429">
    <w:pPr>
      <w:pStyle w:val="Fuzeile"/>
      <w:ind w:right="-2269"/>
      <w:jc w:val="right"/>
    </w:pPr>
    <w:r>
      <w:rPr>
        <w:noProof/>
        <w:lang w:eastAsia="de-DE"/>
      </w:rPr>
      <w:drawing>
        <wp:inline distT="0" distB="0" distL="0" distR="0" wp14:anchorId="5BF17F8B" wp14:editId="5AB6EDBB">
          <wp:extent cx="1379220" cy="23241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220" cy="23241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BC2D0" w14:textId="77777777" w:rsidR="00BE0E68" w:rsidRDefault="00BE0E68">
      <w:r>
        <w:separator/>
      </w:r>
    </w:p>
  </w:footnote>
  <w:footnote w:type="continuationSeparator" w:id="0">
    <w:p w14:paraId="26D7FB5F" w14:textId="77777777" w:rsidR="00BE0E68" w:rsidRDefault="00BE0E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6D3B2" w14:textId="77777777" w:rsidR="00BE0E68" w:rsidRDefault="00BE0E68" w:rsidP="00502429">
    <w:pPr>
      <w:pStyle w:val="Kopfzeile"/>
      <w:tabs>
        <w:tab w:val="clear" w:pos="9072"/>
        <w:tab w:val="right" w:pos="9639"/>
      </w:tabs>
      <w:ind w:right="-2268"/>
      <w:jc w:val="right"/>
    </w:pPr>
    <w:r>
      <w:rPr>
        <w:noProof/>
        <w:lang w:eastAsia="de-DE"/>
      </w:rPr>
      <w:drawing>
        <wp:inline distT="0" distB="0" distL="0" distR="0" wp14:anchorId="056B6B76" wp14:editId="050640D3">
          <wp:extent cx="1518920" cy="542290"/>
          <wp:effectExtent l="0" t="0" r="5080" b="0"/>
          <wp:docPr id="8" name="Bild 8"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42290"/>
                  </a:xfrm>
                  <a:prstGeom prst="rect">
                    <a:avLst/>
                  </a:prstGeom>
                  <a:noFill/>
                  <a:ln>
                    <a:noFill/>
                  </a:ln>
                </pic:spPr>
              </pic:pic>
            </a:graphicData>
          </a:graphic>
        </wp:inline>
      </w:drawing>
    </w:r>
  </w:p>
  <w:p w14:paraId="24843898" w14:textId="77777777" w:rsidR="00BE0E68" w:rsidRDefault="00BE0E68" w:rsidP="00502429">
    <w:pPr>
      <w:pStyle w:val="Kopfzeile"/>
      <w:tabs>
        <w:tab w:val="clear" w:pos="9072"/>
        <w:tab w:val="right" w:pos="9639"/>
      </w:tabs>
      <w:ind w:right="-2"/>
      <w:jc w:val="right"/>
    </w:pPr>
  </w:p>
  <w:p w14:paraId="7F7BEC64" w14:textId="77777777" w:rsidR="00BE0E68" w:rsidRPr="00C63EE6" w:rsidRDefault="00BE0E68" w:rsidP="0050242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380"/>
    <w:rsid w:val="002F1329"/>
    <w:rsid w:val="003746F6"/>
    <w:rsid w:val="00376809"/>
    <w:rsid w:val="003A676E"/>
    <w:rsid w:val="0044369B"/>
    <w:rsid w:val="004C1CBB"/>
    <w:rsid w:val="004F320A"/>
    <w:rsid w:val="00502429"/>
    <w:rsid w:val="005F0645"/>
    <w:rsid w:val="006A4DB1"/>
    <w:rsid w:val="006C218E"/>
    <w:rsid w:val="00710844"/>
    <w:rsid w:val="00820380"/>
    <w:rsid w:val="008A56FF"/>
    <w:rsid w:val="009F6EC2"/>
    <w:rsid w:val="00A9160F"/>
    <w:rsid w:val="00AA3393"/>
    <w:rsid w:val="00B23C47"/>
    <w:rsid w:val="00B53334"/>
    <w:rsid w:val="00BE0E68"/>
    <w:rsid w:val="00BE2AA0"/>
    <w:rsid w:val="00CE5AB1"/>
    <w:rsid w:val="00D2449A"/>
    <w:rsid w:val="00F46932"/>
    <w:rsid w:val="00F556AD"/>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7542B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038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820380"/>
    <w:pPr>
      <w:tabs>
        <w:tab w:val="center" w:pos="4536"/>
        <w:tab w:val="right" w:pos="9072"/>
      </w:tabs>
    </w:pPr>
  </w:style>
  <w:style w:type="character" w:customStyle="1" w:styleId="KopfzeileZeichen">
    <w:name w:val="Kopfzeile Zeichen"/>
    <w:basedOn w:val="Absatzstandardschriftart"/>
    <w:link w:val="Kopfzeile"/>
    <w:uiPriority w:val="99"/>
    <w:rsid w:val="00820380"/>
    <w:rPr>
      <w:rFonts w:ascii="Cambria" w:eastAsia="Cambria" w:hAnsi="Cambria" w:cs="Times New Roman"/>
      <w:szCs w:val="20"/>
    </w:rPr>
  </w:style>
  <w:style w:type="paragraph" w:styleId="Fuzeile">
    <w:name w:val="footer"/>
    <w:basedOn w:val="Standard"/>
    <w:link w:val="FuzeileZeichen"/>
    <w:uiPriority w:val="99"/>
    <w:unhideWhenUsed/>
    <w:rsid w:val="00820380"/>
    <w:pPr>
      <w:tabs>
        <w:tab w:val="center" w:pos="4536"/>
        <w:tab w:val="right" w:pos="9072"/>
      </w:tabs>
    </w:pPr>
  </w:style>
  <w:style w:type="character" w:customStyle="1" w:styleId="FuzeileZeichen">
    <w:name w:val="Fußzeile Zeichen"/>
    <w:basedOn w:val="Absatzstandardschriftart"/>
    <w:link w:val="Fuzeile"/>
    <w:uiPriority w:val="99"/>
    <w:rsid w:val="00820380"/>
    <w:rPr>
      <w:rFonts w:ascii="Cambria" w:eastAsia="Cambria" w:hAnsi="Cambria" w:cs="Times New Roman"/>
      <w:szCs w:val="20"/>
    </w:rPr>
  </w:style>
  <w:style w:type="character" w:styleId="Link">
    <w:name w:val="Hyperlink"/>
    <w:uiPriority w:val="99"/>
    <w:unhideWhenUsed/>
    <w:rsid w:val="00820380"/>
    <w:rPr>
      <w:color w:val="0000FF"/>
      <w:u w:val="single"/>
    </w:rPr>
  </w:style>
  <w:style w:type="character" w:styleId="Seitenzahl">
    <w:name w:val="page number"/>
    <w:uiPriority w:val="99"/>
    <w:semiHidden/>
    <w:unhideWhenUsed/>
    <w:rsid w:val="00820380"/>
  </w:style>
  <w:style w:type="character" w:styleId="Kommentarzeichen">
    <w:name w:val="annotation reference"/>
    <w:basedOn w:val="Absatzstandardschriftart"/>
    <w:uiPriority w:val="99"/>
    <w:semiHidden/>
    <w:unhideWhenUsed/>
    <w:rsid w:val="007077A3"/>
    <w:rPr>
      <w:sz w:val="18"/>
      <w:szCs w:val="18"/>
    </w:rPr>
  </w:style>
  <w:style w:type="paragraph" w:styleId="Kommentartext">
    <w:name w:val="annotation text"/>
    <w:basedOn w:val="Standard"/>
    <w:link w:val="KommentartextZeichen"/>
    <w:uiPriority w:val="99"/>
    <w:semiHidden/>
    <w:unhideWhenUsed/>
    <w:rsid w:val="007077A3"/>
    <w:rPr>
      <w:szCs w:val="24"/>
    </w:rPr>
  </w:style>
  <w:style w:type="character" w:customStyle="1" w:styleId="KommentartextZeichen">
    <w:name w:val="Kommentartext Zeichen"/>
    <w:basedOn w:val="Absatzstandardschriftart"/>
    <w:link w:val="Kommentartext"/>
    <w:uiPriority w:val="99"/>
    <w:semiHidden/>
    <w:rsid w:val="007077A3"/>
    <w:rPr>
      <w:rFonts w:ascii="Cambria" w:eastAsia="Cambria" w:hAnsi="Cambria" w:cs="Times New Roman"/>
    </w:rPr>
  </w:style>
  <w:style w:type="paragraph" w:styleId="Sprechblasentext">
    <w:name w:val="Balloon Text"/>
    <w:basedOn w:val="Standard"/>
    <w:link w:val="SprechblasentextZeichen"/>
    <w:uiPriority w:val="99"/>
    <w:semiHidden/>
    <w:unhideWhenUsed/>
    <w:rsid w:val="007077A3"/>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077A3"/>
    <w:rPr>
      <w:rFonts w:ascii="Lucida Grande" w:eastAsia="Cambria" w:hAnsi="Lucida Grande" w:cs="Times New Roman"/>
      <w:sz w:val="18"/>
      <w:szCs w:val="18"/>
    </w:rPr>
  </w:style>
  <w:style w:type="paragraph" w:styleId="Kommentarthema">
    <w:name w:val="annotation subject"/>
    <w:basedOn w:val="Kommentartext"/>
    <w:next w:val="Kommentartext"/>
    <w:link w:val="KommentarthemaZeichen"/>
    <w:uiPriority w:val="99"/>
    <w:semiHidden/>
    <w:unhideWhenUsed/>
    <w:rsid w:val="00713B87"/>
    <w:rPr>
      <w:b/>
      <w:bCs/>
      <w:sz w:val="20"/>
      <w:szCs w:val="20"/>
    </w:rPr>
  </w:style>
  <w:style w:type="character" w:customStyle="1" w:styleId="KommentarthemaZeichen">
    <w:name w:val="Kommentarthema Zeichen"/>
    <w:basedOn w:val="KommentartextZeichen"/>
    <w:link w:val="Kommentarthema"/>
    <w:uiPriority w:val="99"/>
    <w:semiHidden/>
    <w:rsid w:val="00713B87"/>
    <w:rPr>
      <w:rFonts w:ascii="Cambria" w:eastAsia="Cambria" w:hAnsi="Cambria" w:cs="Times New Roman"/>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038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820380"/>
    <w:pPr>
      <w:tabs>
        <w:tab w:val="center" w:pos="4536"/>
        <w:tab w:val="right" w:pos="9072"/>
      </w:tabs>
    </w:pPr>
  </w:style>
  <w:style w:type="character" w:customStyle="1" w:styleId="KopfzeileZeichen">
    <w:name w:val="Kopfzeile Zeichen"/>
    <w:basedOn w:val="Absatzstandardschriftart"/>
    <w:link w:val="Kopfzeile"/>
    <w:uiPriority w:val="99"/>
    <w:rsid w:val="00820380"/>
    <w:rPr>
      <w:rFonts w:ascii="Cambria" w:eastAsia="Cambria" w:hAnsi="Cambria" w:cs="Times New Roman"/>
      <w:szCs w:val="20"/>
    </w:rPr>
  </w:style>
  <w:style w:type="paragraph" w:styleId="Fuzeile">
    <w:name w:val="footer"/>
    <w:basedOn w:val="Standard"/>
    <w:link w:val="FuzeileZeichen"/>
    <w:uiPriority w:val="99"/>
    <w:unhideWhenUsed/>
    <w:rsid w:val="00820380"/>
    <w:pPr>
      <w:tabs>
        <w:tab w:val="center" w:pos="4536"/>
        <w:tab w:val="right" w:pos="9072"/>
      </w:tabs>
    </w:pPr>
  </w:style>
  <w:style w:type="character" w:customStyle="1" w:styleId="FuzeileZeichen">
    <w:name w:val="Fußzeile Zeichen"/>
    <w:basedOn w:val="Absatzstandardschriftart"/>
    <w:link w:val="Fuzeile"/>
    <w:uiPriority w:val="99"/>
    <w:rsid w:val="00820380"/>
    <w:rPr>
      <w:rFonts w:ascii="Cambria" w:eastAsia="Cambria" w:hAnsi="Cambria" w:cs="Times New Roman"/>
      <w:szCs w:val="20"/>
    </w:rPr>
  </w:style>
  <w:style w:type="character" w:styleId="Link">
    <w:name w:val="Hyperlink"/>
    <w:uiPriority w:val="99"/>
    <w:unhideWhenUsed/>
    <w:rsid w:val="00820380"/>
    <w:rPr>
      <w:color w:val="0000FF"/>
      <w:u w:val="single"/>
    </w:rPr>
  </w:style>
  <w:style w:type="character" w:styleId="Seitenzahl">
    <w:name w:val="page number"/>
    <w:uiPriority w:val="99"/>
    <w:semiHidden/>
    <w:unhideWhenUsed/>
    <w:rsid w:val="00820380"/>
  </w:style>
  <w:style w:type="character" w:styleId="Kommentarzeichen">
    <w:name w:val="annotation reference"/>
    <w:basedOn w:val="Absatzstandardschriftart"/>
    <w:uiPriority w:val="99"/>
    <w:semiHidden/>
    <w:unhideWhenUsed/>
    <w:rsid w:val="007077A3"/>
    <w:rPr>
      <w:sz w:val="18"/>
      <w:szCs w:val="18"/>
    </w:rPr>
  </w:style>
  <w:style w:type="paragraph" w:styleId="Kommentartext">
    <w:name w:val="annotation text"/>
    <w:basedOn w:val="Standard"/>
    <w:link w:val="KommentartextZeichen"/>
    <w:uiPriority w:val="99"/>
    <w:semiHidden/>
    <w:unhideWhenUsed/>
    <w:rsid w:val="007077A3"/>
    <w:rPr>
      <w:szCs w:val="24"/>
    </w:rPr>
  </w:style>
  <w:style w:type="character" w:customStyle="1" w:styleId="KommentartextZeichen">
    <w:name w:val="Kommentartext Zeichen"/>
    <w:basedOn w:val="Absatzstandardschriftart"/>
    <w:link w:val="Kommentartext"/>
    <w:uiPriority w:val="99"/>
    <w:semiHidden/>
    <w:rsid w:val="007077A3"/>
    <w:rPr>
      <w:rFonts w:ascii="Cambria" w:eastAsia="Cambria" w:hAnsi="Cambria" w:cs="Times New Roman"/>
    </w:rPr>
  </w:style>
  <w:style w:type="paragraph" w:styleId="Sprechblasentext">
    <w:name w:val="Balloon Text"/>
    <w:basedOn w:val="Standard"/>
    <w:link w:val="SprechblasentextZeichen"/>
    <w:uiPriority w:val="99"/>
    <w:semiHidden/>
    <w:unhideWhenUsed/>
    <w:rsid w:val="007077A3"/>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077A3"/>
    <w:rPr>
      <w:rFonts w:ascii="Lucida Grande" w:eastAsia="Cambria" w:hAnsi="Lucida Grande" w:cs="Times New Roman"/>
      <w:sz w:val="18"/>
      <w:szCs w:val="18"/>
    </w:rPr>
  </w:style>
  <w:style w:type="paragraph" w:styleId="Kommentarthema">
    <w:name w:val="annotation subject"/>
    <w:basedOn w:val="Kommentartext"/>
    <w:next w:val="Kommentartext"/>
    <w:link w:val="KommentarthemaZeichen"/>
    <w:uiPriority w:val="99"/>
    <w:semiHidden/>
    <w:unhideWhenUsed/>
    <w:rsid w:val="00713B87"/>
    <w:rPr>
      <w:b/>
      <w:bCs/>
      <w:sz w:val="20"/>
      <w:szCs w:val="20"/>
    </w:rPr>
  </w:style>
  <w:style w:type="character" w:customStyle="1" w:styleId="KommentarthemaZeichen">
    <w:name w:val="Kommentarthema Zeichen"/>
    <w:basedOn w:val="KommentartextZeichen"/>
    <w:link w:val="Kommentarthema"/>
    <w:uiPriority w:val="99"/>
    <w:semiHidden/>
    <w:rsid w:val="00713B87"/>
    <w:rPr>
      <w:rFonts w:ascii="Cambria" w:eastAsia="Cambria" w:hAnsi="Cambria"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3829</Characters>
  <Application>Microsoft Macintosh Word</Application>
  <DocSecurity>0</DocSecurity>
  <Lines>31</Lines>
  <Paragraphs>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PRESSEINFORMATION </vt:lpstr>
      <vt:lpstr/>
      <vt:lpstr>Freidorf,  31. Januar 2013</vt:lpstr>
      <vt:lpstr>15 neue Kunden: Tourismus-Grossauftrag für Wilken </vt:lpstr>
      <vt:lpstr>Österreichische Tourismus-Destinationen setzen auf ursprünglich für Schweiz Tour</vt:lpstr>
      <vt:lpstr>Seit 1977 beschäftigt sich Wilken mit der Entwicklung und dem Vertrieb von ERP-S</vt:lpstr>
      <vt:lpstr>Wilken AG (Freidorf, Schweiz), Wilken Neutrasoft GmbH (Greven, Energiewirtschaft</vt:lpstr>
      <vt:lpstr/>
      <vt:lpstr/>
      <vt:lpstr/>
      <vt:lpstr/>
    </vt:vector>
  </TitlesOfParts>
  <Company>Press'n'Relations </Company>
  <LinksUpToDate>false</LinksUpToDate>
  <CharactersWithSpaces>4428</CharactersWithSpaces>
  <SharedDoc>false</SharedDoc>
  <HLinks>
    <vt:vector size="24" baseType="variant">
      <vt:variant>
        <vt:i4>3538964</vt:i4>
      </vt:variant>
      <vt:variant>
        <vt:i4>9</vt:i4>
      </vt:variant>
      <vt:variant>
        <vt:i4>0</vt:i4>
      </vt:variant>
      <vt:variant>
        <vt:i4>5</vt:i4>
      </vt:variant>
      <vt:variant>
        <vt:lpwstr>http://www.press-n-relations.ch</vt:lpwstr>
      </vt:variant>
      <vt:variant>
        <vt:lpwstr/>
      </vt:variant>
      <vt:variant>
        <vt:i4>7077939</vt:i4>
      </vt:variant>
      <vt:variant>
        <vt:i4>6</vt:i4>
      </vt:variant>
      <vt:variant>
        <vt:i4>0</vt:i4>
      </vt:variant>
      <vt:variant>
        <vt:i4>5</vt:i4>
      </vt:variant>
      <vt:variant>
        <vt:lpwstr>mailto:upa@press-n-relations.de</vt:lpwstr>
      </vt:variant>
      <vt:variant>
        <vt:lpwstr/>
      </vt:variant>
      <vt:variant>
        <vt:i4>1245279</vt:i4>
      </vt:variant>
      <vt:variant>
        <vt:i4>3</vt:i4>
      </vt:variant>
      <vt:variant>
        <vt:i4>0</vt:i4>
      </vt:variant>
      <vt:variant>
        <vt:i4>5</vt:i4>
      </vt:variant>
      <vt:variant>
        <vt:lpwstr>http://www.wilken.ch</vt:lpwstr>
      </vt:variant>
      <vt:variant>
        <vt:lpwstr/>
      </vt:variant>
      <vt:variant>
        <vt:i4>1835022</vt:i4>
      </vt:variant>
      <vt:variant>
        <vt:i4>0</vt:i4>
      </vt:variant>
      <vt:variant>
        <vt:i4>0</vt:i4>
      </vt:variant>
      <vt:variant>
        <vt:i4>5</vt:i4>
      </vt:variant>
      <vt:variant>
        <vt:lpwstr>mailto:bjoern.reincke@wilken.ch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8</cp:revision>
  <cp:lastPrinted>2013-01-29T15:30:00Z</cp:lastPrinted>
  <dcterms:created xsi:type="dcterms:W3CDTF">2013-02-01T09:00:00Z</dcterms:created>
  <dcterms:modified xsi:type="dcterms:W3CDTF">2013-02-25T13:37:00Z</dcterms:modified>
</cp:coreProperties>
</file>