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5B1EDA" w14:textId="77777777" w:rsidR="001845B8" w:rsidRPr="001D6950" w:rsidRDefault="001845B8" w:rsidP="001845B8">
      <w:pPr>
        <w:ind w:right="-709"/>
        <w:outlineLvl w:val="0"/>
        <w:rPr>
          <w:rFonts w:ascii="Helvetica" w:hAnsi="Helvetica"/>
          <w:b/>
        </w:rPr>
      </w:pPr>
      <w:r w:rsidRPr="001D6950">
        <w:rPr>
          <w:rFonts w:ascii="Helvetica" w:hAnsi="Helvetica"/>
          <w:b/>
        </w:rPr>
        <w:t xml:space="preserve">PRESSEINFORMATION </w:t>
      </w:r>
    </w:p>
    <w:p w14:paraId="23BB79F2" w14:textId="77777777" w:rsidR="001845B8" w:rsidRPr="001D6950" w:rsidRDefault="001845B8" w:rsidP="001845B8">
      <w:pPr>
        <w:ind w:right="-709"/>
        <w:rPr>
          <w:rFonts w:ascii="Helvetica" w:hAnsi="Helvetica"/>
          <w:b/>
        </w:rPr>
      </w:pPr>
    </w:p>
    <w:p w14:paraId="6A421034" w14:textId="772863B9" w:rsidR="001845B8" w:rsidRPr="005B0206" w:rsidRDefault="00BF0F8E" w:rsidP="005B0206">
      <w:pPr>
        <w:ind w:right="-709"/>
        <w:outlineLvl w:val="0"/>
        <w:rPr>
          <w:rFonts w:ascii="Helvetica" w:hAnsi="Helvetica"/>
          <w:b/>
        </w:rPr>
      </w:pPr>
      <w:r>
        <w:rPr>
          <w:rFonts w:ascii="Helvetica" w:hAnsi="Helvetica"/>
          <w:b/>
        </w:rPr>
        <w:t>Greven</w:t>
      </w:r>
      <w:r w:rsidR="001845B8" w:rsidRPr="001D6950">
        <w:rPr>
          <w:rFonts w:ascii="Helvetica" w:hAnsi="Helvetica"/>
          <w:b/>
        </w:rPr>
        <w:t xml:space="preserve">, </w:t>
      </w:r>
      <w:r w:rsidR="0057655B">
        <w:rPr>
          <w:rFonts w:ascii="Helvetica" w:hAnsi="Helvetica"/>
          <w:b/>
        </w:rPr>
        <w:t>3</w:t>
      </w:r>
      <w:r w:rsidR="00FA5F00">
        <w:rPr>
          <w:rFonts w:ascii="Helvetica" w:hAnsi="Helvetica"/>
          <w:b/>
        </w:rPr>
        <w:t xml:space="preserve">. </w:t>
      </w:r>
      <w:r w:rsidR="0057655B">
        <w:rPr>
          <w:rFonts w:ascii="Helvetica" w:hAnsi="Helvetica"/>
          <w:b/>
        </w:rPr>
        <w:t>Deze</w:t>
      </w:r>
      <w:r>
        <w:rPr>
          <w:rFonts w:ascii="Helvetica" w:hAnsi="Helvetica"/>
          <w:b/>
        </w:rPr>
        <w:t>mber</w:t>
      </w:r>
      <w:r w:rsidR="001845B8" w:rsidRPr="001D6950">
        <w:rPr>
          <w:rFonts w:ascii="Helvetica" w:hAnsi="Helvetica"/>
          <w:b/>
        </w:rPr>
        <w:t xml:space="preserve"> 201</w:t>
      </w:r>
      <w:r w:rsidR="00FA5F00">
        <w:rPr>
          <w:rFonts w:ascii="Helvetica" w:hAnsi="Helvetica"/>
          <w:b/>
        </w:rPr>
        <w:t>2</w:t>
      </w:r>
    </w:p>
    <w:p w14:paraId="03748C30" w14:textId="77777777" w:rsidR="00B3112C" w:rsidRDefault="00B3112C" w:rsidP="001845B8">
      <w:pPr>
        <w:ind w:right="-1"/>
        <w:rPr>
          <w:rFonts w:ascii="Helvetica" w:hAnsi="Helvetica" w:cs="Arial"/>
        </w:rPr>
      </w:pPr>
    </w:p>
    <w:p w14:paraId="7232D6BE" w14:textId="77777777" w:rsidR="00BF0F8E" w:rsidRDefault="00BF0F8E" w:rsidP="00BF0F8E">
      <w:pPr>
        <w:ind w:right="-709"/>
        <w:rPr>
          <w:rFonts w:ascii="Helvetica" w:hAnsi="Helvetica" w:cs="Arial"/>
          <w:b/>
        </w:rPr>
      </w:pPr>
    </w:p>
    <w:p w14:paraId="500F3360" w14:textId="4EE58579" w:rsidR="00BF0F8E" w:rsidRPr="002E4FB3" w:rsidRDefault="00BF0F8E" w:rsidP="00C7370C">
      <w:pPr>
        <w:ind w:right="-1985"/>
        <w:rPr>
          <w:rFonts w:ascii="Helvetica" w:hAnsi="Helvetica" w:cs="Arial"/>
          <w:b/>
        </w:rPr>
      </w:pPr>
      <w:r w:rsidRPr="002E4FB3">
        <w:rPr>
          <w:rFonts w:ascii="Helvetica" w:hAnsi="Helvetica" w:cs="Arial"/>
          <w:b/>
        </w:rPr>
        <w:t>E-world 201</w:t>
      </w:r>
      <w:r>
        <w:rPr>
          <w:rFonts w:ascii="Helvetica" w:hAnsi="Helvetica" w:cs="Arial"/>
          <w:b/>
        </w:rPr>
        <w:t>3 – 5</w:t>
      </w:r>
      <w:r w:rsidRPr="002E4FB3">
        <w:rPr>
          <w:rFonts w:ascii="Helvetica" w:hAnsi="Helvetica" w:cs="Arial"/>
          <w:b/>
        </w:rPr>
        <w:t xml:space="preserve">. </w:t>
      </w:r>
      <w:r w:rsidR="00C7370C">
        <w:rPr>
          <w:rFonts w:ascii="Helvetica" w:hAnsi="Helvetica" w:cs="Arial"/>
          <w:b/>
        </w:rPr>
        <w:t>bis</w:t>
      </w:r>
      <w:r w:rsidRPr="002E4FB3">
        <w:rPr>
          <w:rFonts w:ascii="Helvetica" w:hAnsi="Helvetica" w:cs="Arial"/>
          <w:b/>
        </w:rPr>
        <w:t xml:space="preserve"> </w:t>
      </w:r>
      <w:r>
        <w:rPr>
          <w:rFonts w:ascii="Helvetica" w:hAnsi="Helvetica" w:cs="Arial"/>
          <w:b/>
        </w:rPr>
        <w:t>7</w:t>
      </w:r>
      <w:r w:rsidRPr="002E4FB3">
        <w:rPr>
          <w:rFonts w:ascii="Helvetica" w:hAnsi="Helvetica" w:cs="Arial"/>
          <w:b/>
        </w:rPr>
        <w:t xml:space="preserve">. Februar 2012 in Essen </w:t>
      </w:r>
      <w:r w:rsidR="00C7370C">
        <w:rPr>
          <w:rFonts w:ascii="Helvetica" w:hAnsi="Helvetica" w:cs="Arial"/>
          <w:b/>
        </w:rPr>
        <w:t>–</w:t>
      </w:r>
      <w:r w:rsidRPr="002E4FB3">
        <w:rPr>
          <w:rFonts w:ascii="Helvetica" w:hAnsi="Helvetica" w:cs="Arial"/>
          <w:b/>
        </w:rPr>
        <w:t xml:space="preserve"> Halle 3, Stand </w:t>
      </w:r>
      <w:r>
        <w:rPr>
          <w:rFonts w:ascii="Helvetica" w:hAnsi="Helvetica" w:cs="Arial"/>
          <w:b/>
        </w:rPr>
        <w:t>131</w:t>
      </w:r>
    </w:p>
    <w:p w14:paraId="3B6C97FA" w14:textId="77777777" w:rsidR="00BF0F8E" w:rsidRDefault="00BF0F8E" w:rsidP="001845B8">
      <w:pPr>
        <w:ind w:right="-1"/>
        <w:rPr>
          <w:rFonts w:ascii="Helvetica" w:hAnsi="Helvetica" w:cs="Arial"/>
        </w:rPr>
      </w:pPr>
    </w:p>
    <w:p w14:paraId="33B879A5" w14:textId="77777777" w:rsidR="00C95939" w:rsidRPr="001D6950" w:rsidRDefault="00C95939" w:rsidP="001845B8">
      <w:pPr>
        <w:ind w:right="-1"/>
        <w:rPr>
          <w:rFonts w:ascii="Helvetica" w:hAnsi="Helvetica" w:cs="Arial"/>
        </w:rPr>
      </w:pPr>
    </w:p>
    <w:p w14:paraId="19DB1B5A" w14:textId="609C288F" w:rsidR="007D290F" w:rsidRDefault="00BF0F8E" w:rsidP="00424F9D">
      <w:pPr>
        <w:spacing w:line="360" w:lineRule="auto"/>
        <w:ind w:right="-2127"/>
        <w:outlineLvl w:val="0"/>
        <w:rPr>
          <w:rFonts w:ascii="Helvetica" w:hAnsi="Helvetica"/>
          <w:b/>
          <w:bCs/>
          <w:sz w:val="28"/>
          <w:szCs w:val="28"/>
        </w:rPr>
      </w:pPr>
      <w:r>
        <w:rPr>
          <w:rFonts w:ascii="Helvetica" w:hAnsi="Helvetica"/>
          <w:b/>
          <w:bCs/>
          <w:sz w:val="28"/>
          <w:szCs w:val="28"/>
        </w:rPr>
        <w:t>Sta</w:t>
      </w:r>
      <w:r w:rsidR="00C7370C">
        <w:rPr>
          <w:rFonts w:ascii="Helvetica" w:hAnsi="Helvetica"/>
          <w:b/>
          <w:bCs/>
          <w:sz w:val="28"/>
          <w:szCs w:val="28"/>
        </w:rPr>
        <w:t>ndardisierung, Automatisierung und</w:t>
      </w:r>
      <w:r>
        <w:rPr>
          <w:rFonts w:ascii="Helvetica" w:hAnsi="Helvetica"/>
          <w:b/>
          <w:bCs/>
          <w:sz w:val="28"/>
          <w:szCs w:val="28"/>
        </w:rPr>
        <w:t xml:space="preserve"> Transparenz</w:t>
      </w:r>
      <w:r w:rsidR="007D290F">
        <w:rPr>
          <w:rFonts w:ascii="Helvetica" w:hAnsi="Helvetica"/>
          <w:b/>
          <w:bCs/>
          <w:sz w:val="28"/>
          <w:szCs w:val="28"/>
        </w:rPr>
        <w:t xml:space="preserve"> </w:t>
      </w:r>
    </w:p>
    <w:p w14:paraId="6514AAB7" w14:textId="05B502D9" w:rsidR="001845B8" w:rsidRPr="0070236E" w:rsidRDefault="007D290F" w:rsidP="00424F9D">
      <w:pPr>
        <w:spacing w:line="360" w:lineRule="auto"/>
        <w:ind w:right="-2127"/>
        <w:outlineLvl w:val="0"/>
        <w:rPr>
          <w:rFonts w:ascii="Helvetica" w:hAnsi="Helvetica"/>
          <w:b/>
          <w:bCs/>
          <w:sz w:val="28"/>
          <w:szCs w:val="28"/>
        </w:rPr>
      </w:pPr>
      <w:r>
        <w:rPr>
          <w:rFonts w:ascii="Helvetica" w:hAnsi="Helvetica"/>
          <w:b/>
          <w:bCs/>
          <w:sz w:val="28"/>
          <w:szCs w:val="28"/>
        </w:rPr>
        <w:t>machen das Stadtwerke-Leben einfacher</w:t>
      </w:r>
    </w:p>
    <w:p w14:paraId="64E62ADC" w14:textId="0DA797E1" w:rsidR="00B3112C" w:rsidRPr="001D6950" w:rsidRDefault="00B3112C" w:rsidP="00B3112C">
      <w:pPr>
        <w:ind w:right="-1843"/>
        <w:rPr>
          <w:rFonts w:ascii="Helvetica" w:hAnsi="Helvetica" w:cs="Arial"/>
          <w:b/>
          <w:bCs/>
          <w:sz w:val="22"/>
          <w:szCs w:val="22"/>
        </w:rPr>
      </w:pPr>
      <w:r>
        <w:rPr>
          <w:rFonts w:ascii="Helvetica" w:hAnsi="Helvetica" w:cs="Arial"/>
          <w:b/>
          <w:bCs/>
          <w:sz w:val="22"/>
          <w:szCs w:val="22"/>
        </w:rPr>
        <w:t>Wilken Neutrasoft</w:t>
      </w:r>
      <w:r w:rsidR="00EB35A4">
        <w:rPr>
          <w:rFonts w:ascii="Helvetica" w:hAnsi="Helvetica" w:cs="Arial"/>
          <w:b/>
          <w:bCs/>
          <w:sz w:val="22"/>
          <w:szCs w:val="22"/>
        </w:rPr>
        <w:t xml:space="preserve"> </w:t>
      </w:r>
      <w:r w:rsidR="007D290F">
        <w:rPr>
          <w:rFonts w:ascii="Helvetica" w:hAnsi="Helvetica" w:cs="Arial"/>
          <w:b/>
          <w:bCs/>
          <w:sz w:val="22"/>
          <w:szCs w:val="22"/>
        </w:rPr>
        <w:t xml:space="preserve">präsentiert Maßnahmenpaket </w:t>
      </w:r>
      <w:r w:rsidR="00C7370C">
        <w:rPr>
          <w:rFonts w:ascii="Helvetica" w:hAnsi="Helvetica" w:cs="Arial"/>
          <w:b/>
          <w:bCs/>
          <w:sz w:val="22"/>
          <w:szCs w:val="22"/>
        </w:rPr>
        <w:t>auf der</w:t>
      </w:r>
      <w:r w:rsidR="007D290F">
        <w:rPr>
          <w:rFonts w:ascii="Helvetica" w:hAnsi="Helvetica" w:cs="Arial"/>
          <w:b/>
          <w:bCs/>
          <w:sz w:val="22"/>
          <w:szCs w:val="22"/>
        </w:rPr>
        <w:t xml:space="preserve"> E-world 2013</w:t>
      </w:r>
    </w:p>
    <w:p w14:paraId="6D0727D7" w14:textId="77777777" w:rsidR="001845B8" w:rsidRPr="001D6950" w:rsidRDefault="001845B8" w:rsidP="005B0206">
      <w:pPr>
        <w:spacing w:line="360" w:lineRule="auto"/>
        <w:ind w:right="-1"/>
        <w:rPr>
          <w:rFonts w:ascii="Helvetica" w:hAnsi="Helvetica" w:cs="Arial"/>
          <w:b/>
        </w:rPr>
      </w:pPr>
    </w:p>
    <w:p w14:paraId="500A4518" w14:textId="77777777" w:rsidR="00B16874" w:rsidRDefault="00B16874" w:rsidP="00B16874">
      <w:pPr>
        <w:spacing w:line="360" w:lineRule="auto"/>
        <w:rPr>
          <w:rFonts w:ascii="Helvetica" w:hAnsi="Helvetica" w:cs="Arial"/>
          <w:b/>
          <w:sz w:val="20"/>
        </w:rPr>
      </w:pPr>
      <w:r>
        <w:rPr>
          <w:rFonts w:ascii="Helvetica" w:hAnsi="Helvetica" w:cs="Arial"/>
          <w:b/>
          <w:sz w:val="20"/>
        </w:rPr>
        <w:t xml:space="preserve">Die zunehmende Komplexität der Geschäftsprozesse durch die steigenden Regulierungsanforderungen und immer neue Gesetzesvorgaben können von den Energieunternehmen immer weniger abgebildet werden. Wilken Neutrasoft präsentiert deswegen zur E-world 2013 ein Maßnahmenpaket, das für spürbare Entlastung sorgt und dazu beiträgt, das die Mitarbeiter sich wieder auf die wertschöpfenden Prozesse konzentrieren können. </w:t>
      </w:r>
    </w:p>
    <w:p w14:paraId="35099CCF" w14:textId="77777777" w:rsidR="00B16874" w:rsidRDefault="00B16874" w:rsidP="00B16874">
      <w:pPr>
        <w:spacing w:line="360" w:lineRule="auto"/>
        <w:rPr>
          <w:rFonts w:ascii="Helvetica" w:hAnsi="Helvetica" w:cs="Arial"/>
          <w:b/>
          <w:sz w:val="20"/>
        </w:rPr>
      </w:pPr>
    </w:p>
    <w:p w14:paraId="4CD18B0A" w14:textId="295911EF" w:rsidR="00B16874" w:rsidRPr="000D3409" w:rsidRDefault="009175B7" w:rsidP="00B16874">
      <w:pPr>
        <w:spacing w:line="360" w:lineRule="auto"/>
        <w:rPr>
          <w:rFonts w:ascii="Helvetica" w:hAnsi="Helvetica" w:cs="Arial"/>
          <w:sz w:val="20"/>
        </w:rPr>
      </w:pPr>
      <w:r>
        <w:rPr>
          <w:rFonts w:ascii="Helvetica" w:hAnsi="Helvetica" w:cs="Arial"/>
          <w:sz w:val="20"/>
        </w:rPr>
        <w:t xml:space="preserve">Lösungsansatz und </w:t>
      </w:r>
      <w:r w:rsidRPr="000D3409">
        <w:rPr>
          <w:rFonts w:ascii="Helvetica" w:hAnsi="Helvetica" w:cs="Arial"/>
          <w:sz w:val="20"/>
        </w:rPr>
        <w:t xml:space="preserve">Kern des Pakets ist die Standardisierung zahlreicher Abläufe </w:t>
      </w:r>
      <w:r>
        <w:rPr>
          <w:rFonts w:ascii="Helvetica" w:hAnsi="Helvetica" w:cs="Arial"/>
          <w:sz w:val="20"/>
        </w:rPr>
        <w:t>beim Energieversorger</w:t>
      </w:r>
      <w:r w:rsidRPr="000D3409">
        <w:rPr>
          <w:rFonts w:ascii="Helvetica" w:hAnsi="Helvetica" w:cs="Arial"/>
          <w:sz w:val="20"/>
        </w:rPr>
        <w:t xml:space="preserve">. Dazu hat Wilken Neutrasoft für </w:t>
      </w:r>
      <w:r>
        <w:rPr>
          <w:rFonts w:ascii="Helvetica" w:hAnsi="Helvetica" w:cs="Arial"/>
          <w:sz w:val="20"/>
        </w:rPr>
        <w:t>alltägliche Aufgaben</w:t>
      </w:r>
      <w:r w:rsidRPr="000D3409">
        <w:rPr>
          <w:rFonts w:ascii="Helvetica" w:hAnsi="Helvetica" w:cs="Arial"/>
          <w:sz w:val="20"/>
        </w:rPr>
        <w:t xml:space="preserve"> wie etwa „Angebot</w:t>
      </w:r>
      <w:r w:rsidR="00287613">
        <w:rPr>
          <w:rFonts w:ascii="Helvetica" w:hAnsi="Helvetica" w:cs="Arial"/>
          <w:sz w:val="20"/>
        </w:rPr>
        <w:t xml:space="preserve">e für Standardlastprofilkunden“ </w:t>
      </w:r>
      <w:bookmarkStart w:id="0" w:name="_GoBack"/>
      <w:bookmarkEnd w:id="0"/>
      <w:r>
        <w:rPr>
          <w:rFonts w:ascii="Helvetica" w:hAnsi="Helvetica" w:cs="Arial"/>
          <w:sz w:val="20"/>
        </w:rPr>
        <w:t>vorkonfigurierte P</w:t>
      </w:r>
      <w:r w:rsidRPr="000D3409">
        <w:rPr>
          <w:rFonts w:ascii="Helvetica" w:hAnsi="Helvetica" w:cs="Arial"/>
          <w:sz w:val="20"/>
        </w:rPr>
        <w:t>rozesse entwickelt, die einfach und schnell implementiert werden können.</w:t>
      </w:r>
      <w:r>
        <w:rPr>
          <w:rFonts w:ascii="Helvetica" w:hAnsi="Helvetica" w:cs="Arial"/>
          <w:sz w:val="20"/>
        </w:rPr>
        <w:t xml:space="preserve"> Über vordefinierte Workflows wird die Erledigung jeder einzelnen Aufgabe in der richtigen Reihenfolge sichergestellt </w:t>
      </w:r>
      <w:r w:rsidR="00B16874">
        <w:rPr>
          <w:rFonts w:ascii="Helvetica" w:hAnsi="Helvetica" w:cs="Arial"/>
          <w:sz w:val="20"/>
        </w:rPr>
        <w:t>und dokumentiert. Damit ist es möglich, die Prozesse und den jeweiligen Status lückenlos nachzuvollziehen, bis hin zum erfolgreichen Abschluss. Durch die Prozessoptimierung steigt nicht nur die Effizienz, auch die Qualität der Abwicklung wird spürbar verbessert. Standardisierte Workflows</w:t>
      </w:r>
      <w:r w:rsidR="00B16874" w:rsidRPr="000D3409">
        <w:rPr>
          <w:rFonts w:ascii="Helvetica" w:hAnsi="Helvetica" w:cs="Arial"/>
          <w:sz w:val="20"/>
        </w:rPr>
        <w:t xml:space="preserve"> bilden </w:t>
      </w:r>
      <w:r w:rsidR="00B16874">
        <w:rPr>
          <w:rFonts w:ascii="Helvetica" w:hAnsi="Helvetica" w:cs="Arial"/>
          <w:sz w:val="20"/>
        </w:rPr>
        <w:t>gleichzeitig</w:t>
      </w:r>
      <w:r w:rsidR="00B16874" w:rsidRPr="000D3409">
        <w:rPr>
          <w:rFonts w:ascii="Helvetica" w:hAnsi="Helvetica" w:cs="Arial"/>
          <w:sz w:val="20"/>
        </w:rPr>
        <w:t xml:space="preserve"> die Basis für </w:t>
      </w:r>
      <w:r w:rsidR="00B16874">
        <w:rPr>
          <w:rFonts w:ascii="Helvetica" w:hAnsi="Helvetica" w:cs="Arial"/>
          <w:sz w:val="20"/>
        </w:rPr>
        <w:t>die</w:t>
      </w:r>
      <w:r w:rsidR="00B16874" w:rsidRPr="000D3409">
        <w:rPr>
          <w:rFonts w:ascii="Helvetica" w:hAnsi="Helvetica" w:cs="Arial"/>
          <w:sz w:val="20"/>
        </w:rPr>
        <w:t xml:space="preserve"> </w:t>
      </w:r>
      <w:r w:rsidR="00B16874">
        <w:rPr>
          <w:rFonts w:ascii="Helvetica" w:hAnsi="Helvetica" w:cs="Arial"/>
          <w:sz w:val="20"/>
        </w:rPr>
        <w:t>Automatisier</w:t>
      </w:r>
      <w:r w:rsidR="00B16874" w:rsidRPr="000D3409">
        <w:rPr>
          <w:rFonts w:ascii="Helvetica" w:hAnsi="Helvetica" w:cs="Arial"/>
          <w:sz w:val="20"/>
        </w:rPr>
        <w:t>ung vieler Abläufe im Unternehmen. Für Transparenz sorgt schließlich der dritte Baustein im Maßnahmenpaket: der Aufbau eines kennzahlenbasierten Berichtswesens auf Basis des Moduls NTS.ba Business Analytics. Damit stehen nicht nur alle für die strategische Unternehmensführung notwendigen Informationen auf Knopfdruck zur Ver</w:t>
      </w:r>
      <w:r w:rsidR="00B16874">
        <w:rPr>
          <w:rFonts w:ascii="Helvetica" w:hAnsi="Helvetica" w:cs="Arial"/>
          <w:sz w:val="20"/>
        </w:rPr>
        <w:t>fügung. Auf diese Weise wird</w:t>
      </w:r>
      <w:r w:rsidR="00B16874" w:rsidRPr="000D3409">
        <w:rPr>
          <w:rFonts w:ascii="Helvetica" w:hAnsi="Helvetica" w:cs="Arial"/>
          <w:sz w:val="20"/>
        </w:rPr>
        <w:t xml:space="preserve"> die Erstellung von Berichten für die Bundesnetzagentur drastisch vereinfacht</w:t>
      </w:r>
      <w:r w:rsidR="00B16874">
        <w:rPr>
          <w:rFonts w:ascii="Helvetica" w:hAnsi="Helvetica" w:cs="Arial"/>
          <w:sz w:val="20"/>
        </w:rPr>
        <w:t xml:space="preserve">. </w:t>
      </w:r>
      <w:r w:rsidR="00B16874" w:rsidRPr="000D3409">
        <w:rPr>
          <w:rFonts w:ascii="Helvetica" w:hAnsi="Helvetica" w:cs="Arial"/>
          <w:sz w:val="20"/>
        </w:rPr>
        <w:t>Fragen von Wirtschaftsprüfern</w:t>
      </w:r>
      <w:r w:rsidR="00B16874">
        <w:rPr>
          <w:rFonts w:ascii="Helvetica" w:hAnsi="Helvetica" w:cs="Arial"/>
          <w:sz w:val="20"/>
        </w:rPr>
        <w:t xml:space="preserve"> können gezielt und einfach beantwortet werden</w:t>
      </w:r>
      <w:r w:rsidR="00B16874" w:rsidRPr="000D3409">
        <w:rPr>
          <w:rFonts w:ascii="Helvetica" w:hAnsi="Helvetica" w:cs="Arial"/>
          <w:sz w:val="20"/>
        </w:rPr>
        <w:t>.</w:t>
      </w:r>
    </w:p>
    <w:p w14:paraId="1DCFD04F" w14:textId="77777777" w:rsidR="00B16874" w:rsidRPr="004B29D4" w:rsidRDefault="00B16874" w:rsidP="00B16874">
      <w:pPr>
        <w:spacing w:line="360" w:lineRule="auto"/>
        <w:rPr>
          <w:rFonts w:ascii="Helvetica" w:hAnsi="Helvetica" w:cs="Arial"/>
          <w:b/>
          <w:sz w:val="20"/>
        </w:rPr>
      </w:pPr>
    </w:p>
    <w:p w14:paraId="487719BA" w14:textId="742A797E" w:rsidR="00B16874" w:rsidRDefault="00B16874" w:rsidP="00B16874">
      <w:pPr>
        <w:spacing w:line="360" w:lineRule="auto"/>
        <w:rPr>
          <w:rFonts w:ascii="Helvetica" w:hAnsi="Helvetica"/>
          <w:bCs/>
          <w:sz w:val="20"/>
        </w:rPr>
      </w:pPr>
      <w:r>
        <w:rPr>
          <w:rFonts w:ascii="Helvetica" w:hAnsi="Helvetica" w:cs="Arial"/>
          <w:sz w:val="20"/>
        </w:rPr>
        <w:t>Neben dem Maßnahmenpaket präsentiert Wilken Neutrasoft auf der E-world Antworten auf die zahlreichen aktuellen Herausforderungen. Dazu gehört beispielsweise auch das Herkunftsnachweisregister, wie es ab dem 1. Januar 2013 gesetzlich vorgeschrieben ist. Darüber hinaus bleibt die Marktkommunikation ein zentrales Thema . Gezeigt wird, wie sich hier ebenfalls viele Prozesse zwischen den Marktpartnern automatisieren lassen. Daneben präsentiert Wilken Neutrasoft auf der E-world Lösungen für E-Bilanz und SEPA, die mit geringem Aufwand umgesetzt werden können</w:t>
      </w:r>
    </w:p>
    <w:p w14:paraId="5C033E0E" w14:textId="77777777" w:rsidR="0024594E" w:rsidRPr="0001510A" w:rsidRDefault="0024594E" w:rsidP="00200EC0">
      <w:pPr>
        <w:spacing w:line="360" w:lineRule="auto"/>
        <w:rPr>
          <w:rFonts w:ascii="Helvetica" w:hAnsi="Helvetica"/>
          <w:bCs/>
          <w:sz w:val="20"/>
        </w:rPr>
      </w:pPr>
    </w:p>
    <w:tbl>
      <w:tblPr>
        <w:tblW w:w="8755" w:type="dxa"/>
        <w:tblLook w:val="04A0" w:firstRow="1" w:lastRow="0" w:firstColumn="1" w:lastColumn="0" w:noHBand="0" w:noVBand="1"/>
      </w:tblPr>
      <w:tblGrid>
        <w:gridCol w:w="3936"/>
        <w:gridCol w:w="4819"/>
      </w:tblGrid>
      <w:tr w:rsidR="007A2079" w:rsidRPr="00FA1DEE" w14:paraId="6E4604FF" w14:textId="77777777" w:rsidTr="00155118">
        <w:tc>
          <w:tcPr>
            <w:tcW w:w="3936" w:type="dxa"/>
            <w:shd w:val="clear" w:color="auto" w:fill="auto"/>
          </w:tcPr>
          <w:p w14:paraId="55292C25" w14:textId="77777777" w:rsidR="007A2079" w:rsidRPr="00FA1DEE" w:rsidRDefault="007A2079" w:rsidP="008127F7">
            <w:pPr>
              <w:widowControl w:val="0"/>
              <w:tabs>
                <w:tab w:val="left" w:pos="3969"/>
              </w:tabs>
              <w:autoSpaceDE w:val="0"/>
              <w:autoSpaceDN w:val="0"/>
              <w:adjustRightInd w:val="0"/>
              <w:ind w:right="176"/>
              <w:rPr>
                <w:rFonts w:ascii="Arial" w:hAnsi="Arial" w:cs="Calibri"/>
                <w:b/>
                <w:sz w:val="16"/>
                <w:szCs w:val="26"/>
                <w:lang w:eastAsia="de-DE"/>
              </w:rPr>
            </w:pPr>
            <w:r w:rsidRPr="00FA1DEE">
              <w:rPr>
                <w:rFonts w:ascii="Arial" w:hAnsi="Arial" w:cs="Calibri"/>
                <w:b/>
                <w:sz w:val="16"/>
                <w:szCs w:val="26"/>
                <w:lang w:eastAsia="de-DE"/>
              </w:rPr>
              <w:t>Kontaktdaten:</w:t>
            </w:r>
          </w:p>
          <w:p w14:paraId="278F780F" w14:textId="77777777" w:rsidR="007A2079" w:rsidRPr="00FA1DEE" w:rsidRDefault="007A2079" w:rsidP="008127F7">
            <w:pPr>
              <w:widowControl w:val="0"/>
              <w:tabs>
                <w:tab w:val="left" w:pos="3969"/>
              </w:tabs>
              <w:autoSpaceDE w:val="0"/>
              <w:autoSpaceDN w:val="0"/>
              <w:adjustRightInd w:val="0"/>
              <w:ind w:right="176"/>
              <w:rPr>
                <w:rFonts w:ascii="Arial" w:hAnsi="Arial" w:cs="Calibri"/>
                <w:sz w:val="16"/>
                <w:szCs w:val="26"/>
                <w:lang w:eastAsia="de-DE"/>
              </w:rPr>
            </w:pPr>
            <w:r w:rsidRPr="00FA1DEE">
              <w:rPr>
                <w:rFonts w:ascii="Arial" w:hAnsi="Arial" w:cs="Calibri"/>
                <w:sz w:val="16"/>
                <w:szCs w:val="26"/>
                <w:lang w:eastAsia="de-DE"/>
              </w:rPr>
              <w:t xml:space="preserve">Wilken </w:t>
            </w:r>
            <w:r w:rsidR="00F55BDF">
              <w:rPr>
                <w:rFonts w:ascii="Arial" w:hAnsi="Arial" w:cs="Calibri"/>
                <w:sz w:val="16"/>
                <w:szCs w:val="26"/>
                <w:lang w:eastAsia="de-DE"/>
              </w:rPr>
              <w:t xml:space="preserve">Neutrasoft </w:t>
            </w:r>
            <w:r w:rsidRPr="00FA1DEE">
              <w:rPr>
                <w:rFonts w:ascii="Arial" w:hAnsi="Arial" w:cs="Calibri"/>
                <w:sz w:val="16"/>
                <w:szCs w:val="26"/>
                <w:lang w:eastAsia="de-DE"/>
              </w:rPr>
              <w:t>GmbH</w:t>
            </w:r>
          </w:p>
          <w:p w14:paraId="45FDB183" w14:textId="77777777" w:rsidR="007A2079" w:rsidRPr="00FA1DEE" w:rsidRDefault="00F55BDF" w:rsidP="008127F7">
            <w:pPr>
              <w:widowControl w:val="0"/>
              <w:tabs>
                <w:tab w:val="left" w:pos="2977"/>
                <w:tab w:val="left" w:pos="3969"/>
              </w:tabs>
              <w:autoSpaceDE w:val="0"/>
              <w:autoSpaceDN w:val="0"/>
              <w:adjustRightInd w:val="0"/>
              <w:ind w:right="176"/>
              <w:rPr>
                <w:rFonts w:ascii="Arial" w:hAnsi="Arial" w:cs="Calibri"/>
                <w:sz w:val="16"/>
                <w:szCs w:val="26"/>
                <w:lang w:eastAsia="de-DE"/>
              </w:rPr>
            </w:pPr>
            <w:r w:rsidRPr="00F55BDF">
              <w:rPr>
                <w:rFonts w:ascii="Arial" w:hAnsi="Arial" w:cs="Calibri"/>
                <w:sz w:val="16"/>
                <w:szCs w:val="26"/>
                <w:lang w:eastAsia="de-DE"/>
              </w:rPr>
              <w:t xml:space="preserve">Hansaring 106 </w:t>
            </w:r>
            <w:r w:rsidR="00455CEB" w:rsidRPr="00FA1DEE">
              <w:rPr>
                <w:rFonts w:ascii="Arial" w:hAnsi="Arial" w:cs="Calibri"/>
                <w:sz w:val="16"/>
                <w:szCs w:val="26"/>
                <w:lang w:eastAsia="de-DE"/>
              </w:rPr>
              <w:t>–</w:t>
            </w:r>
            <w:r w:rsidR="007A2079" w:rsidRPr="00FA1DEE">
              <w:rPr>
                <w:rFonts w:ascii="Arial" w:hAnsi="Arial" w:cs="Calibri"/>
                <w:sz w:val="16"/>
                <w:szCs w:val="26"/>
                <w:lang w:eastAsia="de-DE"/>
              </w:rPr>
              <w:t xml:space="preserve"> </w:t>
            </w:r>
            <w:r w:rsidR="00455CEB" w:rsidRPr="00FA1DEE">
              <w:rPr>
                <w:rFonts w:ascii="Arial" w:hAnsi="Arial" w:cs="Calibri"/>
                <w:sz w:val="16"/>
                <w:szCs w:val="26"/>
                <w:lang w:eastAsia="de-DE"/>
              </w:rPr>
              <w:t>D-</w:t>
            </w:r>
            <w:r>
              <w:t xml:space="preserve"> </w:t>
            </w:r>
            <w:r w:rsidRPr="00F55BDF">
              <w:rPr>
                <w:rFonts w:ascii="Arial" w:hAnsi="Arial" w:cs="Calibri"/>
                <w:sz w:val="16"/>
                <w:szCs w:val="26"/>
                <w:lang w:eastAsia="de-DE"/>
              </w:rPr>
              <w:t>48268 Greven</w:t>
            </w:r>
            <w:r w:rsidR="007A2079" w:rsidRPr="00FA1DEE">
              <w:rPr>
                <w:rFonts w:ascii="Arial" w:hAnsi="Arial" w:cs="Calibri"/>
                <w:sz w:val="16"/>
                <w:szCs w:val="26"/>
                <w:lang w:eastAsia="de-DE"/>
              </w:rPr>
              <w:tab/>
            </w:r>
          </w:p>
          <w:p w14:paraId="308FD52B" w14:textId="77777777" w:rsidR="007A2079" w:rsidRPr="00FA1DEE" w:rsidRDefault="007A2079" w:rsidP="008127F7">
            <w:pPr>
              <w:widowControl w:val="0"/>
              <w:tabs>
                <w:tab w:val="left" w:pos="3969"/>
              </w:tabs>
              <w:autoSpaceDE w:val="0"/>
              <w:autoSpaceDN w:val="0"/>
              <w:adjustRightInd w:val="0"/>
              <w:ind w:right="176"/>
              <w:rPr>
                <w:rFonts w:ascii="Arial" w:hAnsi="Arial" w:cs="Calibri"/>
                <w:sz w:val="16"/>
                <w:szCs w:val="26"/>
                <w:lang w:val="en-US" w:eastAsia="de-DE"/>
              </w:rPr>
            </w:pPr>
            <w:r w:rsidRPr="00FA1DEE">
              <w:rPr>
                <w:rFonts w:ascii="Arial" w:hAnsi="Arial" w:cs="Calibri"/>
                <w:sz w:val="16"/>
                <w:szCs w:val="26"/>
                <w:lang w:val="en-US" w:eastAsia="de-DE"/>
              </w:rPr>
              <w:t xml:space="preserve">Tel.: </w:t>
            </w:r>
            <w:r w:rsidR="00F55BDF" w:rsidRPr="00F55BDF">
              <w:rPr>
                <w:rFonts w:ascii="Arial" w:hAnsi="Arial" w:cs="Calibri"/>
                <w:sz w:val="16"/>
                <w:szCs w:val="26"/>
                <w:lang w:val="en-US" w:eastAsia="de-DE"/>
              </w:rPr>
              <w:t xml:space="preserve">+49 2571 505 </w:t>
            </w:r>
            <w:r w:rsidRPr="00FA1DEE">
              <w:rPr>
                <w:rFonts w:ascii="Arial" w:hAnsi="Arial" w:cs="Calibri"/>
                <w:sz w:val="16"/>
                <w:szCs w:val="26"/>
                <w:lang w:val="en-US" w:eastAsia="de-DE"/>
              </w:rPr>
              <w:t xml:space="preserve">-0 </w:t>
            </w:r>
            <w:r w:rsidR="00455CEB" w:rsidRPr="00FA1DEE">
              <w:rPr>
                <w:rFonts w:ascii="Arial" w:hAnsi="Arial" w:cs="Calibri"/>
                <w:sz w:val="16"/>
                <w:szCs w:val="26"/>
                <w:lang w:val="en-US" w:eastAsia="de-DE"/>
              </w:rPr>
              <w:t>–</w:t>
            </w:r>
            <w:r w:rsidRPr="00FA1DEE">
              <w:rPr>
                <w:rFonts w:ascii="Arial" w:hAnsi="Arial" w:cs="Calibri"/>
                <w:sz w:val="16"/>
                <w:szCs w:val="26"/>
                <w:lang w:val="en-US" w:eastAsia="de-DE"/>
              </w:rPr>
              <w:t xml:space="preserve"> Fax: </w:t>
            </w:r>
            <w:r w:rsidR="00F55BDF">
              <w:rPr>
                <w:rFonts w:ascii="Arial" w:hAnsi="Arial" w:cs="Calibri"/>
                <w:sz w:val="16"/>
                <w:szCs w:val="26"/>
                <w:lang w:val="en-US" w:eastAsia="de-DE"/>
              </w:rPr>
              <w:t>+49 2571 505-</w:t>
            </w:r>
            <w:r w:rsidR="00F55BDF" w:rsidRPr="00F55BDF">
              <w:rPr>
                <w:rFonts w:ascii="Arial" w:hAnsi="Arial" w:cs="Calibri"/>
                <w:sz w:val="16"/>
                <w:szCs w:val="26"/>
                <w:lang w:val="en-US" w:eastAsia="de-DE"/>
              </w:rPr>
              <w:t>115</w:t>
            </w:r>
          </w:p>
          <w:p w14:paraId="18F19FA6" w14:textId="77777777" w:rsidR="007A2079" w:rsidRPr="00FA1DEE" w:rsidRDefault="00287613" w:rsidP="008127F7">
            <w:pPr>
              <w:widowControl w:val="0"/>
              <w:tabs>
                <w:tab w:val="left" w:pos="3969"/>
              </w:tabs>
              <w:autoSpaceDE w:val="0"/>
              <w:autoSpaceDN w:val="0"/>
              <w:adjustRightInd w:val="0"/>
              <w:ind w:right="176"/>
              <w:rPr>
                <w:rFonts w:ascii="Arial" w:hAnsi="Arial" w:cs="Calibri"/>
                <w:sz w:val="16"/>
                <w:szCs w:val="26"/>
                <w:lang w:val="en-US" w:eastAsia="de-DE"/>
              </w:rPr>
            </w:pPr>
            <w:hyperlink r:id="rId9" w:history="1">
              <w:r w:rsidR="00E41F81" w:rsidRPr="00FA1DEE">
                <w:rPr>
                  <w:rStyle w:val="Link"/>
                  <w:rFonts w:ascii="Arial" w:hAnsi="Arial" w:cs="Calibri"/>
                  <w:sz w:val="16"/>
                  <w:szCs w:val="26"/>
                  <w:lang w:val="en-US" w:eastAsia="de-DE"/>
                </w:rPr>
                <w:t>presse@wilken.de</w:t>
              </w:r>
            </w:hyperlink>
          </w:p>
          <w:p w14:paraId="088672A8" w14:textId="77777777" w:rsidR="007A2079" w:rsidRPr="00FA1DEE" w:rsidRDefault="00F55BDF" w:rsidP="00F55BDF">
            <w:pPr>
              <w:widowControl w:val="0"/>
              <w:tabs>
                <w:tab w:val="left" w:pos="2977"/>
                <w:tab w:val="left" w:pos="3969"/>
              </w:tabs>
              <w:autoSpaceDE w:val="0"/>
              <w:autoSpaceDN w:val="0"/>
              <w:adjustRightInd w:val="0"/>
              <w:ind w:right="176"/>
              <w:rPr>
                <w:rFonts w:ascii="Arial" w:hAnsi="Arial" w:cs="Calibri"/>
                <w:sz w:val="16"/>
                <w:szCs w:val="26"/>
                <w:lang w:val="en-US" w:eastAsia="de-DE"/>
              </w:rPr>
            </w:pPr>
            <w:r w:rsidRPr="00F55BDF">
              <w:rPr>
                <w:rFonts w:ascii="Arial" w:hAnsi="Arial" w:cs="Calibri"/>
                <w:sz w:val="16"/>
                <w:szCs w:val="26"/>
                <w:lang w:val="en-US" w:eastAsia="de-DE"/>
              </w:rPr>
              <w:t>http://www.neutrasoft</w:t>
            </w:r>
            <w:r>
              <w:rPr>
                <w:rFonts w:ascii="Arial" w:hAnsi="Arial" w:cs="Calibri"/>
                <w:sz w:val="16"/>
                <w:szCs w:val="26"/>
                <w:lang w:val="en-US" w:eastAsia="de-DE"/>
              </w:rPr>
              <w:t>.de</w:t>
            </w:r>
          </w:p>
        </w:tc>
        <w:tc>
          <w:tcPr>
            <w:tcW w:w="4819" w:type="dxa"/>
            <w:shd w:val="clear" w:color="auto" w:fill="auto"/>
          </w:tcPr>
          <w:p w14:paraId="28E95838" w14:textId="77777777" w:rsidR="007A2079" w:rsidRPr="00FA1DEE" w:rsidRDefault="007A2079" w:rsidP="008127F7">
            <w:pPr>
              <w:widowControl w:val="0"/>
              <w:autoSpaceDE w:val="0"/>
              <w:autoSpaceDN w:val="0"/>
              <w:adjustRightInd w:val="0"/>
              <w:ind w:left="34" w:right="742"/>
              <w:rPr>
                <w:rFonts w:ascii="Arial" w:hAnsi="Arial" w:cs="Calibri"/>
                <w:b/>
                <w:sz w:val="16"/>
                <w:szCs w:val="26"/>
                <w:lang w:eastAsia="de-DE"/>
              </w:rPr>
            </w:pPr>
            <w:r w:rsidRPr="00FA1DEE">
              <w:rPr>
                <w:rFonts w:ascii="Arial" w:hAnsi="Arial" w:cs="Calibri"/>
                <w:b/>
                <w:sz w:val="16"/>
                <w:szCs w:val="26"/>
                <w:lang w:eastAsia="de-DE"/>
              </w:rPr>
              <w:t>Presse- und Öffentlichkeitsarbeit:</w:t>
            </w:r>
          </w:p>
          <w:p w14:paraId="1AEA373C"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Uwe Pagel (Pressesprecher)</w:t>
            </w:r>
          </w:p>
          <w:p w14:paraId="2655B8F0"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Press’n’Relations GmbH</w:t>
            </w:r>
          </w:p>
          <w:p w14:paraId="41A4953F"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Magirusstraße 33 – D-89077 Ulm</w:t>
            </w:r>
          </w:p>
          <w:p w14:paraId="61FE655B"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 xml:space="preserve">Tel.: +49 731 962 87-29 </w:t>
            </w:r>
            <w:r w:rsidR="00455CEB" w:rsidRPr="00FA1DEE">
              <w:rPr>
                <w:rFonts w:ascii="Arial" w:hAnsi="Arial" w:cs="Calibri"/>
                <w:sz w:val="16"/>
                <w:szCs w:val="26"/>
                <w:lang w:eastAsia="de-DE"/>
              </w:rPr>
              <w:t>–</w:t>
            </w:r>
            <w:r w:rsidRPr="00FA1DEE">
              <w:rPr>
                <w:rFonts w:ascii="Arial" w:hAnsi="Arial" w:cs="Calibri"/>
                <w:sz w:val="16"/>
                <w:szCs w:val="26"/>
                <w:lang w:eastAsia="de-DE"/>
              </w:rPr>
              <w:t xml:space="preserve"> Fax: +49 731 962 87-97</w:t>
            </w:r>
          </w:p>
          <w:p w14:paraId="77833B3B" w14:textId="77777777" w:rsidR="007A2079" w:rsidRPr="00FA1DEE" w:rsidRDefault="00287613" w:rsidP="008127F7">
            <w:pPr>
              <w:widowControl w:val="0"/>
              <w:autoSpaceDE w:val="0"/>
              <w:autoSpaceDN w:val="0"/>
              <w:adjustRightInd w:val="0"/>
              <w:ind w:left="34" w:right="742"/>
              <w:rPr>
                <w:rFonts w:ascii="Arial" w:hAnsi="Arial" w:cs="Calibri"/>
                <w:sz w:val="16"/>
                <w:szCs w:val="26"/>
                <w:lang w:eastAsia="de-DE"/>
              </w:rPr>
            </w:pPr>
            <w:hyperlink r:id="rId10" w:history="1">
              <w:r w:rsidR="007A2079" w:rsidRPr="00FA1DEE">
                <w:rPr>
                  <w:rStyle w:val="Link"/>
                  <w:rFonts w:ascii="Arial" w:hAnsi="Arial" w:cs="Calibri"/>
                  <w:sz w:val="16"/>
                  <w:szCs w:val="26"/>
                  <w:lang w:eastAsia="de-DE"/>
                </w:rPr>
                <w:t>upa@press-n-relations.de</w:t>
              </w:r>
            </w:hyperlink>
          </w:p>
          <w:p w14:paraId="00844B36"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http://www.press-n-relations.com</w:t>
            </w:r>
          </w:p>
        </w:tc>
      </w:tr>
    </w:tbl>
    <w:p w14:paraId="41EC93A6" w14:textId="77777777" w:rsidR="00FC17F8" w:rsidRPr="00FC17F8" w:rsidRDefault="00FC17F8" w:rsidP="00FC17F8">
      <w:pPr>
        <w:widowControl w:val="0"/>
        <w:autoSpaceDE w:val="0"/>
        <w:autoSpaceDN w:val="0"/>
        <w:adjustRightInd w:val="0"/>
        <w:ind w:right="-1560"/>
        <w:rPr>
          <w:rFonts w:ascii="Arial" w:hAnsi="Arial" w:cs="Calibri"/>
          <w:b/>
          <w:bCs/>
          <w:sz w:val="16"/>
          <w:szCs w:val="26"/>
          <w:lang w:eastAsia="de-DE"/>
        </w:rPr>
      </w:pPr>
      <w:r w:rsidRPr="00FC17F8">
        <w:rPr>
          <w:rFonts w:ascii="Arial" w:hAnsi="Arial" w:cs="Calibri"/>
          <w:b/>
          <w:bCs/>
          <w:sz w:val="16"/>
          <w:szCs w:val="26"/>
          <w:lang w:eastAsia="de-DE"/>
        </w:rPr>
        <w:t>Über die Wilken Unternehmensgruppe</w:t>
      </w:r>
    </w:p>
    <w:p w14:paraId="2708B861" w14:textId="790CF6DA" w:rsidR="00FC17F8" w:rsidRPr="00FC17F8" w:rsidRDefault="00FC17F8" w:rsidP="00FC17F8">
      <w:pPr>
        <w:widowControl w:val="0"/>
        <w:autoSpaceDE w:val="0"/>
        <w:autoSpaceDN w:val="0"/>
        <w:adjustRightInd w:val="0"/>
        <w:ind w:right="-1560"/>
        <w:rPr>
          <w:rFonts w:ascii="Arial" w:hAnsi="Arial" w:cs="Calibri"/>
          <w:bCs/>
          <w:sz w:val="16"/>
          <w:szCs w:val="26"/>
          <w:lang w:eastAsia="de-DE"/>
        </w:rPr>
      </w:pPr>
      <w:r w:rsidRPr="00FC17F8">
        <w:rPr>
          <w:rFonts w:ascii="Arial" w:hAnsi="Arial" w:cs="Calibri"/>
          <w:bCs/>
          <w:sz w:val="16"/>
          <w:szCs w:val="26"/>
          <w:lang w:eastAsia="de-DE"/>
        </w:rPr>
        <w:t>Seit 1977 beschäftigt sich Wilken mit der Entwicklung und dem Vertrieb von ERP-Standard­Software. Mit mehr als 440 Mitarbeitern an vier Standorten in Deutschland und der Schweiz hat sich die Unternehmensgruppe als unabhängiger Hersteller, Anbieter und Integrator von Anwendungen für das Finanz- und Rechnungswesen, die Materialwirtschaft sowie die Unternehmenssteuerung etabliert. Zusätzlich werden Wilken Branchenlösungen in der Energie-, Versicherungs-, Sozial- und Tourismuswirtschaft eingesetzt. Vom Ulmer Stammsitz aus steuert die Wilken GmbH die Unternehmensgruppe und übernimmt zentrale Funktionen wie Software-Entwicklung, Produktmanagement sowie Marketing. Sie führt als "Holding" die Tochterunternehmen</w:t>
      </w:r>
      <w:r>
        <w:rPr>
          <w:rFonts w:ascii="Arial" w:hAnsi="Arial" w:cs="Calibri"/>
          <w:bCs/>
          <w:sz w:val="16"/>
          <w:szCs w:val="26"/>
          <w:lang w:eastAsia="de-DE"/>
        </w:rPr>
        <w:t xml:space="preserve"> </w:t>
      </w:r>
      <w:r w:rsidRPr="00FC17F8">
        <w:rPr>
          <w:rFonts w:ascii="Arial" w:hAnsi="Arial" w:cs="Calibri"/>
          <w:bCs/>
          <w:sz w:val="16"/>
          <w:szCs w:val="26"/>
          <w:lang w:eastAsia="de-DE"/>
        </w:rPr>
        <w:t>Wilken AG (Freidorf, Schweiz), Wilken Neutrasoft GmbH (Greven, Energiewirtschaft), Wilken Prozessmanagement GmbH (Ulm/Greven/Sierksdorf, Energiewirtschaft), Wilken Entire AG (Ulm, Sozialwirtschaft), Wilken Rechenzentrum GmbH (Ulm, Rechenzentrums-Services) und Wilken Informationsmanagement GmbH (München, Dokumentenmanagement). Die Unternehmensgruppe erzielte 2011 einen Umsatz von über 47 Millionen Euro im Jahr.</w:t>
      </w:r>
    </w:p>
    <w:p w14:paraId="18AB66D0" w14:textId="77777777" w:rsidR="00B3112C" w:rsidRPr="00240B71" w:rsidRDefault="00B3112C" w:rsidP="00240B71">
      <w:pPr>
        <w:widowControl w:val="0"/>
        <w:autoSpaceDE w:val="0"/>
        <w:autoSpaceDN w:val="0"/>
        <w:adjustRightInd w:val="0"/>
        <w:ind w:right="-1560"/>
        <w:rPr>
          <w:rFonts w:ascii="Arial" w:hAnsi="Arial" w:cs="Calibri"/>
          <w:sz w:val="16"/>
          <w:szCs w:val="26"/>
          <w:lang w:eastAsia="de-DE"/>
        </w:rPr>
      </w:pPr>
    </w:p>
    <w:sectPr w:rsidR="00B3112C" w:rsidRPr="00240B71" w:rsidSect="00230701">
      <w:headerReference w:type="even" r:id="rId11"/>
      <w:headerReference w:type="default" r:id="rId12"/>
      <w:footerReference w:type="even" r:id="rId13"/>
      <w:footerReference w:type="default" r:id="rId14"/>
      <w:headerReference w:type="first" r:id="rId15"/>
      <w:footerReference w:type="first" r:id="rId16"/>
      <w:pgSz w:w="11906" w:h="16838"/>
      <w:pgMar w:top="1134" w:right="3684"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E2EB69" w14:textId="77777777" w:rsidR="00C7370C" w:rsidRDefault="00C7370C">
      <w:r>
        <w:separator/>
      </w:r>
    </w:p>
  </w:endnote>
  <w:endnote w:type="continuationSeparator" w:id="0">
    <w:p w14:paraId="0FF6C446" w14:textId="77777777" w:rsidR="00C7370C" w:rsidRDefault="00C73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4dＳ53 Ｐ50ゴ3fシ3fッ3fク3f">
    <w:altName w:val="Arial"/>
    <w:panose1 w:val="00000000000000000000"/>
    <w:charset w:val="00"/>
    <w:family w:val="auto"/>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8AA15D" w14:textId="77777777" w:rsidR="00C7370C" w:rsidRDefault="00C7370C" w:rsidP="009963C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55D38FD" w14:textId="77777777" w:rsidR="00C7370C" w:rsidRDefault="00C7370C" w:rsidP="009963CD">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85D865" w14:textId="77777777" w:rsidR="00C7370C" w:rsidRDefault="00C7370C" w:rsidP="008D7186">
    <w:pPr>
      <w:pStyle w:val="Fuzeile"/>
      <w:ind w:right="-2269"/>
      <w:jc w:val="right"/>
    </w:pPr>
    <w:r>
      <w:rPr>
        <w:noProof/>
        <w:lang w:val="de-DE" w:eastAsia="de-DE"/>
      </w:rPr>
      <w:drawing>
        <wp:inline distT="0" distB="0" distL="0" distR="0" wp14:anchorId="69A3F294" wp14:editId="519E1199">
          <wp:extent cx="1375410" cy="237490"/>
          <wp:effectExtent l="0" t="0" r="0" b="0"/>
          <wp:docPr id="2" name="Bild 2" descr="Tobias Air II:Users:tobiash:Desktop:WIL_Logo_Grupp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Tobias Air II:Users:tobiash:Desktop:WIL_Logo_Gruppe.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5410" cy="237490"/>
                  </a:xfrm>
                  <a:prstGeom prst="rect">
                    <a:avLst/>
                  </a:prstGeom>
                  <a:noFill/>
                  <a:ln>
                    <a:noFill/>
                  </a:ln>
                </pic:spPr>
              </pic:pic>
            </a:graphicData>
          </a:graphic>
        </wp:inline>
      </w:drawing>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3D258B" w14:textId="77777777" w:rsidR="00C7370C" w:rsidRDefault="00C7370C">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9408EA" w14:textId="77777777" w:rsidR="00C7370C" w:rsidRDefault="00C7370C">
      <w:r>
        <w:separator/>
      </w:r>
    </w:p>
  </w:footnote>
  <w:footnote w:type="continuationSeparator" w:id="0">
    <w:p w14:paraId="5CC1EB0E" w14:textId="77777777" w:rsidR="00C7370C" w:rsidRDefault="00C7370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EDA16B" w14:textId="77777777" w:rsidR="00C7370C" w:rsidRDefault="00C7370C">
    <w:pPr>
      <w:pStyle w:val="Kopfzeil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0D2183" w14:textId="77777777" w:rsidR="00C7370C" w:rsidRDefault="00C7370C" w:rsidP="00F56B5B">
    <w:pPr>
      <w:pStyle w:val="Kopfzeile"/>
      <w:tabs>
        <w:tab w:val="clear" w:pos="9072"/>
        <w:tab w:val="right" w:pos="9639"/>
      </w:tabs>
      <w:ind w:right="-2268"/>
      <w:jc w:val="right"/>
    </w:pPr>
    <w:r>
      <w:rPr>
        <w:noProof/>
        <w:lang w:val="de-DE" w:eastAsia="de-DE"/>
      </w:rPr>
      <w:drawing>
        <wp:inline distT="0" distB="0" distL="0" distR="0" wp14:anchorId="0201F818" wp14:editId="20975BA8">
          <wp:extent cx="2419350" cy="461010"/>
          <wp:effectExtent l="0" t="0" r="0" b="0"/>
          <wp:docPr id="1" name="Bild 1" descr="WIL_NT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_NTS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350" cy="461010"/>
                  </a:xfrm>
                  <a:prstGeom prst="rect">
                    <a:avLst/>
                  </a:prstGeom>
                  <a:noFill/>
                  <a:ln>
                    <a:noFill/>
                  </a:ln>
                </pic:spPr>
              </pic:pic>
            </a:graphicData>
          </a:graphic>
        </wp:inline>
      </w:drawing>
    </w:r>
  </w:p>
  <w:p w14:paraId="50CB8E75" w14:textId="77777777" w:rsidR="00C7370C" w:rsidRDefault="00C7370C" w:rsidP="008F6169">
    <w:pPr>
      <w:pStyle w:val="Kopfzeile"/>
      <w:tabs>
        <w:tab w:val="clear" w:pos="9072"/>
        <w:tab w:val="right" w:pos="9639"/>
      </w:tabs>
      <w:ind w:right="-2"/>
      <w:jc w:val="right"/>
    </w:pPr>
  </w:p>
  <w:p w14:paraId="2C24FF9D" w14:textId="77777777" w:rsidR="00C7370C" w:rsidRPr="00C63EE6" w:rsidRDefault="00C7370C" w:rsidP="008F6169">
    <w:pPr>
      <w:pStyle w:val="Kopfzeile"/>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8C3A51" w14:textId="77777777" w:rsidR="00C7370C" w:rsidRDefault="00C7370C">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C709DA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925"/>
    <w:rsid w:val="000054C6"/>
    <w:rsid w:val="0001510A"/>
    <w:rsid w:val="000151DF"/>
    <w:rsid w:val="00023C85"/>
    <w:rsid w:val="00024E18"/>
    <w:rsid w:val="0003540A"/>
    <w:rsid w:val="000529BA"/>
    <w:rsid w:val="000756FD"/>
    <w:rsid w:val="0008270E"/>
    <w:rsid w:val="000B4C04"/>
    <w:rsid w:val="000B5F5B"/>
    <w:rsid w:val="000C4DA9"/>
    <w:rsid w:val="000C5EE3"/>
    <w:rsid w:val="000D02AD"/>
    <w:rsid w:val="000D03AE"/>
    <w:rsid w:val="000D3409"/>
    <w:rsid w:val="000D50E4"/>
    <w:rsid w:val="000D7150"/>
    <w:rsid w:val="000E1A35"/>
    <w:rsid w:val="000E2521"/>
    <w:rsid w:val="000E28B4"/>
    <w:rsid w:val="000F3CE8"/>
    <w:rsid w:val="000F563C"/>
    <w:rsid w:val="001025A4"/>
    <w:rsid w:val="00105AEF"/>
    <w:rsid w:val="00110052"/>
    <w:rsid w:val="00111B83"/>
    <w:rsid w:val="00115231"/>
    <w:rsid w:val="0011591D"/>
    <w:rsid w:val="00120D39"/>
    <w:rsid w:val="001329D2"/>
    <w:rsid w:val="00140524"/>
    <w:rsid w:val="00141F7E"/>
    <w:rsid w:val="00144A2B"/>
    <w:rsid w:val="00145690"/>
    <w:rsid w:val="001506D8"/>
    <w:rsid w:val="001522AE"/>
    <w:rsid w:val="00155118"/>
    <w:rsid w:val="0018024C"/>
    <w:rsid w:val="00180B72"/>
    <w:rsid w:val="001827EB"/>
    <w:rsid w:val="0018288A"/>
    <w:rsid w:val="001845B8"/>
    <w:rsid w:val="00195F31"/>
    <w:rsid w:val="001A2220"/>
    <w:rsid w:val="001B7CAD"/>
    <w:rsid w:val="001C08B6"/>
    <w:rsid w:val="001D0566"/>
    <w:rsid w:val="001D6950"/>
    <w:rsid w:val="001D7551"/>
    <w:rsid w:val="001F44B6"/>
    <w:rsid w:val="002005BE"/>
    <w:rsid w:val="00200EC0"/>
    <w:rsid w:val="002040E4"/>
    <w:rsid w:val="002118E0"/>
    <w:rsid w:val="00212966"/>
    <w:rsid w:val="00215632"/>
    <w:rsid w:val="00230701"/>
    <w:rsid w:val="00231BFE"/>
    <w:rsid w:val="00237A60"/>
    <w:rsid w:val="00240B71"/>
    <w:rsid w:val="0024594E"/>
    <w:rsid w:val="002459F6"/>
    <w:rsid w:val="00251466"/>
    <w:rsid w:val="00251B77"/>
    <w:rsid w:val="00252A7B"/>
    <w:rsid w:val="00261925"/>
    <w:rsid w:val="00284296"/>
    <w:rsid w:val="00284902"/>
    <w:rsid w:val="00286EB8"/>
    <w:rsid w:val="0028717D"/>
    <w:rsid w:val="00287613"/>
    <w:rsid w:val="00296E2C"/>
    <w:rsid w:val="002B0FCC"/>
    <w:rsid w:val="002C44C0"/>
    <w:rsid w:val="002C5E20"/>
    <w:rsid w:val="002C648F"/>
    <w:rsid w:val="002C7A07"/>
    <w:rsid w:val="002E6192"/>
    <w:rsid w:val="002F26CC"/>
    <w:rsid w:val="003045F9"/>
    <w:rsid w:val="0031101C"/>
    <w:rsid w:val="00321D3C"/>
    <w:rsid w:val="00323E61"/>
    <w:rsid w:val="00326B45"/>
    <w:rsid w:val="00333EF5"/>
    <w:rsid w:val="00334420"/>
    <w:rsid w:val="00337273"/>
    <w:rsid w:val="00346737"/>
    <w:rsid w:val="00362CAF"/>
    <w:rsid w:val="0036403B"/>
    <w:rsid w:val="0037277C"/>
    <w:rsid w:val="0037716B"/>
    <w:rsid w:val="003A3A97"/>
    <w:rsid w:val="003B3AB7"/>
    <w:rsid w:val="003B5F4C"/>
    <w:rsid w:val="003C3B25"/>
    <w:rsid w:val="003D0CB4"/>
    <w:rsid w:val="003F36C4"/>
    <w:rsid w:val="003F7FAB"/>
    <w:rsid w:val="0040471F"/>
    <w:rsid w:val="00411329"/>
    <w:rsid w:val="004122AD"/>
    <w:rsid w:val="004125A0"/>
    <w:rsid w:val="0042095E"/>
    <w:rsid w:val="0042126D"/>
    <w:rsid w:val="00424F9D"/>
    <w:rsid w:val="00425429"/>
    <w:rsid w:val="00430FCA"/>
    <w:rsid w:val="004357AF"/>
    <w:rsid w:val="004531C0"/>
    <w:rsid w:val="00455CEB"/>
    <w:rsid w:val="00456F5F"/>
    <w:rsid w:val="004649DB"/>
    <w:rsid w:val="00466201"/>
    <w:rsid w:val="0046640D"/>
    <w:rsid w:val="00481F49"/>
    <w:rsid w:val="0048370E"/>
    <w:rsid w:val="004915D4"/>
    <w:rsid w:val="00495786"/>
    <w:rsid w:val="004A2780"/>
    <w:rsid w:val="004B0240"/>
    <w:rsid w:val="004B29D4"/>
    <w:rsid w:val="004B2A60"/>
    <w:rsid w:val="004C37F2"/>
    <w:rsid w:val="004C46B8"/>
    <w:rsid w:val="004C7586"/>
    <w:rsid w:val="004D08EB"/>
    <w:rsid w:val="004E685C"/>
    <w:rsid w:val="004F13FD"/>
    <w:rsid w:val="004F14D3"/>
    <w:rsid w:val="004F7125"/>
    <w:rsid w:val="005020C0"/>
    <w:rsid w:val="00513434"/>
    <w:rsid w:val="00514E14"/>
    <w:rsid w:val="00523125"/>
    <w:rsid w:val="00523766"/>
    <w:rsid w:val="00524728"/>
    <w:rsid w:val="00525496"/>
    <w:rsid w:val="0053101D"/>
    <w:rsid w:val="0053654D"/>
    <w:rsid w:val="0054309C"/>
    <w:rsid w:val="00553009"/>
    <w:rsid w:val="0055673F"/>
    <w:rsid w:val="0055722F"/>
    <w:rsid w:val="005676FA"/>
    <w:rsid w:val="0057655B"/>
    <w:rsid w:val="00584DA6"/>
    <w:rsid w:val="00590128"/>
    <w:rsid w:val="00595EC9"/>
    <w:rsid w:val="005B0206"/>
    <w:rsid w:val="005B4ABA"/>
    <w:rsid w:val="005C05E2"/>
    <w:rsid w:val="005D6A0D"/>
    <w:rsid w:val="005E4A93"/>
    <w:rsid w:val="005E6B29"/>
    <w:rsid w:val="00601455"/>
    <w:rsid w:val="00604B46"/>
    <w:rsid w:val="006051BB"/>
    <w:rsid w:val="00613A97"/>
    <w:rsid w:val="00616C28"/>
    <w:rsid w:val="00617457"/>
    <w:rsid w:val="00630507"/>
    <w:rsid w:val="006311D7"/>
    <w:rsid w:val="006401BD"/>
    <w:rsid w:val="00642022"/>
    <w:rsid w:val="00646005"/>
    <w:rsid w:val="00650901"/>
    <w:rsid w:val="00652253"/>
    <w:rsid w:val="00652FDD"/>
    <w:rsid w:val="00690A39"/>
    <w:rsid w:val="00691D31"/>
    <w:rsid w:val="006965E0"/>
    <w:rsid w:val="006A0E34"/>
    <w:rsid w:val="006A1E60"/>
    <w:rsid w:val="006A21EC"/>
    <w:rsid w:val="006A663F"/>
    <w:rsid w:val="006B0AAC"/>
    <w:rsid w:val="006B2C3A"/>
    <w:rsid w:val="006C47D4"/>
    <w:rsid w:val="006C5B59"/>
    <w:rsid w:val="006D419C"/>
    <w:rsid w:val="006E14E0"/>
    <w:rsid w:val="006E15A8"/>
    <w:rsid w:val="006E30D0"/>
    <w:rsid w:val="0070236E"/>
    <w:rsid w:val="00707B47"/>
    <w:rsid w:val="00712F46"/>
    <w:rsid w:val="00713CE8"/>
    <w:rsid w:val="007301D7"/>
    <w:rsid w:val="00731E2B"/>
    <w:rsid w:val="007403C5"/>
    <w:rsid w:val="00742EEC"/>
    <w:rsid w:val="0074482B"/>
    <w:rsid w:val="00747CC4"/>
    <w:rsid w:val="00750239"/>
    <w:rsid w:val="0075734A"/>
    <w:rsid w:val="007651A0"/>
    <w:rsid w:val="00766D7E"/>
    <w:rsid w:val="00770F1F"/>
    <w:rsid w:val="007749BB"/>
    <w:rsid w:val="00775B4D"/>
    <w:rsid w:val="007838F6"/>
    <w:rsid w:val="007841E7"/>
    <w:rsid w:val="00795D4E"/>
    <w:rsid w:val="00797CA9"/>
    <w:rsid w:val="007A2079"/>
    <w:rsid w:val="007B16A3"/>
    <w:rsid w:val="007B2752"/>
    <w:rsid w:val="007C6694"/>
    <w:rsid w:val="007C7752"/>
    <w:rsid w:val="007D0E2C"/>
    <w:rsid w:val="007D14D2"/>
    <w:rsid w:val="007D290F"/>
    <w:rsid w:val="007E26E9"/>
    <w:rsid w:val="007F29F3"/>
    <w:rsid w:val="007F6865"/>
    <w:rsid w:val="008127F7"/>
    <w:rsid w:val="008149BC"/>
    <w:rsid w:val="0082561D"/>
    <w:rsid w:val="008261BC"/>
    <w:rsid w:val="0083045C"/>
    <w:rsid w:val="00842AFC"/>
    <w:rsid w:val="008470BD"/>
    <w:rsid w:val="00847CB9"/>
    <w:rsid w:val="00853503"/>
    <w:rsid w:val="00865FC3"/>
    <w:rsid w:val="00877F57"/>
    <w:rsid w:val="00885212"/>
    <w:rsid w:val="00885405"/>
    <w:rsid w:val="008911CF"/>
    <w:rsid w:val="00893529"/>
    <w:rsid w:val="008A65F1"/>
    <w:rsid w:val="008B2717"/>
    <w:rsid w:val="008B3B85"/>
    <w:rsid w:val="008B48EB"/>
    <w:rsid w:val="008D61BB"/>
    <w:rsid w:val="008D6A4E"/>
    <w:rsid w:val="008D7186"/>
    <w:rsid w:val="008E7036"/>
    <w:rsid w:val="008F0229"/>
    <w:rsid w:val="008F6169"/>
    <w:rsid w:val="008F6B9A"/>
    <w:rsid w:val="008F7152"/>
    <w:rsid w:val="009017C7"/>
    <w:rsid w:val="00902551"/>
    <w:rsid w:val="009056C6"/>
    <w:rsid w:val="00905EF2"/>
    <w:rsid w:val="00911F06"/>
    <w:rsid w:val="009137DD"/>
    <w:rsid w:val="009175B7"/>
    <w:rsid w:val="00924D0F"/>
    <w:rsid w:val="00925D37"/>
    <w:rsid w:val="00931801"/>
    <w:rsid w:val="00940152"/>
    <w:rsid w:val="0095219E"/>
    <w:rsid w:val="00962CC3"/>
    <w:rsid w:val="00965EAC"/>
    <w:rsid w:val="00972F92"/>
    <w:rsid w:val="00973F38"/>
    <w:rsid w:val="00982BB0"/>
    <w:rsid w:val="009900EE"/>
    <w:rsid w:val="00993792"/>
    <w:rsid w:val="009948C5"/>
    <w:rsid w:val="009963CD"/>
    <w:rsid w:val="009A5FBE"/>
    <w:rsid w:val="009B0149"/>
    <w:rsid w:val="009B0DDD"/>
    <w:rsid w:val="009C66AB"/>
    <w:rsid w:val="009E35F4"/>
    <w:rsid w:val="00A01353"/>
    <w:rsid w:val="00A05DEA"/>
    <w:rsid w:val="00A0711A"/>
    <w:rsid w:val="00A15A0D"/>
    <w:rsid w:val="00A21F11"/>
    <w:rsid w:val="00A3391B"/>
    <w:rsid w:val="00A404B9"/>
    <w:rsid w:val="00A42350"/>
    <w:rsid w:val="00A46C68"/>
    <w:rsid w:val="00A76467"/>
    <w:rsid w:val="00A764BD"/>
    <w:rsid w:val="00A83281"/>
    <w:rsid w:val="00A91FED"/>
    <w:rsid w:val="00A97528"/>
    <w:rsid w:val="00AA2E4A"/>
    <w:rsid w:val="00AA34B3"/>
    <w:rsid w:val="00AA74DB"/>
    <w:rsid w:val="00AB183D"/>
    <w:rsid w:val="00AB6B1A"/>
    <w:rsid w:val="00AC18F6"/>
    <w:rsid w:val="00AC7029"/>
    <w:rsid w:val="00AD78AD"/>
    <w:rsid w:val="00AD7A08"/>
    <w:rsid w:val="00AF64D8"/>
    <w:rsid w:val="00B01D19"/>
    <w:rsid w:val="00B061AF"/>
    <w:rsid w:val="00B07012"/>
    <w:rsid w:val="00B10BCA"/>
    <w:rsid w:val="00B11276"/>
    <w:rsid w:val="00B117F3"/>
    <w:rsid w:val="00B12109"/>
    <w:rsid w:val="00B16874"/>
    <w:rsid w:val="00B233E2"/>
    <w:rsid w:val="00B24AC3"/>
    <w:rsid w:val="00B26ECD"/>
    <w:rsid w:val="00B3004C"/>
    <w:rsid w:val="00B3112C"/>
    <w:rsid w:val="00B357DD"/>
    <w:rsid w:val="00B4069B"/>
    <w:rsid w:val="00B4326B"/>
    <w:rsid w:val="00B60A11"/>
    <w:rsid w:val="00B64885"/>
    <w:rsid w:val="00B65F9C"/>
    <w:rsid w:val="00B901AD"/>
    <w:rsid w:val="00B94DC1"/>
    <w:rsid w:val="00BA1F88"/>
    <w:rsid w:val="00BA5DA2"/>
    <w:rsid w:val="00BA74C4"/>
    <w:rsid w:val="00BA7CF7"/>
    <w:rsid w:val="00BB29ED"/>
    <w:rsid w:val="00BB3083"/>
    <w:rsid w:val="00BD11D6"/>
    <w:rsid w:val="00BD42E5"/>
    <w:rsid w:val="00BE3A8D"/>
    <w:rsid w:val="00BF0F8E"/>
    <w:rsid w:val="00BF432E"/>
    <w:rsid w:val="00C13EA3"/>
    <w:rsid w:val="00C17E8F"/>
    <w:rsid w:val="00C2747A"/>
    <w:rsid w:val="00C300C2"/>
    <w:rsid w:val="00C34CA2"/>
    <w:rsid w:val="00C40CD7"/>
    <w:rsid w:val="00C56B29"/>
    <w:rsid w:val="00C601EA"/>
    <w:rsid w:val="00C678DF"/>
    <w:rsid w:val="00C7101C"/>
    <w:rsid w:val="00C7370C"/>
    <w:rsid w:val="00C77568"/>
    <w:rsid w:val="00C80BDC"/>
    <w:rsid w:val="00C85998"/>
    <w:rsid w:val="00C95939"/>
    <w:rsid w:val="00C97219"/>
    <w:rsid w:val="00CB0158"/>
    <w:rsid w:val="00CB689C"/>
    <w:rsid w:val="00CC474C"/>
    <w:rsid w:val="00CC5857"/>
    <w:rsid w:val="00CC6AB8"/>
    <w:rsid w:val="00CE223A"/>
    <w:rsid w:val="00CF23CD"/>
    <w:rsid w:val="00CF3CC3"/>
    <w:rsid w:val="00D00457"/>
    <w:rsid w:val="00D11594"/>
    <w:rsid w:val="00D21861"/>
    <w:rsid w:val="00D24210"/>
    <w:rsid w:val="00D251B6"/>
    <w:rsid w:val="00D320FE"/>
    <w:rsid w:val="00D3323D"/>
    <w:rsid w:val="00D34BDE"/>
    <w:rsid w:val="00D35204"/>
    <w:rsid w:val="00D67BA1"/>
    <w:rsid w:val="00D72C79"/>
    <w:rsid w:val="00D72F75"/>
    <w:rsid w:val="00D85984"/>
    <w:rsid w:val="00D90093"/>
    <w:rsid w:val="00DA797C"/>
    <w:rsid w:val="00DB51B9"/>
    <w:rsid w:val="00DB63A2"/>
    <w:rsid w:val="00DC1E00"/>
    <w:rsid w:val="00DD1F0F"/>
    <w:rsid w:val="00DD2DB6"/>
    <w:rsid w:val="00DD4E28"/>
    <w:rsid w:val="00DD51EE"/>
    <w:rsid w:val="00DD63C9"/>
    <w:rsid w:val="00DF4CF0"/>
    <w:rsid w:val="00E05A3C"/>
    <w:rsid w:val="00E108EE"/>
    <w:rsid w:val="00E121FD"/>
    <w:rsid w:val="00E1415C"/>
    <w:rsid w:val="00E26F03"/>
    <w:rsid w:val="00E3223C"/>
    <w:rsid w:val="00E404B9"/>
    <w:rsid w:val="00E41208"/>
    <w:rsid w:val="00E41F81"/>
    <w:rsid w:val="00E513C8"/>
    <w:rsid w:val="00E846A8"/>
    <w:rsid w:val="00E90449"/>
    <w:rsid w:val="00E958B7"/>
    <w:rsid w:val="00E96793"/>
    <w:rsid w:val="00E973B9"/>
    <w:rsid w:val="00EA4272"/>
    <w:rsid w:val="00EB07E8"/>
    <w:rsid w:val="00EB35A4"/>
    <w:rsid w:val="00EB48EC"/>
    <w:rsid w:val="00EB7831"/>
    <w:rsid w:val="00ED547F"/>
    <w:rsid w:val="00ED5AC9"/>
    <w:rsid w:val="00EE1DB4"/>
    <w:rsid w:val="00EF7146"/>
    <w:rsid w:val="00F0401A"/>
    <w:rsid w:val="00F16729"/>
    <w:rsid w:val="00F20171"/>
    <w:rsid w:val="00F32DE5"/>
    <w:rsid w:val="00F33257"/>
    <w:rsid w:val="00F34BA0"/>
    <w:rsid w:val="00F35A78"/>
    <w:rsid w:val="00F40A81"/>
    <w:rsid w:val="00F42022"/>
    <w:rsid w:val="00F455DE"/>
    <w:rsid w:val="00F503B0"/>
    <w:rsid w:val="00F55BDF"/>
    <w:rsid w:val="00F56B5B"/>
    <w:rsid w:val="00F60C8D"/>
    <w:rsid w:val="00F63F2A"/>
    <w:rsid w:val="00F64502"/>
    <w:rsid w:val="00F67B16"/>
    <w:rsid w:val="00F67C38"/>
    <w:rsid w:val="00F7239D"/>
    <w:rsid w:val="00F73155"/>
    <w:rsid w:val="00F83546"/>
    <w:rsid w:val="00F85792"/>
    <w:rsid w:val="00F908EE"/>
    <w:rsid w:val="00F95A22"/>
    <w:rsid w:val="00FA1DEE"/>
    <w:rsid w:val="00FA5F00"/>
    <w:rsid w:val="00FB7370"/>
    <w:rsid w:val="00FC17F8"/>
    <w:rsid w:val="00FC6123"/>
    <w:rsid w:val="00FD0F9A"/>
    <w:rsid w:val="00FD7F16"/>
    <w:rsid w:val="00FE0030"/>
    <w:rsid w:val="00FF115D"/>
    <w:rsid w:val="00FF22D9"/>
    <w:rsid w:val="00FF6E37"/>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3F4E4DE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E40F0"/>
    <w:rPr>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BE40F0"/>
  </w:style>
  <w:style w:type="paragraph" w:styleId="Sprechblasentext">
    <w:name w:val="Balloon Text"/>
    <w:basedOn w:val="Standard"/>
    <w:semiHidden/>
    <w:rsid w:val="00EA2D03"/>
    <w:rPr>
      <w:rFonts w:ascii="Lucida Grande" w:hAnsi="Lucida Grande"/>
      <w:sz w:val="18"/>
      <w:szCs w:val="18"/>
    </w:rPr>
  </w:style>
  <w:style w:type="paragraph" w:styleId="Kopfzeile">
    <w:name w:val="header"/>
    <w:basedOn w:val="Standard"/>
    <w:link w:val="KopfzeileZeichen"/>
    <w:uiPriority w:val="99"/>
    <w:unhideWhenUsed/>
    <w:rsid w:val="00261925"/>
    <w:pPr>
      <w:tabs>
        <w:tab w:val="center" w:pos="4536"/>
        <w:tab w:val="right" w:pos="9072"/>
      </w:tabs>
    </w:pPr>
    <w:rPr>
      <w:lang w:val="x-none" w:eastAsia="x-none"/>
    </w:rPr>
  </w:style>
  <w:style w:type="character" w:customStyle="1" w:styleId="KopfzeileZeichen">
    <w:name w:val="Kopfzeile Zeichen"/>
    <w:link w:val="Kopfzeile"/>
    <w:uiPriority w:val="99"/>
    <w:rsid w:val="00261925"/>
    <w:rPr>
      <w:sz w:val="24"/>
    </w:rPr>
  </w:style>
  <w:style w:type="paragraph" w:styleId="Fuzeile">
    <w:name w:val="footer"/>
    <w:basedOn w:val="Standard"/>
    <w:link w:val="FuzeileZeichen"/>
    <w:uiPriority w:val="99"/>
    <w:unhideWhenUsed/>
    <w:rsid w:val="00261925"/>
    <w:pPr>
      <w:tabs>
        <w:tab w:val="center" w:pos="4536"/>
        <w:tab w:val="right" w:pos="9072"/>
      </w:tabs>
    </w:pPr>
    <w:rPr>
      <w:lang w:val="x-none" w:eastAsia="x-none"/>
    </w:rPr>
  </w:style>
  <w:style w:type="character" w:customStyle="1" w:styleId="FuzeileZeichen">
    <w:name w:val="Fußzeile Zeichen"/>
    <w:link w:val="Fuzeile"/>
    <w:uiPriority w:val="99"/>
    <w:rsid w:val="00261925"/>
    <w:rPr>
      <w:sz w:val="24"/>
    </w:rPr>
  </w:style>
  <w:style w:type="table" w:styleId="Tabellenraster">
    <w:name w:val="Table Grid"/>
    <w:basedOn w:val="NormaleTabelle"/>
    <w:uiPriority w:val="59"/>
    <w:rsid w:val="00D332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D3323D"/>
    <w:rPr>
      <w:color w:val="0000FF"/>
      <w:u w:val="single"/>
    </w:rPr>
  </w:style>
  <w:style w:type="character" w:styleId="GesichteterLink">
    <w:name w:val="FollowedHyperlink"/>
    <w:uiPriority w:val="99"/>
    <w:semiHidden/>
    <w:unhideWhenUsed/>
    <w:rsid w:val="00E41F81"/>
    <w:rPr>
      <w:color w:val="800080"/>
      <w:u w:val="single"/>
    </w:rPr>
  </w:style>
  <w:style w:type="paragraph" w:customStyle="1" w:styleId="Standard5LTGliederung1">
    <w:name w:val="Standard 5~LT~Gliederung 1"/>
    <w:uiPriority w:val="99"/>
    <w:rsid w:val="00847CB9"/>
    <w:pPr>
      <w:widowControl w:val="0"/>
      <w:autoSpaceDE w:val="0"/>
      <w:autoSpaceDN w:val="0"/>
      <w:adjustRightInd w:val="0"/>
      <w:spacing w:after="283"/>
    </w:pPr>
    <w:rPr>
      <w:rFonts w:ascii="Ｍ4dＳ53 Ｐ50ゴ3fシ3fッ3fク3f" w:hAnsi="Ｍ4dＳ53 Ｐ50ゴ3fシ3fッ3fク3f" w:cs="Ｍ4dＳ53 Ｐ50ゴ3fシ3fッ3fク3f"/>
      <w:color w:val="000000"/>
      <w:kern w:val="1"/>
      <w:sz w:val="64"/>
      <w:szCs w:val="64"/>
    </w:rPr>
  </w:style>
  <w:style w:type="character" w:styleId="Seitenzahl">
    <w:name w:val="page number"/>
    <w:uiPriority w:val="99"/>
    <w:semiHidden/>
    <w:unhideWhenUsed/>
    <w:rsid w:val="009963CD"/>
  </w:style>
  <w:style w:type="character" w:styleId="Kommentarzeichen">
    <w:name w:val="annotation reference"/>
    <w:uiPriority w:val="99"/>
    <w:semiHidden/>
    <w:unhideWhenUsed/>
    <w:rsid w:val="00CC474C"/>
    <w:rPr>
      <w:sz w:val="16"/>
      <w:szCs w:val="16"/>
    </w:rPr>
  </w:style>
  <w:style w:type="paragraph" w:styleId="Kommentartext">
    <w:name w:val="annotation text"/>
    <w:basedOn w:val="Standard"/>
    <w:link w:val="KommentartextZeichen"/>
    <w:uiPriority w:val="99"/>
    <w:semiHidden/>
    <w:unhideWhenUsed/>
    <w:rsid w:val="00CC474C"/>
    <w:rPr>
      <w:sz w:val="20"/>
    </w:rPr>
  </w:style>
  <w:style w:type="character" w:customStyle="1" w:styleId="KommentartextZeichen">
    <w:name w:val="Kommentartext Zeichen"/>
    <w:link w:val="Kommentartext"/>
    <w:uiPriority w:val="99"/>
    <w:semiHidden/>
    <w:rsid w:val="00CC474C"/>
    <w:rPr>
      <w:lang w:eastAsia="en-US"/>
    </w:rPr>
  </w:style>
  <w:style w:type="paragraph" w:styleId="Kommentarthema">
    <w:name w:val="annotation subject"/>
    <w:basedOn w:val="Kommentartext"/>
    <w:next w:val="Kommentartext"/>
    <w:link w:val="KommentarthemaZeichen"/>
    <w:uiPriority w:val="99"/>
    <w:semiHidden/>
    <w:unhideWhenUsed/>
    <w:rsid w:val="00CC474C"/>
    <w:rPr>
      <w:b/>
      <w:bCs/>
    </w:rPr>
  </w:style>
  <w:style w:type="character" w:customStyle="1" w:styleId="KommentarthemaZeichen">
    <w:name w:val="Kommentarthema Zeichen"/>
    <w:link w:val="Kommentarthema"/>
    <w:uiPriority w:val="99"/>
    <w:semiHidden/>
    <w:rsid w:val="00CC474C"/>
    <w:rPr>
      <w:b/>
      <w:bCs/>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E40F0"/>
    <w:rPr>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BE40F0"/>
  </w:style>
  <w:style w:type="paragraph" w:styleId="Sprechblasentext">
    <w:name w:val="Balloon Text"/>
    <w:basedOn w:val="Standard"/>
    <w:semiHidden/>
    <w:rsid w:val="00EA2D03"/>
    <w:rPr>
      <w:rFonts w:ascii="Lucida Grande" w:hAnsi="Lucida Grande"/>
      <w:sz w:val="18"/>
      <w:szCs w:val="18"/>
    </w:rPr>
  </w:style>
  <w:style w:type="paragraph" w:styleId="Kopfzeile">
    <w:name w:val="header"/>
    <w:basedOn w:val="Standard"/>
    <w:link w:val="KopfzeileZeichen"/>
    <w:uiPriority w:val="99"/>
    <w:unhideWhenUsed/>
    <w:rsid w:val="00261925"/>
    <w:pPr>
      <w:tabs>
        <w:tab w:val="center" w:pos="4536"/>
        <w:tab w:val="right" w:pos="9072"/>
      </w:tabs>
    </w:pPr>
    <w:rPr>
      <w:lang w:val="x-none" w:eastAsia="x-none"/>
    </w:rPr>
  </w:style>
  <w:style w:type="character" w:customStyle="1" w:styleId="KopfzeileZeichen">
    <w:name w:val="Kopfzeile Zeichen"/>
    <w:link w:val="Kopfzeile"/>
    <w:uiPriority w:val="99"/>
    <w:rsid w:val="00261925"/>
    <w:rPr>
      <w:sz w:val="24"/>
    </w:rPr>
  </w:style>
  <w:style w:type="paragraph" w:styleId="Fuzeile">
    <w:name w:val="footer"/>
    <w:basedOn w:val="Standard"/>
    <w:link w:val="FuzeileZeichen"/>
    <w:uiPriority w:val="99"/>
    <w:unhideWhenUsed/>
    <w:rsid w:val="00261925"/>
    <w:pPr>
      <w:tabs>
        <w:tab w:val="center" w:pos="4536"/>
        <w:tab w:val="right" w:pos="9072"/>
      </w:tabs>
    </w:pPr>
    <w:rPr>
      <w:lang w:val="x-none" w:eastAsia="x-none"/>
    </w:rPr>
  </w:style>
  <w:style w:type="character" w:customStyle="1" w:styleId="FuzeileZeichen">
    <w:name w:val="Fußzeile Zeichen"/>
    <w:link w:val="Fuzeile"/>
    <w:uiPriority w:val="99"/>
    <w:rsid w:val="00261925"/>
    <w:rPr>
      <w:sz w:val="24"/>
    </w:rPr>
  </w:style>
  <w:style w:type="table" w:styleId="Tabellenraster">
    <w:name w:val="Table Grid"/>
    <w:basedOn w:val="NormaleTabelle"/>
    <w:uiPriority w:val="59"/>
    <w:rsid w:val="00D332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D3323D"/>
    <w:rPr>
      <w:color w:val="0000FF"/>
      <w:u w:val="single"/>
    </w:rPr>
  </w:style>
  <w:style w:type="character" w:styleId="GesichteterLink">
    <w:name w:val="FollowedHyperlink"/>
    <w:uiPriority w:val="99"/>
    <w:semiHidden/>
    <w:unhideWhenUsed/>
    <w:rsid w:val="00E41F81"/>
    <w:rPr>
      <w:color w:val="800080"/>
      <w:u w:val="single"/>
    </w:rPr>
  </w:style>
  <w:style w:type="paragraph" w:customStyle="1" w:styleId="Standard5LTGliederung1">
    <w:name w:val="Standard 5~LT~Gliederung 1"/>
    <w:uiPriority w:val="99"/>
    <w:rsid w:val="00847CB9"/>
    <w:pPr>
      <w:widowControl w:val="0"/>
      <w:autoSpaceDE w:val="0"/>
      <w:autoSpaceDN w:val="0"/>
      <w:adjustRightInd w:val="0"/>
      <w:spacing w:after="283"/>
    </w:pPr>
    <w:rPr>
      <w:rFonts w:ascii="Ｍ4dＳ53 Ｐ50ゴ3fシ3fッ3fク3f" w:hAnsi="Ｍ4dＳ53 Ｐ50ゴ3fシ3fッ3fク3f" w:cs="Ｍ4dＳ53 Ｐ50ゴ3fシ3fッ3fク3f"/>
      <w:color w:val="000000"/>
      <w:kern w:val="1"/>
      <w:sz w:val="64"/>
      <w:szCs w:val="64"/>
    </w:rPr>
  </w:style>
  <w:style w:type="character" w:styleId="Seitenzahl">
    <w:name w:val="page number"/>
    <w:uiPriority w:val="99"/>
    <w:semiHidden/>
    <w:unhideWhenUsed/>
    <w:rsid w:val="009963CD"/>
  </w:style>
  <w:style w:type="character" w:styleId="Kommentarzeichen">
    <w:name w:val="annotation reference"/>
    <w:uiPriority w:val="99"/>
    <w:semiHidden/>
    <w:unhideWhenUsed/>
    <w:rsid w:val="00CC474C"/>
    <w:rPr>
      <w:sz w:val="16"/>
      <w:szCs w:val="16"/>
    </w:rPr>
  </w:style>
  <w:style w:type="paragraph" w:styleId="Kommentartext">
    <w:name w:val="annotation text"/>
    <w:basedOn w:val="Standard"/>
    <w:link w:val="KommentartextZeichen"/>
    <w:uiPriority w:val="99"/>
    <w:semiHidden/>
    <w:unhideWhenUsed/>
    <w:rsid w:val="00CC474C"/>
    <w:rPr>
      <w:sz w:val="20"/>
    </w:rPr>
  </w:style>
  <w:style w:type="character" w:customStyle="1" w:styleId="KommentartextZeichen">
    <w:name w:val="Kommentartext Zeichen"/>
    <w:link w:val="Kommentartext"/>
    <w:uiPriority w:val="99"/>
    <w:semiHidden/>
    <w:rsid w:val="00CC474C"/>
    <w:rPr>
      <w:lang w:eastAsia="en-US"/>
    </w:rPr>
  </w:style>
  <w:style w:type="paragraph" w:styleId="Kommentarthema">
    <w:name w:val="annotation subject"/>
    <w:basedOn w:val="Kommentartext"/>
    <w:next w:val="Kommentartext"/>
    <w:link w:val="KommentarthemaZeichen"/>
    <w:uiPriority w:val="99"/>
    <w:semiHidden/>
    <w:unhideWhenUsed/>
    <w:rsid w:val="00CC474C"/>
    <w:rPr>
      <w:b/>
      <w:bCs/>
    </w:rPr>
  </w:style>
  <w:style w:type="character" w:customStyle="1" w:styleId="KommentarthemaZeichen">
    <w:name w:val="Kommentarthema Zeichen"/>
    <w:link w:val="Kommentarthema"/>
    <w:uiPriority w:val="99"/>
    <w:semiHidden/>
    <w:rsid w:val="00CC474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951806">
      <w:bodyDiv w:val="1"/>
      <w:marLeft w:val="0"/>
      <w:marRight w:val="0"/>
      <w:marTop w:val="0"/>
      <w:marBottom w:val="0"/>
      <w:divBdr>
        <w:top w:val="none" w:sz="0" w:space="0" w:color="auto"/>
        <w:left w:val="none" w:sz="0" w:space="0" w:color="auto"/>
        <w:bottom w:val="none" w:sz="0" w:space="0" w:color="auto"/>
        <w:right w:val="none" w:sz="0" w:space="0" w:color="auto"/>
      </w:divBdr>
      <w:divsChild>
        <w:div w:id="1717002419">
          <w:marLeft w:val="547"/>
          <w:marRight w:val="0"/>
          <w:marTop w:val="0"/>
          <w:marBottom w:val="0"/>
          <w:divBdr>
            <w:top w:val="none" w:sz="0" w:space="0" w:color="auto"/>
            <w:left w:val="none" w:sz="0" w:space="0" w:color="auto"/>
            <w:bottom w:val="none" w:sz="0" w:space="0" w:color="auto"/>
            <w:right w:val="none" w:sz="0" w:space="0" w:color="auto"/>
          </w:divBdr>
        </w:div>
      </w:divsChild>
    </w:div>
    <w:div w:id="1688170491">
      <w:bodyDiv w:val="1"/>
      <w:marLeft w:val="0"/>
      <w:marRight w:val="0"/>
      <w:marTop w:val="0"/>
      <w:marBottom w:val="0"/>
      <w:divBdr>
        <w:top w:val="none" w:sz="0" w:space="0" w:color="auto"/>
        <w:left w:val="none" w:sz="0" w:space="0" w:color="auto"/>
        <w:bottom w:val="none" w:sz="0" w:space="0" w:color="auto"/>
        <w:right w:val="none" w:sz="0" w:space="0" w:color="auto"/>
      </w:divBdr>
      <w:divsChild>
        <w:div w:id="1606420009">
          <w:marLeft w:val="547"/>
          <w:marRight w:val="0"/>
          <w:marTop w:val="0"/>
          <w:marBottom w:val="0"/>
          <w:divBdr>
            <w:top w:val="none" w:sz="0" w:space="0" w:color="auto"/>
            <w:left w:val="none" w:sz="0" w:space="0" w:color="auto"/>
            <w:bottom w:val="none" w:sz="0" w:space="0" w:color="auto"/>
            <w:right w:val="none" w:sz="0" w:space="0" w:color="auto"/>
          </w:divBdr>
        </w:div>
      </w:divsChild>
    </w:div>
    <w:div w:id="1763142826">
      <w:bodyDiv w:val="1"/>
      <w:marLeft w:val="0"/>
      <w:marRight w:val="0"/>
      <w:marTop w:val="0"/>
      <w:marBottom w:val="0"/>
      <w:divBdr>
        <w:top w:val="none" w:sz="0" w:space="0" w:color="auto"/>
        <w:left w:val="none" w:sz="0" w:space="0" w:color="auto"/>
        <w:bottom w:val="none" w:sz="0" w:space="0" w:color="auto"/>
        <w:right w:val="none" w:sz="0" w:space="0" w:color="auto"/>
      </w:divBdr>
      <w:divsChild>
        <w:div w:id="984046545">
          <w:marLeft w:val="547"/>
          <w:marRight w:val="0"/>
          <w:marTop w:val="0"/>
          <w:marBottom w:val="0"/>
          <w:divBdr>
            <w:top w:val="none" w:sz="0" w:space="0" w:color="auto"/>
            <w:left w:val="none" w:sz="0" w:space="0" w:color="auto"/>
            <w:bottom w:val="none" w:sz="0" w:space="0" w:color="auto"/>
            <w:right w:val="none" w:sz="0" w:space="0" w:color="auto"/>
          </w:divBdr>
        </w:div>
        <w:div w:id="1182622781">
          <w:marLeft w:val="547"/>
          <w:marRight w:val="0"/>
          <w:marTop w:val="0"/>
          <w:marBottom w:val="0"/>
          <w:divBdr>
            <w:top w:val="none" w:sz="0" w:space="0" w:color="auto"/>
            <w:left w:val="none" w:sz="0" w:space="0" w:color="auto"/>
            <w:bottom w:val="none" w:sz="0" w:space="0" w:color="auto"/>
            <w:right w:val="none" w:sz="0" w:space="0" w:color="auto"/>
          </w:divBdr>
        </w:div>
        <w:div w:id="1268847662">
          <w:marLeft w:val="547"/>
          <w:marRight w:val="0"/>
          <w:marTop w:val="0"/>
          <w:marBottom w:val="0"/>
          <w:divBdr>
            <w:top w:val="none" w:sz="0" w:space="0" w:color="auto"/>
            <w:left w:val="none" w:sz="0" w:space="0" w:color="auto"/>
            <w:bottom w:val="none" w:sz="0" w:space="0" w:color="auto"/>
            <w:right w:val="none" w:sz="0" w:space="0" w:color="auto"/>
          </w:divBdr>
        </w:div>
        <w:div w:id="1538201254">
          <w:marLeft w:val="547"/>
          <w:marRight w:val="0"/>
          <w:marTop w:val="0"/>
          <w:marBottom w:val="0"/>
          <w:divBdr>
            <w:top w:val="none" w:sz="0" w:space="0" w:color="auto"/>
            <w:left w:val="none" w:sz="0" w:space="0" w:color="auto"/>
            <w:bottom w:val="none" w:sz="0" w:space="0" w:color="auto"/>
            <w:right w:val="none" w:sz="0" w:space="0" w:color="auto"/>
          </w:divBdr>
        </w:div>
        <w:div w:id="1985621964">
          <w:marLeft w:val="547"/>
          <w:marRight w:val="0"/>
          <w:marTop w:val="0"/>
          <w:marBottom w:val="0"/>
          <w:divBdr>
            <w:top w:val="none" w:sz="0" w:space="0" w:color="auto"/>
            <w:left w:val="none" w:sz="0" w:space="0" w:color="auto"/>
            <w:bottom w:val="none" w:sz="0" w:space="0" w:color="auto"/>
            <w:right w:val="none" w:sz="0" w:space="0" w:color="auto"/>
          </w:divBdr>
        </w:div>
      </w:divsChild>
    </w:div>
    <w:div w:id="2130585612">
      <w:bodyDiv w:val="1"/>
      <w:marLeft w:val="0"/>
      <w:marRight w:val="0"/>
      <w:marTop w:val="0"/>
      <w:marBottom w:val="0"/>
      <w:divBdr>
        <w:top w:val="none" w:sz="0" w:space="0" w:color="auto"/>
        <w:left w:val="none" w:sz="0" w:space="0" w:color="auto"/>
        <w:bottom w:val="none" w:sz="0" w:space="0" w:color="auto"/>
        <w:right w:val="none" w:sz="0" w:space="0" w:color="auto"/>
      </w:divBdr>
      <w:divsChild>
        <w:div w:id="163789631">
          <w:marLeft w:val="547"/>
          <w:marRight w:val="0"/>
          <w:marTop w:val="0"/>
          <w:marBottom w:val="0"/>
          <w:divBdr>
            <w:top w:val="none" w:sz="0" w:space="0" w:color="auto"/>
            <w:left w:val="none" w:sz="0" w:space="0" w:color="auto"/>
            <w:bottom w:val="none" w:sz="0" w:space="0" w:color="auto"/>
            <w:right w:val="none" w:sz="0" w:space="0" w:color="auto"/>
          </w:divBdr>
        </w:div>
        <w:div w:id="321202178">
          <w:marLeft w:val="547"/>
          <w:marRight w:val="0"/>
          <w:marTop w:val="0"/>
          <w:marBottom w:val="0"/>
          <w:divBdr>
            <w:top w:val="none" w:sz="0" w:space="0" w:color="auto"/>
            <w:left w:val="none" w:sz="0" w:space="0" w:color="auto"/>
            <w:bottom w:val="none" w:sz="0" w:space="0" w:color="auto"/>
            <w:right w:val="none" w:sz="0" w:space="0" w:color="auto"/>
          </w:divBdr>
        </w:div>
        <w:div w:id="919221557">
          <w:marLeft w:val="547"/>
          <w:marRight w:val="0"/>
          <w:marTop w:val="0"/>
          <w:marBottom w:val="0"/>
          <w:divBdr>
            <w:top w:val="none" w:sz="0" w:space="0" w:color="auto"/>
            <w:left w:val="none" w:sz="0" w:space="0" w:color="auto"/>
            <w:bottom w:val="none" w:sz="0" w:space="0" w:color="auto"/>
            <w:right w:val="none" w:sz="0" w:space="0" w:color="auto"/>
          </w:divBdr>
        </w:div>
        <w:div w:id="1714428526">
          <w:marLeft w:val="547"/>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header" Target="header3.xml"/><Relationship Id="rId16" Type="http://schemas.openxmlformats.org/officeDocument/2006/relationships/footer" Target="footer3.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presse@wilken.de" TargetMode="External"/><Relationship Id="rId10" Type="http://schemas.openxmlformats.org/officeDocument/2006/relationships/hyperlink" Target="mailto:upa@press-n-relations.d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CE6C9-79D4-344A-B3F0-A23B23799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566</Words>
  <Characters>3572</Characters>
  <Application>Microsoft Macintosh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Projekt:Agentur Tobias Heimpel GmbH</Company>
  <LinksUpToDate>false</LinksUpToDate>
  <CharactersWithSpaces>4130</CharactersWithSpaces>
  <SharedDoc>false</SharedDoc>
  <HLinks>
    <vt:vector size="18" baseType="variant">
      <vt:variant>
        <vt:i4>7077939</vt:i4>
      </vt:variant>
      <vt:variant>
        <vt:i4>3</vt:i4>
      </vt:variant>
      <vt:variant>
        <vt:i4>0</vt:i4>
      </vt:variant>
      <vt:variant>
        <vt:i4>5</vt:i4>
      </vt:variant>
      <vt:variant>
        <vt:lpwstr>mailto:upa@press-n-relations.de</vt:lpwstr>
      </vt:variant>
      <vt:variant>
        <vt:lpwstr/>
      </vt:variant>
      <vt:variant>
        <vt:i4>4980763</vt:i4>
      </vt:variant>
      <vt:variant>
        <vt:i4>0</vt:i4>
      </vt:variant>
      <vt:variant>
        <vt:i4>0</vt:i4>
      </vt:variant>
      <vt:variant>
        <vt:i4>5</vt:i4>
      </vt:variant>
      <vt:variant>
        <vt:lpwstr>mailto:presse@wilken.de</vt:lpwstr>
      </vt:variant>
      <vt:variant>
        <vt:lpwstr/>
      </vt:variant>
      <vt:variant>
        <vt:i4>1900557</vt:i4>
      </vt:variant>
      <vt:variant>
        <vt:i4>6170</vt:i4>
      </vt:variant>
      <vt:variant>
        <vt:i4>1025</vt:i4>
      </vt:variant>
      <vt:variant>
        <vt:i4>1</vt:i4>
      </vt:variant>
      <vt:variant>
        <vt:lpwstr>WIL_NTS_logo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 PA</dc:creator>
  <cp:keywords/>
  <dc:description/>
  <cp:lastModifiedBy>Uwe Pagel</cp:lastModifiedBy>
  <cp:revision>3</cp:revision>
  <cp:lastPrinted>2012-11-23T12:18:00Z</cp:lastPrinted>
  <dcterms:created xsi:type="dcterms:W3CDTF">2012-12-03T07:30:00Z</dcterms:created>
  <dcterms:modified xsi:type="dcterms:W3CDTF">2012-12-03T07:56:00Z</dcterms:modified>
</cp:coreProperties>
</file>