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B1EDA"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23BB79F2" w14:textId="77777777" w:rsidR="001845B8" w:rsidRPr="001D6950" w:rsidRDefault="001845B8" w:rsidP="001845B8">
      <w:pPr>
        <w:ind w:right="-709"/>
        <w:rPr>
          <w:rFonts w:ascii="Helvetica" w:hAnsi="Helvetica"/>
          <w:b/>
        </w:rPr>
      </w:pPr>
    </w:p>
    <w:p w14:paraId="6A421034" w14:textId="3AB69CE6" w:rsidR="001845B8" w:rsidRPr="005B0206" w:rsidRDefault="00BF0F8E" w:rsidP="005B0206">
      <w:pPr>
        <w:ind w:right="-709"/>
        <w:outlineLvl w:val="0"/>
        <w:rPr>
          <w:rFonts w:ascii="Helvetica" w:hAnsi="Helvetica"/>
          <w:b/>
        </w:rPr>
      </w:pPr>
      <w:r>
        <w:rPr>
          <w:rFonts w:ascii="Helvetica" w:hAnsi="Helvetica"/>
          <w:b/>
        </w:rPr>
        <w:t>Greven</w:t>
      </w:r>
      <w:r w:rsidR="00BF17D5">
        <w:rPr>
          <w:rFonts w:ascii="Helvetica" w:hAnsi="Helvetica"/>
          <w:b/>
        </w:rPr>
        <w:t xml:space="preserve"> / Neumünster</w:t>
      </w:r>
      <w:r w:rsidR="001845B8" w:rsidRPr="001D6950">
        <w:rPr>
          <w:rFonts w:ascii="Helvetica" w:hAnsi="Helvetica"/>
          <w:b/>
        </w:rPr>
        <w:t xml:space="preserve">, </w:t>
      </w:r>
      <w:r w:rsidR="00724E0F">
        <w:rPr>
          <w:rFonts w:ascii="Helvetica" w:hAnsi="Helvetica"/>
          <w:b/>
        </w:rPr>
        <w:t>23</w:t>
      </w:r>
      <w:bookmarkStart w:id="0" w:name="_GoBack"/>
      <w:bookmarkEnd w:id="0"/>
      <w:r w:rsidR="00FA5F00">
        <w:rPr>
          <w:rFonts w:ascii="Helvetica" w:hAnsi="Helvetica"/>
          <w:b/>
        </w:rPr>
        <w:t xml:space="preserve">. </w:t>
      </w:r>
      <w:r w:rsidR="00BF17D5">
        <w:rPr>
          <w:rFonts w:ascii="Helvetica" w:hAnsi="Helvetica"/>
          <w:b/>
        </w:rPr>
        <w:t>September</w:t>
      </w:r>
      <w:r w:rsidR="001845B8" w:rsidRPr="001D6950">
        <w:rPr>
          <w:rFonts w:ascii="Helvetica" w:hAnsi="Helvetica"/>
          <w:b/>
        </w:rPr>
        <w:t xml:space="preserve"> 201</w:t>
      </w:r>
      <w:r w:rsidR="00BF17D5">
        <w:rPr>
          <w:rFonts w:ascii="Helvetica" w:hAnsi="Helvetica"/>
          <w:b/>
        </w:rPr>
        <w:t>3</w:t>
      </w:r>
    </w:p>
    <w:p w14:paraId="3B6C97FA" w14:textId="77777777" w:rsidR="00BF0F8E" w:rsidRDefault="00BF0F8E" w:rsidP="001845B8">
      <w:pPr>
        <w:ind w:right="-1"/>
        <w:rPr>
          <w:rFonts w:ascii="Helvetica" w:hAnsi="Helvetica" w:cs="Arial"/>
        </w:rPr>
      </w:pPr>
    </w:p>
    <w:p w14:paraId="33B879A5" w14:textId="77777777" w:rsidR="00C95939" w:rsidRPr="001D6950" w:rsidRDefault="00C95939" w:rsidP="001845B8">
      <w:pPr>
        <w:ind w:right="-1"/>
        <w:rPr>
          <w:rFonts w:ascii="Helvetica" w:hAnsi="Helvetica" w:cs="Arial"/>
        </w:rPr>
      </w:pPr>
    </w:p>
    <w:p w14:paraId="6514AAB7" w14:textId="1F73CEEC" w:rsidR="001845B8" w:rsidRPr="0070236E" w:rsidRDefault="00152844" w:rsidP="00424F9D">
      <w:pPr>
        <w:spacing w:line="360" w:lineRule="auto"/>
        <w:ind w:right="-2127"/>
        <w:outlineLvl w:val="0"/>
        <w:rPr>
          <w:rFonts w:ascii="Helvetica" w:hAnsi="Helvetica"/>
          <w:b/>
          <w:bCs/>
          <w:sz w:val="28"/>
          <w:szCs w:val="28"/>
        </w:rPr>
      </w:pPr>
      <w:r>
        <w:rPr>
          <w:rFonts w:ascii="Helvetica" w:hAnsi="Helvetica"/>
          <w:b/>
          <w:bCs/>
          <w:sz w:val="28"/>
          <w:szCs w:val="28"/>
        </w:rPr>
        <w:t>SERVICE plus</w:t>
      </w:r>
      <w:r w:rsidR="00FE2D8D">
        <w:rPr>
          <w:rFonts w:ascii="Helvetica" w:hAnsi="Helvetica"/>
          <w:b/>
          <w:bCs/>
          <w:sz w:val="28"/>
          <w:szCs w:val="28"/>
        </w:rPr>
        <w:t xml:space="preserve"> setzt auf Kontinuität mit Wilken </w:t>
      </w:r>
      <w:proofErr w:type="spellStart"/>
      <w:r w:rsidR="00FE2D8D">
        <w:rPr>
          <w:rFonts w:ascii="Helvetica" w:hAnsi="Helvetica"/>
          <w:b/>
          <w:bCs/>
          <w:sz w:val="28"/>
          <w:szCs w:val="28"/>
        </w:rPr>
        <w:t>Neutrasoft</w:t>
      </w:r>
      <w:proofErr w:type="spellEnd"/>
    </w:p>
    <w:p w14:paraId="64E62ADC" w14:textId="03331BDA" w:rsidR="00B3112C" w:rsidRPr="001D6950" w:rsidRDefault="00FE2D8D" w:rsidP="00B3112C">
      <w:pPr>
        <w:ind w:right="-1843"/>
        <w:rPr>
          <w:rFonts w:ascii="Helvetica" w:hAnsi="Helvetica" w:cs="Arial"/>
          <w:b/>
          <w:bCs/>
          <w:sz w:val="22"/>
          <w:szCs w:val="22"/>
        </w:rPr>
      </w:pPr>
      <w:r>
        <w:rPr>
          <w:rFonts w:ascii="Helvetica" w:hAnsi="Helvetica" w:cs="Arial"/>
          <w:b/>
          <w:bCs/>
          <w:sz w:val="22"/>
          <w:szCs w:val="22"/>
        </w:rPr>
        <w:t>Zusammenarbeit nach Sichtung des Marktes fortgesetzt</w:t>
      </w:r>
    </w:p>
    <w:p w14:paraId="6D0727D7" w14:textId="77777777" w:rsidR="001845B8" w:rsidRPr="001D6950" w:rsidRDefault="001845B8" w:rsidP="005B0206">
      <w:pPr>
        <w:spacing w:line="360" w:lineRule="auto"/>
        <w:ind w:right="-1"/>
        <w:rPr>
          <w:rFonts w:ascii="Helvetica" w:hAnsi="Helvetica" w:cs="Arial"/>
          <w:b/>
        </w:rPr>
      </w:pPr>
    </w:p>
    <w:p w14:paraId="3D0BE6D2" w14:textId="77777777" w:rsidR="007E3614" w:rsidRDefault="007E3614" w:rsidP="007E3614">
      <w:pPr>
        <w:spacing w:line="360" w:lineRule="auto"/>
        <w:rPr>
          <w:rFonts w:ascii="Helvetica" w:hAnsi="Helvetica" w:cs="Arial"/>
          <w:b/>
          <w:sz w:val="20"/>
        </w:rPr>
      </w:pPr>
      <w:r>
        <w:rPr>
          <w:rFonts w:ascii="Helvetica" w:hAnsi="Helvetica" w:cs="Arial"/>
          <w:b/>
          <w:sz w:val="20"/>
        </w:rPr>
        <w:t xml:space="preserve">Von der Energieabrechnung bis hin zum Controlling unterstützt die SERVICE plus GmbH, Neumünster, als </w:t>
      </w:r>
      <w:proofErr w:type="spellStart"/>
      <w:r>
        <w:rPr>
          <w:rFonts w:ascii="Helvetica" w:hAnsi="Helvetica" w:cs="Arial"/>
          <w:b/>
          <w:sz w:val="20"/>
        </w:rPr>
        <w:t>Full</w:t>
      </w:r>
      <w:proofErr w:type="spellEnd"/>
      <w:r>
        <w:rPr>
          <w:rFonts w:ascii="Helvetica" w:hAnsi="Helvetica" w:cs="Arial"/>
          <w:b/>
          <w:sz w:val="20"/>
        </w:rPr>
        <w:t>-Service-Dienstleister in</w:t>
      </w:r>
      <w:r>
        <w:rPr>
          <w:rFonts w:ascii="Helvetica" w:hAnsi="Helvetica" w:cs="Arial"/>
          <w:b/>
          <w:sz w:val="20"/>
        </w:rPr>
        <w:t>s</w:t>
      </w:r>
      <w:r>
        <w:rPr>
          <w:rFonts w:ascii="Helvetica" w:hAnsi="Helvetica" w:cs="Arial"/>
          <w:b/>
          <w:sz w:val="20"/>
        </w:rPr>
        <w:t>gesamt 20 Versorgungsunternehmen in Schleswig-Holstein. Softwar</w:t>
      </w:r>
      <w:r>
        <w:rPr>
          <w:rFonts w:ascii="Helvetica" w:hAnsi="Helvetica" w:cs="Arial"/>
          <w:b/>
          <w:sz w:val="20"/>
        </w:rPr>
        <w:t>e</w:t>
      </w:r>
      <w:r>
        <w:rPr>
          <w:rFonts w:ascii="Helvetica" w:hAnsi="Helvetica" w:cs="Arial"/>
          <w:b/>
          <w:sz w:val="20"/>
        </w:rPr>
        <w:t>partner der Wahl war dabei in den letzten Jahren der Branchenspezi</w:t>
      </w:r>
      <w:r>
        <w:rPr>
          <w:rFonts w:ascii="Helvetica" w:hAnsi="Helvetica" w:cs="Arial"/>
          <w:b/>
          <w:sz w:val="20"/>
        </w:rPr>
        <w:t>a</w:t>
      </w:r>
      <w:r>
        <w:rPr>
          <w:rFonts w:ascii="Helvetica" w:hAnsi="Helvetica" w:cs="Arial"/>
          <w:b/>
          <w:sz w:val="20"/>
        </w:rPr>
        <w:t xml:space="preserve">list Wilken </w:t>
      </w:r>
      <w:proofErr w:type="spellStart"/>
      <w:r>
        <w:rPr>
          <w:rFonts w:ascii="Helvetica" w:hAnsi="Helvetica" w:cs="Arial"/>
          <w:b/>
          <w:sz w:val="20"/>
        </w:rPr>
        <w:t>Neutrasoft</w:t>
      </w:r>
      <w:proofErr w:type="spellEnd"/>
      <w:r>
        <w:rPr>
          <w:rFonts w:ascii="Helvetica" w:hAnsi="Helvetica" w:cs="Arial"/>
          <w:b/>
          <w:sz w:val="20"/>
        </w:rPr>
        <w:t>. Jetzt wurde die Partnerschaft neu aufgesetzt. Vorausgegangen war dieser Entscheidung eine intensive Marktunte</w:t>
      </w:r>
      <w:r>
        <w:rPr>
          <w:rFonts w:ascii="Helvetica" w:hAnsi="Helvetica" w:cs="Arial"/>
          <w:b/>
          <w:sz w:val="20"/>
        </w:rPr>
        <w:t>r</w:t>
      </w:r>
      <w:r>
        <w:rPr>
          <w:rFonts w:ascii="Helvetica" w:hAnsi="Helvetica" w:cs="Arial"/>
          <w:b/>
          <w:sz w:val="20"/>
        </w:rPr>
        <w:t>suchung. „Trotz der langjährigen und guten  Zusammenarbeit mit Wi</w:t>
      </w:r>
      <w:r>
        <w:rPr>
          <w:rFonts w:ascii="Helvetica" w:hAnsi="Helvetica" w:cs="Arial"/>
          <w:b/>
          <w:sz w:val="20"/>
        </w:rPr>
        <w:t>l</w:t>
      </w:r>
      <w:r>
        <w:rPr>
          <w:rFonts w:ascii="Helvetica" w:hAnsi="Helvetica" w:cs="Arial"/>
          <w:b/>
          <w:sz w:val="20"/>
        </w:rPr>
        <w:t xml:space="preserve">ken </w:t>
      </w:r>
      <w:proofErr w:type="spellStart"/>
      <w:r>
        <w:rPr>
          <w:rFonts w:ascii="Helvetica" w:hAnsi="Helvetica" w:cs="Arial"/>
          <w:b/>
          <w:sz w:val="20"/>
        </w:rPr>
        <w:t>Neutrasoft</w:t>
      </w:r>
      <w:proofErr w:type="spellEnd"/>
      <w:r>
        <w:rPr>
          <w:rFonts w:ascii="Helvetica" w:hAnsi="Helvetica" w:cs="Arial"/>
          <w:b/>
          <w:sz w:val="20"/>
        </w:rPr>
        <w:t xml:space="preserve"> wollten wir einen Überblick zum aktuellen Angebot an Energiebranchenlösungen gewinnen. Deswegen haben wir uns auch mögliche Alternativen einmal genau angeschaut. Wir sind zu dem Schluss gekommen, dass wir in der bewährten Partnerschaft mit der </w:t>
      </w:r>
      <w:proofErr w:type="spellStart"/>
      <w:r>
        <w:rPr>
          <w:rFonts w:ascii="Helvetica" w:hAnsi="Helvetica" w:cs="Arial"/>
          <w:b/>
          <w:sz w:val="20"/>
        </w:rPr>
        <w:t>NTS.suite</w:t>
      </w:r>
      <w:proofErr w:type="spellEnd"/>
      <w:r>
        <w:rPr>
          <w:rFonts w:ascii="Helvetica" w:hAnsi="Helvetica" w:cs="Arial"/>
          <w:b/>
          <w:sz w:val="20"/>
        </w:rPr>
        <w:t xml:space="preserve"> zukunftsorientiert aufgestellt sind.“, so das Fazit von Arne Wendt, Geschäftsführer der SERVICE plus GmbH. Entscheidend waren für ihn dabei nicht nur die weitgehende Abdeckung aller wesentlichen Geschäftsprozesse eines Energieversorgers, sondern vor allem auch der hohe Automatisierungsgrad sowie die Leistungstiefe der einzelnen Module. „Die Entscheidung der SERVICE plus ist für uns eine wichtige Bestätigung, dass wir die Weichen richtig gestellt haben und so we</w:t>
      </w:r>
      <w:r>
        <w:rPr>
          <w:rFonts w:ascii="Helvetica" w:hAnsi="Helvetica" w:cs="Arial"/>
          <w:b/>
          <w:sz w:val="20"/>
        </w:rPr>
        <w:t>i</w:t>
      </w:r>
      <w:r>
        <w:rPr>
          <w:rFonts w:ascii="Helvetica" w:hAnsi="Helvetica" w:cs="Arial"/>
          <w:b/>
          <w:sz w:val="20"/>
        </w:rPr>
        <w:t>terhin als strategische Partner gemeinsam in die Zukunft gehen kö</w:t>
      </w:r>
      <w:r>
        <w:rPr>
          <w:rFonts w:ascii="Helvetica" w:hAnsi="Helvetica" w:cs="Arial"/>
          <w:b/>
          <w:sz w:val="20"/>
        </w:rPr>
        <w:t>n</w:t>
      </w:r>
      <w:r>
        <w:rPr>
          <w:rFonts w:ascii="Helvetica" w:hAnsi="Helvetica" w:cs="Arial"/>
          <w:b/>
          <w:sz w:val="20"/>
        </w:rPr>
        <w:t>nen“, freut sich Peter Schulte-</w:t>
      </w:r>
      <w:proofErr w:type="spellStart"/>
      <w:r>
        <w:rPr>
          <w:rFonts w:ascii="Helvetica" w:hAnsi="Helvetica" w:cs="Arial"/>
          <w:b/>
          <w:sz w:val="20"/>
        </w:rPr>
        <w:t>Rentrop</w:t>
      </w:r>
      <w:proofErr w:type="spellEnd"/>
      <w:r>
        <w:rPr>
          <w:rFonts w:ascii="Helvetica" w:hAnsi="Helvetica" w:cs="Arial"/>
          <w:b/>
          <w:sz w:val="20"/>
        </w:rPr>
        <w:t xml:space="preserve">, Geschäftsführer der Wilken </w:t>
      </w:r>
      <w:proofErr w:type="spellStart"/>
      <w:r>
        <w:rPr>
          <w:rFonts w:ascii="Helvetica" w:hAnsi="Helvetica" w:cs="Arial"/>
          <w:b/>
          <w:sz w:val="20"/>
        </w:rPr>
        <w:t>Neutrasoft</w:t>
      </w:r>
      <w:proofErr w:type="spellEnd"/>
      <w:r>
        <w:rPr>
          <w:rFonts w:ascii="Helvetica" w:hAnsi="Helvetica" w:cs="Arial"/>
          <w:b/>
          <w:sz w:val="20"/>
        </w:rPr>
        <w:t xml:space="preserve">  GmbH.</w:t>
      </w:r>
    </w:p>
    <w:p w14:paraId="0CA2D51E" w14:textId="77777777" w:rsidR="007E3614" w:rsidRDefault="007E3614" w:rsidP="007E3614">
      <w:pPr>
        <w:spacing w:line="360" w:lineRule="auto"/>
        <w:rPr>
          <w:rFonts w:ascii="Helvetica" w:hAnsi="Helvetica" w:cs="Arial"/>
          <w:b/>
          <w:sz w:val="20"/>
        </w:rPr>
      </w:pPr>
    </w:p>
    <w:p w14:paraId="487719BA" w14:textId="0C5F15DC" w:rsidR="00B16874" w:rsidRDefault="007E3614" w:rsidP="00B16874">
      <w:pPr>
        <w:spacing w:line="360" w:lineRule="auto"/>
        <w:rPr>
          <w:rFonts w:ascii="Helvetica" w:hAnsi="Helvetica"/>
          <w:bCs/>
          <w:sz w:val="20"/>
        </w:rPr>
      </w:pPr>
      <w:r>
        <w:rPr>
          <w:rFonts w:ascii="Helvetica" w:hAnsi="Helvetica" w:cs="Arial"/>
          <w:sz w:val="20"/>
        </w:rPr>
        <w:t xml:space="preserve">Als </w:t>
      </w:r>
      <w:proofErr w:type="spellStart"/>
      <w:r>
        <w:rPr>
          <w:rFonts w:ascii="Helvetica" w:hAnsi="Helvetica" w:cs="Arial"/>
          <w:sz w:val="20"/>
        </w:rPr>
        <w:t>Full</w:t>
      </w:r>
      <w:proofErr w:type="spellEnd"/>
      <w:r>
        <w:rPr>
          <w:rFonts w:ascii="Helvetica" w:hAnsi="Helvetica" w:cs="Arial"/>
          <w:sz w:val="20"/>
        </w:rPr>
        <w:t xml:space="preserve">-Service-Anbieter bietet die SERVICE plus GmbH Unternehmen aus der </w:t>
      </w:r>
      <w:proofErr w:type="spellStart"/>
      <w:r>
        <w:rPr>
          <w:rFonts w:ascii="Helvetica" w:hAnsi="Helvetica" w:cs="Arial"/>
          <w:sz w:val="20"/>
        </w:rPr>
        <w:t>Ver</w:t>
      </w:r>
      <w:proofErr w:type="spellEnd"/>
      <w:r>
        <w:rPr>
          <w:rFonts w:ascii="Helvetica" w:hAnsi="Helvetica" w:cs="Arial"/>
          <w:sz w:val="20"/>
        </w:rPr>
        <w:t>- und Entsorgungswirtschaft ein Dienstleistungsspektrum, das von der Beratung über den Support und Rechenzentrumsbetrieb bis hin zur Übernahme kompletter Geschäftsprozesse reicht. Das Unternehmen ist 1990 aus der SCHLESWAG Entsorgung GmbH, Rendsburg, hervorgega</w:t>
      </w:r>
      <w:r>
        <w:rPr>
          <w:rFonts w:ascii="Helvetica" w:hAnsi="Helvetica" w:cs="Arial"/>
          <w:sz w:val="20"/>
        </w:rPr>
        <w:t>n</w:t>
      </w:r>
      <w:r>
        <w:rPr>
          <w:rFonts w:ascii="Helvetica" w:hAnsi="Helvetica" w:cs="Arial"/>
          <w:sz w:val="20"/>
        </w:rPr>
        <w:t>gen und betreut heute mit mehr als 135 Mitarbeitern zahlreiche Stadt- und Gemeindewerke in Norddeutschland. Gemeinsam mit der Tochter EU Se</w:t>
      </w:r>
      <w:r>
        <w:rPr>
          <w:rFonts w:ascii="Helvetica" w:hAnsi="Helvetica" w:cs="Arial"/>
          <w:sz w:val="20"/>
        </w:rPr>
        <w:t>r</w:t>
      </w:r>
      <w:r>
        <w:rPr>
          <w:rFonts w:ascii="Helvetica" w:hAnsi="Helvetica" w:cs="Arial"/>
          <w:sz w:val="20"/>
        </w:rPr>
        <w:t xml:space="preserve">vices übernimmt SERVICE plus auch die komplette Betriebsführung von </w:t>
      </w:r>
      <w:r>
        <w:rPr>
          <w:rFonts w:ascii="Helvetica" w:hAnsi="Helvetica" w:cs="Arial"/>
          <w:sz w:val="20"/>
        </w:rPr>
        <w:lastRenderedPageBreak/>
        <w:t xml:space="preserve">Versorgungsunternehmen. Zudem gehören seit 2013 auch </w:t>
      </w:r>
      <w:r w:rsidRPr="00FE2152">
        <w:rPr>
          <w:rFonts w:ascii="Helvetica" w:hAnsi="Helvetica" w:cs="Arial"/>
          <w:sz w:val="20"/>
        </w:rPr>
        <w:t>Dienstleistungen im Bereich internetbasierter Kundenkommunikation</w:t>
      </w:r>
      <w:r>
        <w:rPr>
          <w:rFonts w:ascii="Helvetica" w:hAnsi="Helvetica" w:cs="Arial"/>
          <w:sz w:val="20"/>
        </w:rPr>
        <w:t xml:space="preserve"> wie etwa Webservices oder Kundenportale zum Angebotsspektrum.</w:t>
      </w:r>
    </w:p>
    <w:p w14:paraId="5C033E0E" w14:textId="77777777" w:rsidR="0024594E" w:rsidRPr="0001510A" w:rsidRDefault="0024594E" w:rsidP="00200EC0">
      <w:pPr>
        <w:spacing w:line="360" w:lineRule="auto"/>
        <w:rPr>
          <w:rFonts w:ascii="Helvetica" w:hAnsi="Helvetica"/>
          <w:bCs/>
          <w:sz w:val="20"/>
        </w:rPr>
      </w:pPr>
    </w:p>
    <w:tbl>
      <w:tblPr>
        <w:tblW w:w="8755" w:type="dxa"/>
        <w:tblLook w:val="04A0" w:firstRow="1" w:lastRow="0" w:firstColumn="1" w:lastColumn="0" w:noHBand="0" w:noVBand="1"/>
      </w:tblPr>
      <w:tblGrid>
        <w:gridCol w:w="3936"/>
        <w:gridCol w:w="4819"/>
      </w:tblGrid>
      <w:tr w:rsidR="007A2079" w:rsidRPr="00FA1DEE" w14:paraId="6E4604FF" w14:textId="77777777" w:rsidTr="00155118">
        <w:tc>
          <w:tcPr>
            <w:tcW w:w="3936" w:type="dxa"/>
            <w:shd w:val="clear" w:color="auto" w:fill="auto"/>
          </w:tcPr>
          <w:p w14:paraId="55292C25"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278F780F"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proofErr w:type="spellStart"/>
            <w:r w:rsidR="00F55BDF">
              <w:rPr>
                <w:rFonts w:ascii="Arial" w:hAnsi="Arial" w:cs="Calibri"/>
                <w:sz w:val="16"/>
                <w:szCs w:val="26"/>
                <w:lang w:eastAsia="de-DE"/>
              </w:rPr>
              <w:t>Neutrasoft</w:t>
            </w:r>
            <w:proofErr w:type="spellEnd"/>
            <w:r w:rsidR="00F55BDF">
              <w:rPr>
                <w:rFonts w:ascii="Arial" w:hAnsi="Arial" w:cs="Calibri"/>
                <w:sz w:val="16"/>
                <w:szCs w:val="26"/>
                <w:lang w:eastAsia="de-DE"/>
              </w:rPr>
              <w:t xml:space="preserve"> </w:t>
            </w:r>
            <w:r w:rsidRPr="00FA1DEE">
              <w:rPr>
                <w:rFonts w:ascii="Arial" w:hAnsi="Arial" w:cs="Calibri"/>
                <w:sz w:val="16"/>
                <w:szCs w:val="26"/>
                <w:lang w:eastAsia="de-DE"/>
              </w:rPr>
              <w:t>GmbH</w:t>
            </w:r>
          </w:p>
          <w:p w14:paraId="45FDB183" w14:textId="77777777" w:rsidR="007A2079" w:rsidRPr="00FA1DEE" w:rsidRDefault="00F55BDF"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sidRPr="00F55BDF">
              <w:rPr>
                <w:rFonts w:ascii="Arial" w:hAnsi="Arial" w:cs="Calibri"/>
                <w:sz w:val="16"/>
                <w:szCs w:val="26"/>
                <w:lang w:eastAsia="de-DE"/>
              </w:rPr>
              <w:t xml:space="preserve">Hansaring 106 </w:t>
            </w:r>
            <w:r w:rsidR="00455CEB" w:rsidRPr="00FA1DEE">
              <w:rPr>
                <w:rFonts w:ascii="Arial" w:hAnsi="Arial" w:cs="Calibri"/>
                <w:sz w:val="16"/>
                <w:szCs w:val="26"/>
                <w:lang w:eastAsia="de-DE"/>
              </w:rPr>
              <w:t>–</w:t>
            </w:r>
            <w:r w:rsidR="007A2079" w:rsidRPr="00FA1DEE">
              <w:rPr>
                <w:rFonts w:ascii="Arial" w:hAnsi="Arial" w:cs="Calibri"/>
                <w:sz w:val="16"/>
                <w:szCs w:val="26"/>
                <w:lang w:eastAsia="de-DE"/>
              </w:rPr>
              <w:t xml:space="preserve"> </w:t>
            </w:r>
            <w:r w:rsidR="00455CEB" w:rsidRPr="00FA1DEE">
              <w:rPr>
                <w:rFonts w:ascii="Arial" w:hAnsi="Arial" w:cs="Calibri"/>
                <w:sz w:val="16"/>
                <w:szCs w:val="26"/>
                <w:lang w:eastAsia="de-DE"/>
              </w:rPr>
              <w:t>D-</w:t>
            </w:r>
            <w:r>
              <w:t xml:space="preserve"> </w:t>
            </w:r>
            <w:r w:rsidRPr="00F55BDF">
              <w:rPr>
                <w:rFonts w:ascii="Arial" w:hAnsi="Arial" w:cs="Calibri"/>
                <w:sz w:val="16"/>
                <w:szCs w:val="26"/>
                <w:lang w:eastAsia="de-DE"/>
              </w:rPr>
              <w:t>48268 Greven</w:t>
            </w:r>
            <w:r w:rsidR="007A2079" w:rsidRPr="00FA1DEE">
              <w:rPr>
                <w:rFonts w:ascii="Arial" w:hAnsi="Arial" w:cs="Calibri"/>
                <w:sz w:val="16"/>
                <w:szCs w:val="26"/>
                <w:lang w:eastAsia="de-DE"/>
              </w:rPr>
              <w:tab/>
            </w:r>
          </w:p>
          <w:p w14:paraId="308FD52B"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00F55BDF" w:rsidRPr="00F55BDF">
              <w:rPr>
                <w:rFonts w:ascii="Arial" w:hAnsi="Arial" w:cs="Calibri"/>
                <w:sz w:val="16"/>
                <w:szCs w:val="26"/>
                <w:lang w:val="en-US" w:eastAsia="de-DE"/>
              </w:rPr>
              <w:t xml:space="preserve">+49 2571 505 </w:t>
            </w:r>
            <w:r w:rsidRPr="00FA1DEE">
              <w:rPr>
                <w:rFonts w:ascii="Arial" w:hAnsi="Arial" w:cs="Calibri"/>
                <w:sz w:val="16"/>
                <w:szCs w:val="26"/>
                <w:lang w:val="en-US" w:eastAsia="de-DE"/>
              </w:rPr>
              <w:t xml:space="preserve">-0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w:t>
            </w:r>
            <w:r w:rsidR="00F55BDF">
              <w:rPr>
                <w:rFonts w:ascii="Arial" w:hAnsi="Arial" w:cs="Calibri"/>
                <w:sz w:val="16"/>
                <w:szCs w:val="26"/>
                <w:lang w:val="en-US" w:eastAsia="de-DE"/>
              </w:rPr>
              <w:t>+49 2571 505-</w:t>
            </w:r>
            <w:r w:rsidR="00F55BDF" w:rsidRPr="00F55BDF">
              <w:rPr>
                <w:rFonts w:ascii="Arial" w:hAnsi="Arial" w:cs="Calibri"/>
                <w:sz w:val="16"/>
                <w:szCs w:val="26"/>
                <w:lang w:val="en-US" w:eastAsia="de-DE"/>
              </w:rPr>
              <w:t>115</w:t>
            </w:r>
          </w:p>
          <w:p w14:paraId="18F19FA6" w14:textId="77777777" w:rsidR="007A2079" w:rsidRPr="00FA1DEE" w:rsidRDefault="00724E0F"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088672A8" w14:textId="77777777" w:rsidR="007A2079" w:rsidRPr="00FA1DEE" w:rsidRDefault="00F55BDF" w:rsidP="00F55BDF">
            <w:pPr>
              <w:widowControl w:val="0"/>
              <w:tabs>
                <w:tab w:val="left" w:pos="2977"/>
                <w:tab w:val="left" w:pos="3969"/>
              </w:tabs>
              <w:autoSpaceDE w:val="0"/>
              <w:autoSpaceDN w:val="0"/>
              <w:adjustRightInd w:val="0"/>
              <w:ind w:right="176"/>
              <w:rPr>
                <w:rFonts w:ascii="Arial" w:hAnsi="Arial" w:cs="Calibri"/>
                <w:sz w:val="16"/>
                <w:szCs w:val="26"/>
                <w:lang w:val="en-US" w:eastAsia="de-DE"/>
              </w:rPr>
            </w:pPr>
            <w:r w:rsidRPr="00F55BDF">
              <w:rPr>
                <w:rFonts w:ascii="Arial" w:hAnsi="Arial" w:cs="Calibri"/>
                <w:sz w:val="16"/>
                <w:szCs w:val="26"/>
                <w:lang w:val="en-US" w:eastAsia="de-DE"/>
              </w:rPr>
              <w:t>http://www.neutrasoft</w:t>
            </w:r>
            <w:r>
              <w:rPr>
                <w:rFonts w:ascii="Arial" w:hAnsi="Arial" w:cs="Calibri"/>
                <w:sz w:val="16"/>
                <w:szCs w:val="26"/>
                <w:lang w:val="en-US" w:eastAsia="de-DE"/>
              </w:rPr>
              <w:t>.de</w:t>
            </w:r>
          </w:p>
        </w:tc>
        <w:tc>
          <w:tcPr>
            <w:tcW w:w="4819" w:type="dxa"/>
            <w:shd w:val="clear" w:color="auto" w:fill="auto"/>
          </w:tcPr>
          <w:p w14:paraId="28E95838"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1AEA373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2655B8F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41A4953F"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61FE655B"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77833B3B" w14:textId="77777777" w:rsidR="007A2079" w:rsidRPr="00FA1DEE" w:rsidRDefault="00724E0F" w:rsidP="008127F7">
            <w:pPr>
              <w:widowControl w:val="0"/>
              <w:autoSpaceDE w:val="0"/>
              <w:autoSpaceDN w:val="0"/>
              <w:adjustRightInd w:val="0"/>
              <w:ind w:left="34" w:right="742"/>
              <w:rPr>
                <w:rFonts w:ascii="Arial" w:hAnsi="Arial" w:cs="Calibri"/>
                <w:sz w:val="16"/>
                <w:szCs w:val="26"/>
                <w:lang w:eastAsia="de-DE"/>
              </w:rPr>
            </w:pPr>
            <w:hyperlink r:id="rId10" w:history="1">
              <w:r w:rsidR="007A2079" w:rsidRPr="00FA1DEE">
                <w:rPr>
                  <w:rStyle w:val="Link"/>
                  <w:rFonts w:ascii="Arial" w:hAnsi="Arial" w:cs="Calibri"/>
                  <w:sz w:val="16"/>
                  <w:szCs w:val="26"/>
                  <w:lang w:eastAsia="de-DE"/>
                </w:rPr>
                <w:t>upa@press-n-relations.de</w:t>
              </w:r>
            </w:hyperlink>
          </w:p>
          <w:p w14:paraId="00844B36"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372F5802" w14:textId="77777777" w:rsidR="00212504" w:rsidRPr="00F8514B" w:rsidRDefault="00212504" w:rsidP="00212504">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Unternehmensgruppe</w:t>
      </w:r>
    </w:p>
    <w:p w14:paraId="2E500A30" w14:textId="53C4C5B6" w:rsidR="00212504" w:rsidRPr="0023268B" w:rsidRDefault="00212504" w:rsidP="00212504">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Softwarelösungen. Mit mehr als 460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proofErr w:type="spellStart"/>
      <w:r w:rsidRPr="002F53FC">
        <w:rPr>
          <w:rFonts w:ascii="Arial" w:hAnsi="Arial" w:cs="Calibri"/>
          <w:sz w:val="16"/>
          <w:szCs w:val="26"/>
          <w:lang w:eastAsia="de-DE"/>
        </w:rPr>
        <w:t>Freidorf</w:t>
      </w:r>
      <w:proofErr w:type="spellEnd"/>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Sieksdorf</w:t>
      </w:r>
      <w:proofErr w:type="spellEnd"/>
      <w:r w:rsidRPr="002F53FC">
        <w:rPr>
          <w:rFonts w:ascii="Arial" w:hAnsi="Arial" w:cs="Calibri"/>
          <w:sz w:val="16"/>
          <w:szCs w:val="26"/>
          <w:lang w:eastAsia="de-DE"/>
        </w:rPr>
        <w:t>). Die Unternehmensgruppe erzielte 2012 einen Umsatz von über 51 Millionen Euro im Jahr.</w:t>
      </w:r>
    </w:p>
    <w:p w14:paraId="18AB66D0" w14:textId="77777777" w:rsidR="00B3112C" w:rsidRPr="00240B71" w:rsidRDefault="00B3112C" w:rsidP="00240B71">
      <w:pPr>
        <w:widowControl w:val="0"/>
        <w:autoSpaceDE w:val="0"/>
        <w:autoSpaceDN w:val="0"/>
        <w:adjustRightInd w:val="0"/>
        <w:ind w:right="-1560"/>
        <w:rPr>
          <w:rFonts w:ascii="Arial" w:hAnsi="Arial" w:cs="Calibri"/>
          <w:sz w:val="16"/>
          <w:szCs w:val="26"/>
          <w:lang w:eastAsia="de-DE"/>
        </w:rPr>
      </w:pPr>
    </w:p>
    <w:sectPr w:rsidR="00B3112C" w:rsidRPr="00240B71" w:rsidSect="00230701">
      <w:headerReference w:type="even" r:id="rId11"/>
      <w:headerReference w:type="default" r:id="rId12"/>
      <w:footerReference w:type="even" r:id="rId13"/>
      <w:footerReference w:type="default" r:id="rId14"/>
      <w:headerReference w:type="first" r:id="rId15"/>
      <w:footerReference w:type="first" r:id="rId16"/>
      <w:pgSz w:w="11906" w:h="16838"/>
      <w:pgMar w:top="1134"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2EB69" w14:textId="77777777" w:rsidR="00C841CF" w:rsidRDefault="00C841CF">
      <w:r>
        <w:separator/>
      </w:r>
    </w:p>
  </w:endnote>
  <w:endnote w:type="continuationSeparator" w:id="0">
    <w:p w14:paraId="0FF6C446" w14:textId="77777777" w:rsidR="00C841CF" w:rsidRDefault="00C8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A15D" w14:textId="77777777" w:rsidR="00C841CF" w:rsidRDefault="00C841CF"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55D38FD" w14:textId="77777777" w:rsidR="00C841CF" w:rsidRDefault="00C841CF"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5D865" w14:textId="77777777" w:rsidR="00C841CF" w:rsidRDefault="00C841CF" w:rsidP="008D7186">
    <w:pPr>
      <w:pStyle w:val="Fuzeile"/>
      <w:ind w:right="-2269"/>
      <w:jc w:val="right"/>
    </w:pPr>
    <w:r>
      <w:rPr>
        <w:noProof/>
        <w:lang w:val="de-DE" w:eastAsia="de-DE"/>
      </w:rPr>
      <w:drawing>
        <wp:inline distT="0" distB="0" distL="0" distR="0" wp14:anchorId="69A3F294" wp14:editId="519E1199">
          <wp:extent cx="1375410" cy="237490"/>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237490"/>
                  </a:xfrm>
                  <a:prstGeom prst="rect">
                    <a:avLst/>
                  </a:prstGeom>
                  <a:noFill/>
                  <a:ln>
                    <a:noFill/>
                  </a:ln>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258B" w14:textId="77777777" w:rsidR="00C841CF" w:rsidRDefault="00C841C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408EA" w14:textId="77777777" w:rsidR="00C841CF" w:rsidRDefault="00C841CF">
      <w:r>
        <w:separator/>
      </w:r>
    </w:p>
  </w:footnote>
  <w:footnote w:type="continuationSeparator" w:id="0">
    <w:p w14:paraId="5CC1EB0E" w14:textId="77777777" w:rsidR="00C841CF" w:rsidRDefault="00C841C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DA16B" w14:textId="77777777" w:rsidR="00C841CF" w:rsidRDefault="00C841CF">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D2183" w14:textId="77777777" w:rsidR="00C841CF" w:rsidRDefault="00C841CF" w:rsidP="00F56B5B">
    <w:pPr>
      <w:pStyle w:val="Kopfzeile"/>
      <w:tabs>
        <w:tab w:val="clear" w:pos="9072"/>
        <w:tab w:val="right" w:pos="9639"/>
      </w:tabs>
      <w:ind w:right="-2268"/>
      <w:jc w:val="right"/>
    </w:pPr>
    <w:r>
      <w:rPr>
        <w:noProof/>
        <w:lang w:val="de-DE" w:eastAsia="de-DE"/>
      </w:rPr>
      <w:drawing>
        <wp:inline distT="0" distB="0" distL="0" distR="0" wp14:anchorId="0201F818" wp14:editId="20975BA8">
          <wp:extent cx="2419350" cy="461010"/>
          <wp:effectExtent l="0" t="0" r="0" b="0"/>
          <wp:docPr id="1" name="Bild 1" descr="WIL_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_NT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61010"/>
                  </a:xfrm>
                  <a:prstGeom prst="rect">
                    <a:avLst/>
                  </a:prstGeom>
                  <a:noFill/>
                  <a:ln>
                    <a:noFill/>
                  </a:ln>
                </pic:spPr>
              </pic:pic>
            </a:graphicData>
          </a:graphic>
        </wp:inline>
      </w:drawing>
    </w:r>
  </w:p>
  <w:p w14:paraId="50CB8E75" w14:textId="77777777" w:rsidR="00C841CF" w:rsidRDefault="00C841CF" w:rsidP="008F6169">
    <w:pPr>
      <w:pStyle w:val="Kopfzeile"/>
      <w:tabs>
        <w:tab w:val="clear" w:pos="9072"/>
        <w:tab w:val="right" w:pos="9639"/>
      </w:tabs>
      <w:ind w:right="-2"/>
      <w:jc w:val="right"/>
    </w:pPr>
  </w:p>
  <w:p w14:paraId="2C24FF9D" w14:textId="77777777" w:rsidR="00C841CF" w:rsidRPr="00C63EE6" w:rsidRDefault="00C841CF" w:rsidP="008F6169">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C3A51" w14:textId="77777777" w:rsidR="00C841CF" w:rsidRDefault="00C841C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FC49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1510A"/>
    <w:rsid w:val="000151DF"/>
    <w:rsid w:val="00023C85"/>
    <w:rsid w:val="00024E18"/>
    <w:rsid w:val="0003540A"/>
    <w:rsid w:val="000529BA"/>
    <w:rsid w:val="000756FD"/>
    <w:rsid w:val="0008270E"/>
    <w:rsid w:val="000B4C04"/>
    <w:rsid w:val="000B5F5B"/>
    <w:rsid w:val="000C4DA9"/>
    <w:rsid w:val="000C5EE3"/>
    <w:rsid w:val="000D02AD"/>
    <w:rsid w:val="000D03AE"/>
    <w:rsid w:val="000D3409"/>
    <w:rsid w:val="000D50E4"/>
    <w:rsid w:val="000D7150"/>
    <w:rsid w:val="000E1A35"/>
    <w:rsid w:val="000E2521"/>
    <w:rsid w:val="000E28B4"/>
    <w:rsid w:val="000F3CE8"/>
    <w:rsid w:val="000F563C"/>
    <w:rsid w:val="001025A4"/>
    <w:rsid w:val="00105AEF"/>
    <w:rsid w:val="00110052"/>
    <w:rsid w:val="00111B83"/>
    <w:rsid w:val="00115231"/>
    <w:rsid w:val="0011591D"/>
    <w:rsid w:val="00120D39"/>
    <w:rsid w:val="001329D2"/>
    <w:rsid w:val="00140524"/>
    <w:rsid w:val="00141F7E"/>
    <w:rsid w:val="00144A2B"/>
    <w:rsid w:val="00145690"/>
    <w:rsid w:val="001506D8"/>
    <w:rsid w:val="001522AE"/>
    <w:rsid w:val="00152844"/>
    <w:rsid w:val="00155118"/>
    <w:rsid w:val="0018024C"/>
    <w:rsid w:val="00180B72"/>
    <w:rsid w:val="001827EB"/>
    <w:rsid w:val="0018288A"/>
    <w:rsid w:val="001845B8"/>
    <w:rsid w:val="00195F31"/>
    <w:rsid w:val="001A2220"/>
    <w:rsid w:val="001A657D"/>
    <w:rsid w:val="001A7440"/>
    <w:rsid w:val="001B7CAD"/>
    <w:rsid w:val="001C08B6"/>
    <w:rsid w:val="001D0566"/>
    <w:rsid w:val="001D6950"/>
    <w:rsid w:val="001D7551"/>
    <w:rsid w:val="001F44B6"/>
    <w:rsid w:val="002005BE"/>
    <w:rsid w:val="00200EC0"/>
    <w:rsid w:val="002040E4"/>
    <w:rsid w:val="002118E0"/>
    <w:rsid w:val="00212504"/>
    <w:rsid w:val="00212966"/>
    <w:rsid w:val="00215632"/>
    <w:rsid w:val="00230701"/>
    <w:rsid w:val="00231BFE"/>
    <w:rsid w:val="00237A60"/>
    <w:rsid w:val="00240B71"/>
    <w:rsid w:val="0024594E"/>
    <w:rsid w:val="002459F6"/>
    <w:rsid w:val="00251466"/>
    <w:rsid w:val="00251B77"/>
    <w:rsid w:val="00252A7B"/>
    <w:rsid w:val="00261925"/>
    <w:rsid w:val="00284296"/>
    <w:rsid w:val="00284902"/>
    <w:rsid w:val="00286EB8"/>
    <w:rsid w:val="0028717D"/>
    <w:rsid w:val="00287613"/>
    <w:rsid w:val="00296E2C"/>
    <w:rsid w:val="002B0FCC"/>
    <w:rsid w:val="002C44C0"/>
    <w:rsid w:val="002C5E20"/>
    <w:rsid w:val="002C648F"/>
    <w:rsid w:val="002C7A07"/>
    <w:rsid w:val="002E6192"/>
    <w:rsid w:val="002F26CC"/>
    <w:rsid w:val="003045F9"/>
    <w:rsid w:val="0031101C"/>
    <w:rsid w:val="00321D3C"/>
    <w:rsid w:val="00323E61"/>
    <w:rsid w:val="00326B45"/>
    <w:rsid w:val="00333EF5"/>
    <w:rsid w:val="00334420"/>
    <w:rsid w:val="00337273"/>
    <w:rsid w:val="00346737"/>
    <w:rsid w:val="00362CAF"/>
    <w:rsid w:val="0036403B"/>
    <w:rsid w:val="0037277C"/>
    <w:rsid w:val="0037716B"/>
    <w:rsid w:val="003A3A97"/>
    <w:rsid w:val="003B3AB7"/>
    <w:rsid w:val="003B5F4C"/>
    <w:rsid w:val="003C3B25"/>
    <w:rsid w:val="003D0CB4"/>
    <w:rsid w:val="003F36C4"/>
    <w:rsid w:val="003F7FAB"/>
    <w:rsid w:val="0040471F"/>
    <w:rsid w:val="00411329"/>
    <w:rsid w:val="004122AD"/>
    <w:rsid w:val="004125A0"/>
    <w:rsid w:val="0042095E"/>
    <w:rsid w:val="0042126D"/>
    <w:rsid w:val="00424F9D"/>
    <w:rsid w:val="00425429"/>
    <w:rsid w:val="00430C24"/>
    <w:rsid w:val="00430FCA"/>
    <w:rsid w:val="004357AF"/>
    <w:rsid w:val="004531C0"/>
    <w:rsid w:val="00455CEB"/>
    <w:rsid w:val="00456F5F"/>
    <w:rsid w:val="004649DB"/>
    <w:rsid w:val="00466201"/>
    <w:rsid w:val="0046640D"/>
    <w:rsid w:val="00481F49"/>
    <w:rsid w:val="0048370E"/>
    <w:rsid w:val="004915D4"/>
    <w:rsid w:val="00495786"/>
    <w:rsid w:val="004A2780"/>
    <w:rsid w:val="004B0240"/>
    <w:rsid w:val="004B29D4"/>
    <w:rsid w:val="004B2A60"/>
    <w:rsid w:val="004C37F2"/>
    <w:rsid w:val="004C46B8"/>
    <w:rsid w:val="004C7586"/>
    <w:rsid w:val="004D08EB"/>
    <w:rsid w:val="004E685C"/>
    <w:rsid w:val="004F13FD"/>
    <w:rsid w:val="004F14D3"/>
    <w:rsid w:val="004F7125"/>
    <w:rsid w:val="005020C0"/>
    <w:rsid w:val="00513434"/>
    <w:rsid w:val="00514E14"/>
    <w:rsid w:val="00523125"/>
    <w:rsid w:val="00523766"/>
    <w:rsid w:val="00524728"/>
    <w:rsid w:val="00525496"/>
    <w:rsid w:val="0053101D"/>
    <w:rsid w:val="0053654D"/>
    <w:rsid w:val="0054309C"/>
    <w:rsid w:val="00553009"/>
    <w:rsid w:val="0055673F"/>
    <w:rsid w:val="00556E11"/>
    <w:rsid w:val="0055722F"/>
    <w:rsid w:val="005676FA"/>
    <w:rsid w:val="0057655B"/>
    <w:rsid w:val="00584DA6"/>
    <w:rsid w:val="00590128"/>
    <w:rsid w:val="00595EC9"/>
    <w:rsid w:val="005B0206"/>
    <w:rsid w:val="005B4ABA"/>
    <w:rsid w:val="005C05E2"/>
    <w:rsid w:val="005C5114"/>
    <w:rsid w:val="005D6A0D"/>
    <w:rsid w:val="005E4A93"/>
    <w:rsid w:val="005E6B29"/>
    <w:rsid w:val="00601455"/>
    <w:rsid w:val="00601850"/>
    <w:rsid w:val="00604B46"/>
    <w:rsid w:val="006051BB"/>
    <w:rsid w:val="00613A97"/>
    <w:rsid w:val="00616C28"/>
    <w:rsid w:val="00617457"/>
    <w:rsid w:val="00630507"/>
    <w:rsid w:val="006311D7"/>
    <w:rsid w:val="006401BD"/>
    <w:rsid w:val="00642022"/>
    <w:rsid w:val="00646005"/>
    <w:rsid w:val="00650901"/>
    <w:rsid w:val="00652253"/>
    <w:rsid w:val="00652FDD"/>
    <w:rsid w:val="00690A39"/>
    <w:rsid w:val="00691D31"/>
    <w:rsid w:val="006965E0"/>
    <w:rsid w:val="006A0E34"/>
    <w:rsid w:val="006A1E60"/>
    <w:rsid w:val="006A21EC"/>
    <w:rsid w:val="006A5FFC"/>
    <w:rsid w:val="006A663F"/>
    <w:rsid w:val="006B0AAC"/>
    <w:rsid w:val="006B2C3A"/>
    <w:rsid w:val="006C47D4"/>
    <w:rsid w:val="006C5B59"/>
    <w:rsid w:val="006D419C"/>
    <w:rsid w:val="006E14E0"/>
    <w:rsid w:val="006E15A8"/>
    <w:rsid w:val="006E30D0"/>
    <w:rsid w:val="0070236E"/>
    <w:rsid w:val="00703515"/>
    <w:rsid w:val="00707B47"/>
    <w:rsid w:val="00712F46"/>
    <w:rsid w:val="00713CE8"/>
    <w:rsid w:val="00724E0F"/>
    <w:rsid w:val="007301D7"/>
    <w:rsid w:val="00731E2B"/>
    <w:rsid w:val="007403C5"/>
    <w:rsid w:val="00742EEC"/>
    <w:rsid w:val="0074482B"/>
    <w:rsid w:val="00747CC4"/>
    <w:rsid w:val="00750239"/>
    <w:rsid w:val="0075734A"/>
    <w:rsid w:val="007651A0"/>
    <w:rsid w:val="00766D7E"/>
    <w:rsid w:val="00770F1F"/>
    <w:rsid w:val="007749BB"/>
    <w:rsid w:val="00775B4D"/>
    <w:rsid w:val="007838F6"/>
    <w:rsid w:val="007841E7"/>
    <w:rsid w:val="00795D4E"/>
    <w:rsid w:val="00797CA9"/>
    <w:rsid w:val="007A2079"/>
    <w:rsid w:val="007B16A3"/>
    <w:rsid w:val="007B2752"/>
    <w:rsid w:val="007C6694"/>
    <w:rsid w:val="007C7752"/>
    <w:rsid w:val="007D0E2C"/>
    <w:rsid w:val="007D14D2"/>
    <w:rsid w:val="007D290F"/>
    <w:rsid w:val="007E26E9"/>
    <w:rsid w:val="007E3614"/>
    <w:rsid w:val="007F29F3"/>
    <w:rsid w:val="007F6865"/>
    <w:rsid w:val="008127F7"/>
    <w:rsid w:val="008149BC"/>
    <w:rsid w:val="0082561D"/>
    <w:rsid w:val="008261BC"/>
    <w:rsid w:val="0083045C"/>
    <w:rsid w:val="00842AFC"/>
    <w:rsid w:val="008470BD"/>
    <w:rsid w:val="00847CB9"/>
    <w:rsid w:val="00853503"/>
    <w:rsid w:val="00865FC3"/>
    <w:rsid w:val="00877F57"/>
    <w:rsid w:val="00885212"/>
    <w:rsid w:val="00885405"/>
    <w:rsid w:val="008911CF"/>
    <w:rsid w:val="00893529"/>
    <w:rsid w:val="008A65F1"/>
    <w:rsid w:val="008B2717"/>
    <w:rsid w:val="008B3B85"/>
    <w:rsid w:val="008B48EB"/>
    <w:rsid w:val="008D61BB"/>
    <w:rsid w:val="008D6A4E"/>
    <w:rsid w:val="008D7186"/>
    <w:rsid w:val="008E7036"/>
    <w:rsid w:val="008F0229"/>
    <w:rsid w:val="008F6169"/>
    <w:rsid w:val="008F6B9A"/>
    <w:rsid w:val="008F7152"/>
    <w:rsid w:val="009017C7"/>
    <w:rsid w:val="00902551"/>
    <w:rsid w:val="009056C6"/>
    <w:rsid w:val="00905EF2"/>
    <w:rsid w:val="00911F06"/>
    <w:rsid w:val="009137DD"/>
    <w:rsid w:val="009175B7"/>
    <w:rsid w:val="00924D0F"/>
    <w:rsid w:val="00925D37"/>
    <w:rsid w:val="00931801"/>
    <w:rsid w:val="00940152"/>
    <w:rsid w:val="0095219E"/>
    <w:rsid w:val="00962CC3"/>
    <w:rsid w:val="00965EAC"/>
    <w:rsid w:val="00972F92"/>
    <w:rsid w:val="00973F38"/>
    <w:rsid w:val="00982BB0"/>
    <w:rsid w:val="009900EE"/>
    <w:rsid w:val="00993792"/>
    <w:rsid w:val="009948C5"/>
    <w:rsid w:val="009963CD"/>
    <w:rsid w:val="009A5FBE"/>
    <w:rsid w:val="009B0149"/>
    <w:rsid w:val="009B0DDD"/>
    <w:rsid w:val="009C66AB"/>
    <w:rsid w:val="009E35F4"/>
    <w:rsid w:val="00A01353"/>
    <w:rsid w:val="00A05DEA"/>
    <w:rsid w:val="00A0711A"/>
    <w:rsid w:val="00A15A0D"/>
    <w:rsid w:val="00A21F11"/>
    <w:rsid w:val="00A3391B"/>
    <w:rsid w:val="00A404B9"/>
    <w:rsid w:val="00A42350"/>
    <w:rsid w:val="00A46C68"/>
    <w:rsid w:val="00A76467"/>
    <w:rsid w:val="00A764BD"/>
    <w:rsid w:val="00A83281"/>
    <w:rsid w:val="00A91FED"/>
    <w:rsid w:val="00A97528"/>
    <w:rsid w:val="00AA2E4A"/>
    <w:rsid w:val="00AA34B3"/>
    <w:rsid w:val="00AA74DB"/>
    <w:rsid w:val="00AB183D"/>
    <w:rsid w:val="00AB6B1A"/>
    <w:rsid w:val="00AC18F6"/>
    <w:rsid w:val="00AC7029"/>
    <w:rsid w:val="00AD78AD"/>
    <w:rsid w:val="00AD7A08"/>
    <w:rsid w:val="00AF64D8"/>
    <w:rsid w:val="00B01D19"/>
    <w:rsid w:val="00B061AF"/>
    <w:rsid w:val="00B07012"/>
    <w:rsid w:val="00B10BCA"/>
    <w:rsid w:val="00B11276"/>
    <w:rsid w:val="00B117F3"/>
    <w:rsid w:val="00B12109"/>
    <w:rsid w:val="00B16874"/>
    <w:rsid w:val="00B233E2"/>
    <w:rsid w:val="00B24AC3"/>
    <w:rsid w:val="00B26ECD"/>
    <w:rsid w:val="00B3004C"/>
    <w:rsid w:val="00B3112C"/>
    <w:rsid w:val="00B357DD"/>
    <w:rsid w:val="00B4069B"/>
    <w:rsid w:val="00B4326B"/>
    <w:rsid w:val="00B60A11"/>
    <w:rsid w:val="00B64885"/>
    <w:rsid w:val="00B65F9C"/>
    <w:rsid w:val="00B748A8"/>
    <w:rsid w:val="00B901AD"/>
    <w:rsid w:val="00B94DC1"/>
    <w:rsid w:val="00BA1F88"/>
    <w:rsid w:val="00BA5DA2"/>
    <w:rsid w:val="00BA74C4"/>
    <w:rsid w:val="00BA7CF7"/>
    <w:rsid w:val="00BB29ED"/>
    <w:rsid w:val="00BB3083"/>
    <w:rsid w:val="00BD11D6"/>
    <w:rsid w:val="00BD42E5"/>
    <w:rsid w:val="00BE3A8D"/>
    <w:rsid w:val="00BF0F8E"/>
    <w:rsid w:val="00BF17D5"/>
    <w:rsid w:val="00BF432E"/>
    <w:rsid w:val="00C13EA3"/>
    <w:rsid w:val="00C17E8F"/>
    <w:rsid w:val="00C2747A"/>
    <w:rsid w:val="00C300C2"/>
    <w:rsid w:val="00C34CA2"/>
    <w:rsid w:val="00C40CD7"/>
    <w:rsid w:val="00C56B29"/>
    <w:rsid w:val="00C601EA"/>
    <w:rsid w:val="00C678DF"/>
    <w:rsid w:val="00C7101C"/>
    <w:rsid w:val="00C7370C"/>
    <w:rsid w:val="00C77568"/>
    <w:rsid w:val="00C80BDC"/>
    <w:rsid w:val="00C841CF"/>
    <w:rsid w:val="00C85998"/>
    <w:rsid w:val="00C95939"/>
    <w:rsid w:val="00C97219"/>
    <w:rsid w:val="00CA4F2E"/>
    <w:rsid w:val="00CB0158"/>
    <w:rsid w:val="00CB689C"/>
    <w:rsid w:val="00CC474C"/>
    <w:rsid w:val="00CC5857"/>
    <w:rsid w:val="00CC6AB8"/>
    <w:rsid w:val="00CE223A"/>
    <w:rsid w:val="00CF23CD"/>
    <w:rsid w:val="00CF3CC3"/>
    <w:rsid w:val="00D00457"/>
    <w:rsid w:val="00D11594"/>
    <w:rsid w:val="00D21861"/>
    <w:rsid w:val="00D24210"/>
    <w:rsid w:val="00D251B6"/>
    <w:rsid w:val="00D320FE"/>
    <w:rsid w:val="00D3323D"/>
    <w:rsid w:val="00D34BDE"/>
    <w:rsid w:val="00D35204"/>
    <w:rsid w:val="00D423B2"/>
    <w:rsid w:val="00D67BA1"/>
    <w:rsid w:val="00D72C79"/>
    <w:rsid w:val="00D72F75"/>
    <w:rsid w:val="00D85984"/>
    <w:rsid w:val="00D90093"/>
    <w:rsid w:val="00DA797C"/>
    <w:rsid w:val="00DB51B9"/>
    <w:rsid w:val="00DB63A2"/>
    <w:rsid w:val="00DC1E00"/>
    <w:rsid w:val="00DD1F0F"/>
    <w:rsid w:val="00DD2DB6"/>
    <w:rsid w:val="00DD4E28"/>
    <w:rsid w:val="00DD51EE"/>
    <w:rsid w:val="00DD63C9"/>
    <w:rsid w:val="00DF4CF0"/>
    <w:rsid w:val="00E05A3C"/>
    <w:rsid w:val="00E108EE"/>
    <w:rsid w:val="00E121FD"/>
    <w:rsid w:val="00E1415C"/>
    <w:rsid w:val="00E26F03"/>
    <w:rsid w:val="00E3223C"/>
    <w:rsid w:val="00E404B9"/>
    <w:rsid w:val="00E41208"/>
    <w:rsid w:val="00E41F81"/>
    <w:rsid w:val="00E513C8"/>
    <w:rsid w:val="00E846A8"/>
    <w:rsid w:val="00E90449"/>
    <w:rsid w:val="00E958B7"/>
    <w:rsid w:val="00E96793"/>
    <w:rsid w:val="00E973B9"/>
    <w:rsid w:val="00EA4272"/>
    <w:rsid w:val="00EB07E8"/>
    <w:rsid w:val="00EB35A4"/>
    <w:rsid w:val="00EB48EC"/>
    <w:rsid w:val="00EB7831"/>
    <w:rsid w:val="00ED547F"/>
    <w:rsid w:val="00ED5AC9"/>
    <w:rsid w:val="00EE1DB4"/>
    <w:rsid w:val="00EF7146"/>
    <w:rsid w:val="00F0401A"/>
    <w:rsid w:val="00F16729"/>
    <w:rsid w:val="00F20171"/>
    <w:rsid w:val="00F32DE5"/>
    <w:rsid w:val="00F33257"/>
    <w:rsid w:val="00F34BA0"/>
    <w:rsid w:val="00F35A78"/>
    <w:rsid w:val="00F40A81"/>
    <w:rsid w:val="00F42022"/>
    <w:rsid w:val="00F455DE"/>
    <w:rsid w:val="00F503B0"/>
    <w:rsid w:val="00F55BDF"/>
    <w:rsid w:val="00F56B5B"/>
    <w:rsid w:val="00F60C8D"/>
    <w:rsid w:val="00F63F2A"/>
    <w:rsid w:val="00F64502"/>
    <w:rsid w:val="00F67B16"/>
    <w:rsid w:val="00F67C38"/>
    <w:rsid w:val="00F7239D"/>
    <w:rsid w:val="00F73155"/>
    <w:rsid w:val="00F83546"/>
    <w:rsid w:val="00F85792"/>
    <w:rsid w:val="00F908EE"/>
    <w:rsid w:val="00F95A22"/>
    <w:rsid w:val="00FA1DEE"/>
    <w:rsid w:val="00FA5F00"/>
    <w:rsid w:val="00FB7370"/>
    <w:rsid w:val="00FC17F8"/>
    <w:rsid w:val="00FC6123"/>
    <w:rsid w:val="00FD0F9A"/>
    <w:rsid w:val="00FD7F16"/>
    <w:rsid w:val="00FE0030"/>
    <w:rsid w:val="00FE2152"/>
    <w:rsid w:val="00FE2D8D"/>
    <w:rsid w:val="00FF115D"/>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F4E4D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5A964-203F-944D-97A9-97C313DAD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3162</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3656</CharactersWithSpaces>
  <SharedDoc>false</SharedDoc>
  <HLinks>
    <vt:vector size="18" baseType="variant">
      <vt:variant>
        <vt:i4>7077939</vt:i4>
      </vt:variant>
      <vt:variant>
        <vt:i4>3</vt:i4>
      </vt:variant>
      <vt:variant>
        <vt:i4>0</vt:i4>
      </vt:variant>
      <vt:variant>
        <vt:i4>5</vt:i4>
      </vt:variant>
      <vt:variant>
        <vt:lpwstr>mailto:upa@press-n-relations.de</vt:lpwstr>
      </vt:variant>
      <vt:variant>
        <vt:lpwstr/>
      </vt:variant>
      <vt:variant>
        <vt:i4>4980763</vt:i4>
      </vt:variant>
      <vt:variant>
        <vt:i4>0</vt:i4>
      </vt:variant>
      <vt:variant>
        <vt:i4>0</vt:i4>
      </vt:variant>
      <vt:variant>
        <vt:i4>5</vt:i4>
      </vt:variant>
      <vt:variant>
        <vt:lpwstr>mailto:presse@wilken.de</vt:lpwstr>
      </vt:variant>
      <vt:variant>
        <vt:lpwstr/>
      </vt:variant>
      <vt:variant>
        <vt:i4>1900557</vt:i4>
      </vt:variant>
      <vt:variant>
        <vt:i4>6170</vt:i4>
      </vt:variant>
      <vt:variant>
        <vt:i4>1025</vt:i4>
      </vt:variant>
      <vt:variant>
        <vt:i4>1</vt:i4>
      </vt:variant>
      <vt:variant>
        <vt:lpwstr>WIL_NTS_logo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4</cp:revision>
  <cp:lastPrinted>2013-09-10T11:10:00Z</cp:lastPrinted>
  <dcterms:created xsi:type="dcterms:W3CDTF">2013-09-20T13:42:00Z</dcterms:created>
  <dcterms:modified xsi:type="dcterms:W3CDTF">2013-09-20T13:45:00Z</dcterms:modified>
</cp:coreProperties>
</file>