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bookmarkStart w:id="0" w:name="_GoBack"/>
      <w:bookmarkEnd w:id="0"/>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012F882C" w:rsidR="001845B8" w:rsidRPr="003D6EC8" w:rsidRDefault="00B61A36" w:rsidP="001845B8">
      <w:pPr>
        <w:ind w:right="-709"/>
        <w:outlineLvl w:val="0"/>
        <w:rPr>
          <w:rFonts w:ascii="Helvetica" w:hAnsi="Helvetica"/>
          <w:sz w:val="20"/>
        </w:rPr>
      </w:pPr>
      <w:r w:rsidRPr="003D6EC8">
        <w:rPr>
          <w:rFonts w:ascii="Helvetica" w:hAnsi="Helvetica"/>
          <w:sz w:val="20"/>
        </w:rPr>
        <w:t>Ulm</w:t>
      </w:r>
      <w:r>
        <w:rPr>
          <w:rFonts w:ascii="Helvetica" w:hAnsi="Helvetica"/>
          <w:sz w:val="20"/>
        </w:rPr>
        <w:t xml:space="preserve"> </w:t>
      </w:r>
      <w:r w:rsidR="00DE7144">
        <w:rPr>
          <w:rFonts w:ascii="Helvetica" w:hAnsi="Helvetica"/>
          <w:sz w:val="20"/>
        </w:rPr>
        <w:t xml:space="preserve">/ </w:t>
      </w:r>
      <w:r>
        <w:rPr>
          <w:rFonts w:ascii="Helvetica" w:hAnsi="Helvetica"/>
          <w:sz w:val="20"/>
        </w:rPr>
        <w:t xml:space="preserve">München </w:t>
      </w:r>
      <w:r w:rsidR="00DE7144">
        <w:rPr>
          <w:rFonts w:ascii="Helvetica" w:hAnsi="Helvetica"/>
          <w:sz w:val="20"/>
        </w:rPr>
        <w:t>/ Greven</w:t>
      </w:r>
      <w:r w:rsidR="001845B8" w:rsidRPr="003D6EC8">
        <w:rPr>
          <w:rFonts w:ascii="Helvetica" w:hAnsi="Helvetica"/>
          <w:sz w:val="20"/>
        </w:rPr>
        <w:t xml:space="preserve">, </w:t>
      </w:r>
      <w:r w:rsidR="007E43F7">
        <w:rPr>
          <w:rFonts w:ascii="Helvetica" w:hAnsi="Helvetica"/>
          <w:sz w:val="20"/>
        </w:rPr>
        <w:t>25</w:t>
      </w:r>
      <w:r w:rsidR="001845B8" w:rsidRPr="003D6EC8">
        <w:rPr>
          <w:rFonts w:ascii="Helvetica" w:hAnsi="Helvetica"/>
          <w:sz w:val="20"/>
        </w:rPr>
        <w:t xml:space="preserve">. </w:t>
      </w:r>
      <w:r w:rsidR="00502D12">
        <w:rPr>
          <w:rFonts w:ascii="Helvetica" w:hAnsi="Helvetica"/>
          <w:sz w:val="20"/>
        </w:rPr>
        <w:t>Juni</w:t>
      </w:r>
      <w:r w:rsidR="00AE295D" w:rsidRPr="003D6EC8">
        <w:rPr>
          <w:rFonts w:ascii="Helvetica" w:hAnsi="Helvetica"/>
          <w:sz w:val="20"/>
        </w:rPr>
        <w:t xml:space="preserve"> 2012</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639C04CA" w14:textId="3E7F5D62" w:rsidR="009833BE" w:rsidRPr="001D6950" w:rsidRDefault="00551595" w:rsidP="009833BE">
      <w:pPr>
        <w:spacing w:line="280" w:lineRule="exact"/>
        <w:ind w:right="-2127"/>
        <w:outlineLvl w:val="0"/>
        <w:rPr>
          <w:rFonts w:ascii="Helvetica" w:hAnsi="Helvetica"/>
          <w:b/>
          <w:bCs/>
          <w:sz w:val="28"/>
          <w:szCs w:val="28"/>
        </w:rPr>
      </w:pPr>
      <w:r>
        <w:rPr>
          <w:rFonts w:ascii="Helvetica" w:hAnsi="Helvetica"/>
          <w:b/>
          <w:bCs/>
          <w:sz w:val="28"/>
          <w:szCs w:val="28"/>
        </w:rPr>
        <w:t xml:space="preserve">In der </w:t>
      </w:r>
      <w:proofErr w:type="spellStart"/>
      <w:r>
        <w:rPr>
          <w:rFonts w:ascii="Helvetica" w:hAnsi="Helvetica"/>
          <w:b/>
          <w:bCs/>
          <w:sz w:val="28"/>
          <w:szCs w:val="28"/>
        </w:rPr>
        <w:t>Cloud</w:t>
      </w:r>
      <w:proofErr w:type="spellEnd"/>
      <w:r>
        <w:rPr>
          <w:rFonts w:ascii="Helvetica" w:hAnsi="Helvetica"/>
          <w:b/>
          <w:bCs/>
          <w:sz w:val="28"/>
          <w:szCs w:val="28"/>
        </w:rPr>
        <w:t>: Marktdaten sicher und einfach archivieren</w:t>
      </w:r>
    </w:p>
    <w:p w14:paraId="7370B610" w14:textId="36525024" w:rsidR="009833BE" w:rsidRDefault="00551595" w:rsidP="003C7A2B">
      <w:pPr>
        <w:spacing w:line="360" w:lineRule="auto"/>
        <w:ind w:right="-2126"/>
        <w:rPr>
          <w:rFonts w:ascii="Helvetica" w:hAnsi="Helvetica" w:cs="Arial"/>
          <w:b/>
          <w:sz w:val="20"/>
        </w:rPr>
      </w:pPr>
      <w:r>
        <w:rPr>
          <w:rFonts w:ascii="Helvetica" w:hAnsi="Helvetica" w:cs="Arial"/>
          <w:b/>
          <w:bCs/>
          <w:sz w:val="22"/>
          <w:szCs w:val="22"/>
        </w:rPr>
        <w:t xml:space="preserve">Wilken mit </w:t>
      </w:r>
      <w:r w:rsidR="00C52D07">
        <w:rPr>
          <w:rFonts w:ascii="Helvetica" w:hAnsi="Helvetica" w:cs="Arial"/>
          <w:b/>
          <w:bCs/>
          <w:sz w:val="22"/>
          <w:szCs w:val="22"/>
        </w:rPr>
        <w:t xml:space="preserve">revisionssicherem </w:t>
      </w:r>
      <w:r>
        <w:rPr>
          <w:rFonts w:ascii="Helvetica" w:hAnsi="Helvetica" w:cs="Arial"/>
          <w:b/>
          <w:bCs/>
          <w:sz w:val="22"/>
          <w:szCs w:val="22"/>
        </w:rPr>
        <w:t>„</w:t>
      </w:r>
      <w:proofErr w:type="spellStart"/>
      <w:r>
        <w:rPr>
          <w:rFonts w:ascii="Helvetica" w:hAnsi="Helvetica" w:cs="Arial"/>
          <w:b/>
          <w:bCs/>
          <w:sz w:val="22"/>
          <w:szCs w:val="22"/>
        </w:rPr>
        <w:t>Plug&amp;Play</w:t>
      </w:r>
      <w:proofErr w:type="spellEnd"/>
      <w:r>
        <w:rPr>
          <w:rFonts w:ascii="Helvetica" w:hAnsi="Helvetica" w:cs="Arial"/>
          <w:b/>
          <w:bCs/>
          <w:sz w:val="22"/>
          <w:szCs w:val="22"/>
        </w:rPr>
        <w:t>“-</w:t>
      </w:r>
      <w:r w:rsidR="000E7836">
        <w:rPr>
          <w:rFonts w:ascii="Helvetica" w:hAnsi="Helvetica" w:cs="Arial"/>
          <w:b/>
          <w:bCs/>
          <w:sz w:val="22"/>
          <w:szCs w:val="22"/>
        </w:rPr>
        <w:t>Marktdatena</w:t>
      </w:r>
      <w:r>
        <w:rPr>
          <w:rFonts w:ascii="Helvetica" w:hAnsi="Helvetica" w:cs="Arial"/>
          <w:b/>
          <w:bCs/>
          <w:sz w:val="22"/>
          <w:szCs w:val="22"/>
        </w:rPr>
        <w:t>rchiv</w:t>
      </w:r>
    </w:p>
    <w:p w14:paraId="4358D624" w14:textId="77777777" w:rsidR="00551595" w:rsidRDefault="00551595" w:rsidP="009833BE">
      <w:pPr>
        <w:spacing w:line="360" w:lineRule="auto"/>
        <w:rPr>
          <w:rFonts w:ascii="Helvetica" w:hAnsi="Helvetica" w:cs="Arial"/>
          <w:b/>
          <w:sz w:val="20"/>
        </w:rPr>
      </w:pPr>
    </w:p>
    <w:p w14:paraId="53A71B98" w14:textId="62553B3E" w:rsidR="00027698" w:rsidRDefault="00551595" w:rsidP="00DE7144">
      <w:pPr>
        <w:spacing w:line="360" w:lineRule="auto"/>
        <w:rPr>
          <w:rFonts w:ascii="Helvetica" w:hAnsi="Helvetica" w:cs="Arial"/>
          <w:b/>
          <w:sz w:val="20"/>
        </w:rPr>
      </w:pPr>
      <w:r>
        <w:rPr>
          <w:rFonts w:ascii="Helvetica" w:hAnsi="Helvetica" w:cs="Arial"/>
          <w:b/>
          <w:sz w:val="20"/>
        </w:rPr>
        <w:t>Der Austausch von Marktdaten zwischen den unterschiedlichen Par</w:t>
      </w:r>
      <w:r>
        <w:rPr>
          <w:rFonts w:ascii="Helvetica" w:hAnsi="Helvetica" w:cs="Arial"/>
          <w:b/>
          <w:sz w:val="20"/>
        </w:rPr>
        <w:t>t</w:t>
      </w:r>
      <w:r>
        <w:rPr>
          <w:rFonts w:ascii="Helvetica" w:hAnsi="Helvetica" w:cs="Arial"/>
          <w:b/>
          <w:sz w:val="20"/>
        </w:rPr>
        <w:t>nern im Energiemarkt hat in den vergangenen Jahren drastisch zug</w:t>
      </w:r>
      <w:r>
        <w:rPr>
          <w:rFonts w:ascii="Helvetica" w:hAnsi="Helvetica" w:cs="Arial"/>
          <w:b/>
          <w:sz w:val="20"/>
        </w:rPr>
        <w:t>e</w:t>
      </w:r>
      <w:r>
        <w:rPr>
          <w:rFonts w:ascii="Helvetica" w:hAnsi="Helvetica" w:cs="Arial"/>
          <w:b/>
          <w:sz w:val="20"/>
        </w:rPr>
        <w:t>nommen. Diese Daten langfristig und revisionssicher zu archivieren und vor allem einfach auf die Informationen zugreifen zu können, stellt viele Energieunternehmen heute vor ein Problem. D</w:t>
      </w:r>
      <w:r w:rsidR="00A71B13">
        <w:rPr>
          <w:rFonts w:ascii="Helvetica" w:hAnsi="Helvetica" w:cs="Arial"/>
          <w:b/>
          <w:sz w:val="20"/>
        </w:rPr>
        <w:t>enn</w:t>
      </w:r>
      <w:r>
        <w:rPr>
          <w:rFonts w:ascii="Helvetica" w:hAnsi="Helvetica" w:cs="Arial"/>
          <w:b/>
          <w:sz w:val="20"/>
        </w:rPr>
        <w:t xml:space="preserve"> oftmals sind die an der Marktkommunikation beteiligten Systeme eher für den Datenau</w:t>
      </w:r>
      <w:r>
        <w:rPr>
          <w:rFonts w:ascii="Helvetica" w:hAnsi="Helvetica" w:cs="Arial"/>
          <w:b/>
          <w:sz w:val="20"/>
        </w:rPr>
        <w:t>s</w:t>
      </w:r>
      <w:r>
        <w:rPr>
          <w:rFonts w:ascii="Helvetica" w:hAnsi="Helvetica" w:cs="Arial"/>
          <w:b/>
          <w:sz w:val="20"/>
        </w:rPr>
        <w:t xml:space="preserve">tausch optimiert und verfügen über keine </w:t>
      </w:r>
      <w:r w:rsidR="00A71B13">
        <w:rPr>
          <w:rFonts w:ascii="Helvetica" w:hAnsi="Helvetica" w:cs="Arial"/>
          <w:b/>
          <w:sz w:val="20"/>
        </w:rPr>
        <w:t>ausreichende</w:t>
      </w:r>
      <w:r>
        <w:rPr>
          <w:rFonts w:ascii="Helvetica" w:hAnsi="Helvetica" w:cs="Arial"/>
          <w:b/>
          <w:sz w:val="20"/>
        </w:rPr>
        <w:t xml:space="preserve"> </w:t>
      </w:r>
      <w:r w:rsidR="00A71B13">
        <w:rPr>
          <w:rFonts w:ascii="Helvetica" w:hAnsi="Helvetica" w:cs="Arial"/>
          <w:b/>
          <w:sz w:val="20"/>
        </w:rPr>
        <w:t>Archivierung</w:t>
      </w:r>
      <w:r w:rsidR="00A71B13">
        <w:rPr>
          <w:rFonts w:ascii="Helvetica" w:hAnsi="Helvetica" w:cs="Arial"/>
          <w:b/>
          <w:sz w:val="20"/>
        </w:rPr>
        <w:t>s</w:t>
      </w:r>
      <w:r w:rsidR="00A71B13">
        <w:rPr>
          <w:rFonts w:ascii="Helvetica" w:hAnsi="Helvetica" w:cs="Arial"/>
          <w:b/>
          <w:sz w:val="20"/>
        </w:rPr>
        <w:t>f</w:t>
      </w:r>
      <w:r>
        <w:rPr>
          <w:rFonts w:ascii="Helvetica" w:hAnsi="Helvetica" w:cs="Arial"/>
          <w:b/>
          <w:sz w:val="20"/>
        </w:rPr>
        <w:t>unktionalität. Deswege</w:t>
      </w:r>
      <w:r w:rsidR="00A71B13">
        <w:rPr>
          <w:rFonts w:ascii="Helvetica" w:hAnsi="Helvetica" w:cs="Arial"/>
          <w:b/>
          <w:sz w:val="20"/>
        </w:rPr>
        <w:t>n</w:t>
      </w:r>
      <w:r>
        <w:rPr>
          <w:rFonts w:ascii="Helvetica" w:hAnsi="Helvetica" w:cs="Arial"/>
          <w:b/>
          <w:sz w:val="20"/>
        </w:rPr>
        <w:t xml:space="preserve"> bietet Wilken nun eine „</w:t>
      </w:r>
      <w:proofErr w:type="spellStart"/>
      <w:r>
        <w:rPr>
          <w:rFonts w:ascii="Helvetica" w:hAnsi="Helvetica" w:cs="Arial"/>
          <w:b/>
          <w:sz w:val="20"/>
        </w:rPr>
        <w:t>Plug&amp;Play</w:t>
      </w:r>
      <w:proofErr w:type="spellEnd"/>
      <w:r>
        <w:rPr>
          <w:rFonts w:ascii="Helvetica" w:hAnsi="Helvetica" w:cs="Arial"/>
          <w:b/>
          <w:sz w:val="20"/>
        </w:rPr>
        <w:t>“-Lösung für die Marktdatenarchiv</w:t>
      </w:r>
      <w:r w:rsidR="00C52D07">
        <w:rPr>
          <w:rFonts w:ascii="Helvetica" w:hAnsi="Helvetica" w:cs="Arial"/>
          <w:b/>
          <w:sz w:val="20"/>
        </w:rPr>
        <w:t>ierung. Das System</w:t>
      </w:r>
      <w:r>
        <w:rPr>
          <w:rFonts w:ascii="Helvetica" w:hAnsi="Helvetica" w:cs="Arial"/>
          <w:b/>
          <w:sz w:val="20"/>
        </w:rPr>
        <w:t xml:space="preserve"> wurde von den DMS-Spezialisten der Münchner Tochter Wilken Informationsmanagement konzipiert und vom Wilken Rechenzentrum als </w:t>
      </w:r>
      <w:proofErr w:type="spellStart"/>
      <w:r>
        <w:rPr>
          <w:rFonts w:ascii="Helvetica" w:hAnsi="Helvetica" w:cs="Arial"/>
          <w:b/>
          <w:sz w:val="20"/>
        </w:rPr>
        <w:t>Cloud</w:t>
      </w:r>
      <w:proofErr w:type="spellEnd"/>
      <w:r>
        <w:rPr>
          <w:rFonts w:ascii="Helvetica" w:hAnsi="Helvetica" w:cs="Arial"/>
          <w:b/>
          <w:sz w:val="20"/>
        </w:rPr>
        <w:t>-Service umg</w:t>
      </w:r>
      <w:r>
        <w:rPr>
          <w:rFonts w:ascii="Helvetica" w:hAnsi="Helvetica" w:cs="Arial"/>
          <w:b/>
          <w:sz w:val="20"/>
        </w:rPr>
        <w:t>e</w:t>
      </w:r>
      <w:r>
        <w:rPr>
          <w:rFonts w:ascii="Helvetica" w:hAnsi="Helvetica" w:cs="Arial"/>
          <w:b/>
          <w:sz w:val="20"/>
        </w:rPr>
        <w:t>setzt. Damit haben die Anwender einen einfachen</w:t>
      </w:r>
      <w:r w:rsidR="003C6DEC">
        <w:rPr>
          <w:rFonts w:ascii="Helvetica" w:hAnsi="Helvetica" w:cs="Arial"/>
          <w:b/>
          <w:sz w:val="20"/>
        </w:rPr>
        <w:t>, exklusiven</w:t>
      </w:r>
      <w:r>
        <w:rPr>
          <w:rFonts w:ascii="Helvetica" w:hAnsi="Helvetica" w:cs="Arial"/>
          <w:b/>
          <w:sz w:val="20"/>
        </w:rPr>
        <w:t xml:space="preserve"> und s</w:t>
      </w:r>
      <w:r>
        <w:rPr>
          <w:rFonts w:ascii="Helvetica" w:hAnsi="Helvetica" w:cs="Arial"/>
          <w:b/>
          <w:sz w:val="20"/>
        </w:rPr>
        <w:t>i</w:t>
      </w:r>
      <w:r>
        <w:rPr>
          <w:rFonts w:ascii="Helvetica" w:hAnsi="Helvetica" w:cs="Arial"/>
          <w:b/>
          <w:sz w:val="20"/>
        </w:rPr>
        <w:t xml:space="preserve">cheren Zugriff auf </w:t>
      </w:r>
      <w:r w:rsidR="00C52D07">
        <w:rPr>
          <w:rFonts w:ascii="Helvetica" w:hAnsi="Helvetica" w:cs="Arial"/>
          <w:b/>
          <w:sz w:val="20"/>
        </w:rPr>
        <w:t>ihre</w:t>
      </w:r>
      <w:r>
        <w:rPr>
          <w:rFonts w:ascii="Helvetica" w:hAnsi="Helvetica" w:cs="Arial"/>
          <w:b/>
          <w:sz w:val="20"/>
        </w:rPr>
        <w:t xml:space="preserve"> archivierten Daten. D</w:t>
      </w:r>
      <w:r w:rsidR="00C52D07">
        <w:rPr>
          <w:rFonts w:ascii="Helvetica" w:hAnsi="Helvetica" w:cs="Arial"/>
          <w:b/>
          <w:sz w:val="20"/>
        </w:rPr>
        <w:t>ieser</w:t>
      </w:r>
      <w:r>
        <w:rPr>
          <w:rFonts w:ascii="Helvetica" w:hAnsi="Helvetica" w:cs="Arial"/>
          <w:b/>
          <w:sz w:val="20"/>
        </w:rPr>
        <w:t xml:space="preserve"> erfolgt über einen Web-Client</w:t>
      </w:r>
      <w:r w:rsidR="00A71B13">
        <w:rPr>
          <w:rFonts w:ascii="Helvetica" w:hAnsi="Helvetica" w:cs="Arial"/>
          <w:b/>
          <w:sz w:val="20"/>
        </w:rPr>
        <w:t xml:space="preserve">, der über eine </w:t>
      </w:r>
      <w:r w:rsidR="007E43F7">
        <w:rPr>
          <w:rFonts w:ascii="Helvetica" w:hAnsi="Helvetica" w:cs="Arial"/>
          <w:b/>
          <w:sz w:val="20"/>
        </w:rPr>
        <w:t>ge</w:t>
      </w:r>
      <w:r w:rsidR="00A71B13">
        <w:rPr>
          <w:rFonts w:ascii="Helvetica" w:hAnsi="Helvetica" w:cs="Arial"/>
          <w:b/>
          <w:sz w:val="20"/>
        </w:rPr>
        <w:t>sicher</w:t>
      </w:r>
      <w:r w:rsidR="007E43F7">
        <w:rPr>
          <w:rFonts w:ascii="Helvetica" w:hAnsi="Helvetica" w:cs="Arial"/>
          <w:b/>
          <w:sz w:val="20"/>
        </w:rPr>
        <w:t>t</w:t>
      </w:r>
      <w:r w:rsidR="00A71B13">
        <w:rPr>
          <w:rFonts w:ascii="Helvetica" w:hAnsi="Helvetica" w:cs="Arial"/>
          <w:b/>
          <w:sz w:val="20"/>
        </w:rPr>
        <w:t>e</w:t>
      </w:r>
      <w:r>
        <w:rPr>
          <w:rFonts w:ascii="Helvetica" w:hAnsi="Helvetica" w:cs="Arial"/>
          <w:b/>
          <w:sz w:val="20"/>
        </w:rPr>
        <w:t xml:space="preserve"> VPN</w:t>
      </w:r>
      <w:r w:rsidR="00A71B13">
        <w:rPr>
          <w:rFonts w:ascii="Helvetica" w:hAnsi="Helvetica" w:cs="Arial"/>
          <w:b/>
          <w:sz w:val="20"/>
        </w:rPr>
        <w:t xml:space="preserve">-Verbindung mit dem Archiv </w:t>
      </w:r>
      <w:r w:rsidR="00027698">
        <w:rPr>
          <w:rFonts w:ascii="Helvetica" w:hAnsi="Helvetica" w:cs="Arial"/>
          <w:b/>
          <w:sz w:val="20"/>
        </w:rPr>
        <w:t>im Rech</w:t>
      </w:r>
      <w:r w:rsidR="003C6DEC">
        <w:rPr>
          <w:rFonts w:ascii="Helvetica" w:hAnsi="Helvetica" w:cs="Arial"/>
          <w:b/>
          <w:sz w:val="20"/>
        </w:rPr>
        <w:t xml:space="preserve">enzentrum </w:t>
      </w:r>
      <w:r w:rsidR="00A71B13">
        <w:rPr>
          <w:rFonts w:ascii="Helvetica" w:hAnsi="Helvetica" w:cs="Arial"/>
          <w:b/>
          <w:sz w:val="20"/>
        </w:rPr>
        <w:t xml:space="preserve">kommuniziert. Benötigte Markdatensätze oder </w:t>
      </w:r>
    </w:p>
    <w:p w14:paraId="690C0B3E" w14:textId="4CDA7813" w:rsidR="00D97B19" w:rsidRDefault="00A71B13" w:rsidP="00DE7144">
      <w:pPr>
        <w:spacing w:line="360" w:lineRule="auto"/>
        <w:rPr>
          <w:rFonts w:ascii="Helvetica" w:hAnsi="Helvetica" w:cs="Arial"/>
          <w:b/>
          <w:sz w:val="20"/>
        </w:rPr>
      </w:pPr>
      <w:r>
        <w:rPr>
          <w:rFonts w:ascii="Helvetica" w:hAnsi="Helvetica" w:cs="Arial"/>
          <w:b/>
          <w:sz w:val="20"/>
        </w:rPr>
        <w:t>-informationen stehen so jederzeit per Mausklick zur Verfügung</w:t>
      </w:r>
      <w:proofErr w:type="gramStart"/>
      <w:r>
        <w:rPr>
          <w:rFonts w:ascii="Helvetica" w:hAnsi="Helvetica" w:cs="Arial"/>
          <w:b/>
          <w:sz w:val="20"/>
        </w:rPr>
        <w:t>, ohne</w:t>
      </w:r>
      <w:proofErr w:type="gramEnd"/>
      <w:r>
        <w:rPr>
          <w:rFonts w:ascii="Helvetica" w:hAnsi="Helvetica" w:cs="Arial"/>
          <w:b/>
          <w:sz w:val="20"/>
        </w:rPr>
        <w:t xml:space="preserve"> dass der Anwender dafür eine eigene Software</w:t>
      </w:r>
      <w:r w:rsidR="00C52D07">
        <w:rPr>
          <w:rFonts w:ascii="Helvetica" w:hAnsi="Helvetica" w:cs="Arial"/>
          <w:b/>
          <w:sz w:val="20"/>
        </w:rPr>
        <w:t>-L</w:t>
      </w:r>
      <w:r>
        <w:rPr>
          <w:rFonts w:ascii="Helvetica" w:hAnsi="Helvetica" w:cs="Arial"/>
          <w:b/>
          <w:sz w:val="20"/>
        </w:rPr>
        <w:t>ösung einführen und installieren muss.</w:t>
      </w:r>
      <w:r w:rsidR="00D97B19">
        <w:rPr>
          <w:rFonts w:ascii="Helvetica" w:hAnsi="Helvetica" w:cs="Arial"/>
          <w:b/>
          <w:sz w:val="20"/>
        </w:rPr>
        <w:t xml:space="preserve"> </w:t>
      </w:r>
    </w:p>
    <w:p w14:paraId="151DBB8B" w14:textId="77777777" w:rsidR="00A03C19" w:rsidRDefault="00A03C19" w:rsidP="00DE7144">
      <w:pPr>
        <w:spacing w:line="360" w:lineRule="auto"/>
        <w:rPr>
          <w:rFonts w:ascii="Helvetica" w:hAnsi="Helvetica" w:cs="Arial"/>
          <w:b/>
          <w:sz w:val="20"/>
        </w:rPr>
      </w:pPr>
    </w:p>
    <w:p w14:paraId="30B09266" w14:textId="6E4E9146" w:rsidR="00A03C19" w:rsidRPr="00A03C19" w:rsidRDefault="00A03C19" w:rsidP="00DE7144">
      <w:pPr>
        <w:spacing w:line="360" w:lineRule="auto"/>
        <w:rPr>
          <w:rFonts w:ascii="Helvetica" w:hAnsi="Helvetica" w:cs="Arial"/>
          <w:sz w:val="20"/>
        </w:rPr>
      </w:pPr>
      <w:r>
        <w:rPr>
          <w:rFonts w:ascii="Helvetica" w:hAnsi="Helvetica" w:cs="Arial"/>
          <w:sz w:val="20"/>
        </w:rPr>
        <w:t>„Mit dem neuen Marktdatenarchiv können Unternehmen im Energiemarkt nicht nur ihre entsprechenden Prozesse optimieren. Sie erhalten innerhalb kürze</w:t>
      </w:r>
      <w:r>
        <w:rPr>
          <w:rFonts w:ascii="Helvetica" w:hAnsi="Helvetica" w:cs="Arial"/>
          <w:sz w:val="20"/>
        </w:rPr>
        <w:t>s</w:t>
      </w:r>
      <w:r>
        <w:rPr>
          <w:rFonts w:ascii="Helvetica" w:hAnsi="Helvetica" w:cs="Arial"/>
          <w:sz w:val="20"/>
        </w:rPr>
        <w:t xml:space="preserve">ter </w:t>
      </w:r>
      <w:r w:rsidR="00027698">
        <w:rPr>
          <w:rFonts w:ascii="Helvetica" w:hAnsi="Helvetica" w:cs="Arial"/>
          <w:sz w:val="20"/>
        </w:rPr>
        <w:t xml:space="preserve">Zeit </w:t>
      </w:r>
      <w:r>
        <w:rPr>
          <w:rFonts w:ascii="Helvetica" w:hAnsi="Helvetica" w:cs="Arial"/>
          <w:sz w:val="20"/>
        </w:rPr>
        <w:t>auch mehr Rechtssicherheit, da sie allen Anforderungen an eine rev</w:t>
      </w:r>
      <w:r>
        <w:rPr>
          <w:rFonts w:ascii="Helvetica" w:hAnsi="Helvetica" w:cs="Arial"/>
          <w:sz w:val="20"/>
        </w:rPr>
        <w:t>i</w:t>
      </w:r>
      <w:r>
        <w:rPr>
          <w:rFonts w:ascii="Helvetica" w:hAnsi="Helvetica" w:cs="Arial"/>
          <w:sz w:val="20"/>
        </w:rPr>
        <w:t>sionssichere Archivierung dieser Daten genügen</w:t>
      </w:r>
      <w:r w:rsidR="000E7836">
        <w:rPr>
          <w:rFonts w:ascii="Helvetica" w:hAnsi="Helvetica" w:cs="Arial"/>
          <w:sz w:val="20"/>
        </w:rPr>
        <w:t xml:space="preserve"> können</w:t>
      </w:r>
      <w:r>
        <w:rPr>
          <w:rFonts w:ascii="Helvetica" w:hAnsi="Helvetica" w:cs="Arial"/>
          <w:sz w:val="20"/>
        </w:rPr>
        <w:t>. Und dies ist in vi</w:t>
      </w:r>
      <w:r>
        <w:rPr>
          <w:rFonts w:ascii="Helvetica" w:hAnsi="Helvetica" w:cs="Arial"/>
          <w:sz w:val="20"/>
        </w:rPr>
        <w:t>e</w:t>
      </w:r>
      <w:r>
        <w:rPr>
          <w:rFonts w:ascii="Helvetica" w:hAnsi="Helvetica" w:cs="Arial"/>
          <w:sz w:val="20"/>
        </w:rPr>
        <w:t xml:space="preserve">len Unternehmen heute so noch nicht der Fall “, fasst </w:t>
      </w:r>
      <w:r w:rsidR="000E7836">
        <w:rPr>
          <w:rFonts w:ascii="Helvetica" w:hAnsi="Helvetica" w:cs="Arial"/>
          <w:sz w:val="20"/>
        </w:rPr>
        <w:t>Dr. Harald Varel</w:t>
      </w:r>
      <w:r>
        <w:rPr>
          <w:rFonts w:ascii="Helvetica" w:hAnsi="Helvetica" w:cs="Arial"/>
          <w:sz w:val="20"/>
        </w:rPr>
        <w:t xml:space="preserve">, </w:t>
      </w:r>
      <w:r w:rsidR="000E7836">
        <w:rPr>
          <w:rFonts w:ascii="Helvetica" w:hAnsi="Helvetica" w:cs="Arial"/>
          <w:sz w:val="20"/>
        </w:rPr>
        <w:t>G</w:t>
      </w:r>
      <w:r w:rsidR="000E7836">
        <w:rPr>
          <w:rFonts w:ascii="Helvetica" w:hAnsi="Helvetica" w:cs="Arial"/>
          <w:sz w:val="20"/>
        </w:rPr>
        <w:t>e</w:t>
      </w:r>
      <w:r w:rsidR="000E7836">
        <w:rPr>
          <w:rFonts w:ascii="Helvetica" w:hAnsi="Helvetica" w:cs="Arial"/>
          <w:sz w:val="20"/>
        </w:rPr>
        <w:t>schäftsführer der Wilken Rechenzentrum GmbH</w:t>
      </w:r>
      <w:r>
        <w:rPr>
          <w:rFonts w:ascii="Helvetica" w:hAnsi="Helvetica" w:cs="Arial"/>
          <w:sz w:val="20"/>
        </w:rPr>
        <w:t>, zusammen.</w:t>
      </w:r>
    </w:p>
    <w:p w14:paraId="5286D0A0" w14:textId="77777777" w:rsidR="00D97B19" w:rsidRDefault="00D97B19" w:rsidP="00DE7144">
      <w:pPr>
        <w:spacing w:line="360" w:lineRule="auto"/>
        <w:rPr>
          <w:rFonts w:ascii="Helvetica" w:hAnsi="Helvetica" w:cs="Arial"/>
          <w:b/>
          <w:sz w:val="20"/>
        </w:rPr>
      </w:pPr>
    </w:p>
    <w:p w14:paraId="18FE6038" w14:textId="6DF19F73" w:rsidR="00D97B19" w:rsidRPr="00D97B19" w:rsidRDefault="00027698" w:rsidP="00DE7144">
      <w:pPr>
        <w:spacing w:line="360" w:lineRule="auto"/>
        <w:rPr>
          <w:rFonts w:ascii="Helvetica" w:hAnsi="Helvetica" w:cs="Arial"/>
          <w:b/>
          <w:sz w:val="20"/>
        </w:rPr>
      </w:pPr>
      <w:r>
        <w:rPr>
          <w:rFonts w:ascii="Helvetica" w:hAnsi="Helvetica" w:cs="Arial"/>
          <w:b/>
          <w:sz w:val="20"/>
        </w:rPr>
        <w:t>Hersteller</w:t>
      </w:r>
      <w:r w:rsidR="00D97B19" w:rsidRPr="00D97B19">
        <w:rPr>
          <w:rFonts w:ascii="Helvetica" w:hAnsi="Helvetica" w:cs="Arial"/>
          <w:b/>
          <w:sz w:val="20"/>
        </w:rPr>
        <w:t>unabhängiger Service</w:t>
      </w:r>
    </w:p>
    <w:p w14:paraId="532930A4" w14:textId="17016098" w:rsidR="00DE7144" w:rsidRPr="00D97B19" w:rsidRDefault="00D97B19" w:rsidP="00DE7144">
      <w:pPr>
        <w:spacing w:line="360" w:lineRule="auto"/>
        <w:rPr>
          <w:rFonts w:ascii="Helvetica" w:hAnsi="Helvetica" w:cs="Arial"/>
          <w:sz w:val="20"/>
        </w:rPr>
      </w:pPr>
      <w:r w:rsidRPr="00D97B19">
        <w:rPr>
          <w:rFonts w:ascii="Helvetica" w:hAnsi="Helvetica" w:cs="Arial"/>
          <w:sz w:val="20"/>
        </w:rPr>
        <w:t xml:space="preserve">Mit dem Angebot richtet sich Wilken nicht nur an die eigenen Anwender oder an die Kunden von Wilken </w:t>
      </w:r>
      <w:proofErr w:type="spellStart"/>
      <w:r w:rsidRPr="00D97B19">
        <w:rPr>
          <w:rFonts w:ascii="Helvetica" w:hAnsi="Helvetica" w:cs="Arial"/>
          <w:sz w:val="20"/>
        </w:rPr>
        <w:t>Neutrasoft</w:t>
      </w:r>
      <w:proofErr w:type="spellEnd"/>
      <w:r w:rsidRPr="00D97B19">
        <w:rPr>
          <w:rFonts w:ascii="Helvetica" w:hAnsi="Helvetica" w:cs="Arial"/>
          <w:sz w:val="20"/>
        </w:rPr>
        <w:t xml:space="preserve">. Auch die Lösungen anderer Anbieter </w:t>
      </w:r>
      <w:r w:rsidRPr="00D97B19">
        <w:rPr>
          <w:rFonts w:ascii="Helvetica" w:hAnsi="Helvetica" w:cs="Arial"/>
          <w:sz w:val="20"/>
        </w:rPr>
        <w:lastRenderedPageBreak/>
        <w:t xml:space="preserve">können einfach </w:t>
      </w:r>
      <w:r>
        <w:rPr>
          <w:rFonts w:ascii="Helvetica" w:hAnsi="Helvetica" w:cs="Arial"/>
          <w:sz w:val="20"/>
        </w:rPr>
        <w:t>angebunden</w:t>
      </w:r>
      <w:r w:rsidRPr="00D97B19">
        <w:rPr>
          <w:rFonts w:ascii="Helvetica" w:hAnsi="Helvetica" w:cs="Arial"/>
          <w:sz w:val="20"/>
        </w:rPr>
        <w:t xml:space="preserve"> werden.</w:t>
      </w:r>
      <w:r>
        <w:rPr>
          <w:rFonts w:ascii="Helvetica" w:hAnsi="Helvetica" w:cs="Arial"/>
          <w:sz w:val="20"/>
        </w:rPr>
        <w:t xml:space="preserve"> </w:t>
      </w:r>
      <w:r w:rsidR="007E43F7">
        <w:rPr>
          <w:rFonts w:ascii="Helvetica" w:hAnsi="Helvetica" w:cs="Arial"/>
          <w:sz w:val="20"/>
        </w:rPr>
        <w:t>Damit wird den</w:t>
      </w:r>
      <w:r>
        <w:rPr>
          <w:rFonts w:ascii="Helvetica" w:hAnsi="Helvetica" w:cs="Arial"/>
          <w:sz w:val="20"/>
        </w:rPr>
        <w:t xml:space="preserve"> Unternehmen</w:t>
      </w:r>
      <w:r w:rsidR="007E43F7">
        <w:rPr>
          <w:rFonts w:ascii="Helvetica" w:hAnsi="Helvetica" w:cs="Arial"/>
          <w:sz w:val="20"/>
        </w:rPr>
        <w:t xml:space="preserve"> ermö</w:t>
      </w:r>
      <w:r w:rsidR="007E43F7">
        <w:rPr>
          <w:rFonts w:ascii="Helvetica" w:hAnsi="Helvetica" w:cs="Arial"/>
          <w:sz w:val="20"/>
        </w:rPr>
        <w:t>g</w:t>
      </w:r>
      <w:r w:rsidR="007E43F7">
        <w:rPr>
          <w:rFonts w:ascii="Helvetica" w:hAnsi="Helvetica" w:cs="Arial"/>
          <w:sz w:val="20"/>
        </w:rPr>
        <w:t>licht,</w:t>
      </w:r>
      <w:r>
        <w:rPr>
          <w:rFonts w:ascii="Helvetica" w:hAnsi="Helvetica" w:cs="Arial"/>
          <w:sz w:val="20"/>
        </w:rPr>
        <w:t xml:space="preserve"> ohne großen Aufwand ein Marktdatenarchiv aufbauen</w:t>
      </w:r>
      <w:r w:rsidR="007E43F7">
        <w:rPr>
          <w:rFonts w:ascii="Helvetica" w:hAnsi="Helvetica" w:cs="Arial"/>
          <w:sz w:val="20"/>
        </w:rPr>
        <w:t>, egal</w:t>
      </w:r>
      <w:r w:rsidR="00C52D07">
        <w:rPr>
          <w:rFonts w:ascii="Helvetica" w:hAnsi="Helvetica" w:cs="Arial"/>
          <w:sz w:val="20"/>
        </w:rPr>
        <w:t xml:space="preserve"> welche Branchenlösung im Einsatz ist</w:t>
      </w:r>
      <w:r>
        <w:rPr>
          <w:rFonts w:ascii="Helvetica" w:hAnsi="Helvetica" w:cs="Arial"/>
          <w:sz w:val="20"/>
        </w:rPr>
        <w:t xml:space="preserve">. Verfügbarkeit und Datensicherheit </w:t>
      </w:r>
      <w:r w:rsidR="006C1EB9">
        <w:rPr>
          <w:rFonts w:ascii="Helvetica" w:hAnsi="Helvetica" w:cs="Arial"/>
          <w:sz w:val="20"/>
        </w:rPr>
        <w:t>werden</w:t>
      </w:r>
      <w:r>
        <w:rPr>
          <w:rFonts w:ascii="Helvetica" w:hAnsi="Helvetica" w:cs="Arial"/>
          <w:sz w:val="20"/>
        </w:rPr>
        <w:t xml:space="preserve"> über das Wilk</w:t>
      </w:r>
      <w:r w:rsidR="00C52D07">
        <w:rPr>
          <w:rFonts w:ascii="Helvetica" w:hAnsi="Helvetica" w:cs="Arial"/>
          <w:sz w:val="20"/>
        </w:rPr>
        <w:t xml:space="preserve">en Rechenzentrum gewährleistet. Auch die Einrichtung der Schnittstellen zu den Kundensystemen und die Übernahme vorhandener </w:t>
      </w:r>
      <w:proofErr w:type="spellStart"/>
      <w:r w:rsidR="00C52D07">
        <w:rPr>
          <w:rFonts w:ascii="Helvetica" w:hAnsi="Helvetica" w:cs="Arial"/>
          <w:sz w:val="20"/>
        </w:rPr>
        <w:t>Al</w:t>
      </w:r>
      <w:r w:rsidR="00C52D07">
        <w:rPr>
          <w:rFonts w:ascii="Helvetica" w:hAnsi="Helvetica" w:cs="Arial"/>
          <w:sz w:val="20"/>
        </w:rPr>
        <w:t>t</w:t>
      </w:r>
      <w:r w:rsidR="00C52D07">
        <w:rPr>
          <w:rFonts w:ascii="Helvetica" w:hAnsi="Helvetica" w:cs="Arial"/>
          <w:sz w:val="20"/>
        </w:rPr>
        <w:t>daten</w:t>
      </w:r>
      <w:proofErr w:type="spellEnd"/>
      <w:r w:rsidR="00C52D07">
        <w:rPr>
          <w:rFonts w:ascii="Helvetica" w:hAnsi="Helvetica" w:cs="Arial"/>
          <w:sz w:val="20"/>
        </w:rPr>
        <w:t xml:space="preserve"> gehör</w:t>
      </w:r>
      <w:r w:rsidR="006C1EB9">
        <w:rPr>
          <w:rFonts w:ascii="Helvetica" w:hAnsi="Helvetica" w:cs="Arial"/>
          <w:sz w:val="20"/>
        </w:rPr>
        <w:t>en</w:t>
      </w:r>
      <w:r w:rsidR="00C52D07">
        <w:rPr>
          <w:rFonts w:ascii="Helvetica" w:hAnsi="Helvetica" w:cs="Arial"/>
          <w:sz w:val="20"/>
        </w:rPr>
        <w:t xml:space="preserve"> zum Angebot. Abgerechnet wird der Service über einen fixen monatlichen Betrag, der sofort steuerlich geltend gemacht werden kann. Auch die Einführung erfordert nur einen vergleichsweise kleinen Aufwand, da die Bedienung des Web-Clients nahezu selbsterklärend ist. </w:t>
      </w:r>
    </w:p>
    <w:p w14:paraId="777BF478" w14:textId="77777777" w:rsidR="006418F7" w:rsidRPr="001D6950" w:rsidRDefault="006418F7"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 Shahin </w:t>
            </w:r>
            <w:proofErr w:type="spellStart"/>
            <w:r w:rsidR="00A91672">
              <w:rPr>
                <w:rFonts w:ascii="Arial" w:hAnsi="Arial" w:cs="Calibri"/>
                <w:sz w:val="16"/>
                <w:szCs w:val="26"/>
                <w:lang w:eastAsia="de-DE"/>
              </w:rPr>
              <w:t>Khazanbeik</w:t>
            </w:r>
            <w:proofErr w:type="spellEnd"/>
          </w:p>
          <w:p w14:paraId="55B57B49" w14:textId="77777777"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FA1DEE">
              <w:rPr>
                <w:rFonts w:ascii="Arial" w:hAnsi="Arial" w:cs="Calibri"/>
                <w:sz w:val="16"/>
                <w:szCs w:val="26"/>
                <w:lang w:eastAsia="de-DE"/>
              </w:rPr>
              <w:t>Hörvelsinger</w:t>
            </w:r>
            <w:proofErr w:type="spellEnd"/>
            <w:r w:rsidRPr="00FA1DEE">
              <w:rPr>
                <w:rFonts w:ascii="Arial" w:hAnsi="Arial" w:cs="Calibri"/>
                <w:sz w:val="16"/>
                <w:szCs w:val="26"/>
                <w:lang w:eastAsia="de-DE"/>
              </w:rPr>
              <w:t xml:space="preserve"> Weg 25-29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2E478F8A" w14:textId="77777777"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9043E4"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499A31BF" w14:textId="77777777" w:rsidR="007A2079" w:rsidRPr="00FA1DEE" w:rsidRDefault="009043E4"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7B2752" w:rsidRPr="00FA1DEE">
                <w:rPr>
                  <w:rStyle w:val="Link"/>
                  <w:rFonts w:ascii="Arial" w:hAnsi="Arial" w:cs="Calibri"/>
                  <w:sz w:val="16"/>
                  <w:szCs w:val="26"/>
                  <w:lang w:val="en-US" w:eastAsia="de-DE"/>
                </w:rPr>
                <w:t>http://www.wilken.de</w:t>
              </w:r>
            </w:hyperlink>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7032CFF2"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7C96B71" w14:textId="77777777" w:rsidR="007A2079" w:rsidRPr="00FA1DEE" w:rsidRDefault="009043E4" w:rsidP="008127F7">
            <w:pPr>
              <w:widowControl w:val="0"/>
              <w:autoSpaceDE w:val="0"/>
              <w:autoSpaceDN w:val="0"/>
              <w:adjustRightInd w:val="0"/>
              <w:ind w:left="34" w:right="742"/>
              <w:rPr>
                <w:rFonts w:ascii="Arial" w:hAnsi="Arial" w:cs="Calibri"/>
                <w:sz w:val="16"/>
                <w:szCs w:val="26"/>
                <w:lang w:eastAsia="de-DE"/>
              </w:rPr>
            </w:pPr>
            <w:hyperlink r:id="rId11" w:history="1">
              <w:r w:rsidR="007A2079" w:rsidRPr="00FA1DEE">
                <w:rPr>
                  <w:rStyle w:val="Link"/>
                  <w:rFonts w:ascii="Arial" w:hAnsi="Arial" w:cs="Calibri"/>
                  <w:sz w:val="16"/>
                  <w:szCs w:val="26"/>
                  <w:lang w:eastAsia="de-DE"/>
                </w:rPr>
                <w:t>upa@press-n-relations.de</w:t>
              </w:r>
            </w:hyperlink>
          </w:p>
          <w:p w14:paraId="652BA351"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6AE95DD0" w14:textId="77777777" w:rsidR="00FC581C" w:rsidRPr="00FA1DEE" w:rsidRDefault="00FC581C" w:rsidP="00FC581C">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proofErr w:type="spellStart"/>
      <w:r>
        <w:rPr>
          <w:rFonts w:ascii="Arial" w:hAnsi="Arial" w:cs="Calibri"/>
          <w:sz w:val="16"/>
          <w:szCs w:val="26"/>
          <w:lang w:eastAsia="de-DE"/>
        </w:rPr>
        <w:t>Neutrasoft</w:t>
      </w:r>
      <w:proofErr w:type="spellEnd"/>
      <w:r>
        <w:rPr>
          <w:rFonts w:ascii="Arial" w:hAnsi="Arial" w:cs="Calibri"/>
          <w:sz w:val="16"/>
          <w:szCs w:val="26"/>
          <w:lang w:eastAsia="de-DE"/>
        </w:rPr>
        <w:t xml:space="preserve"> </w:t>
      </w:r>
      <w:r w:rsidRPr="00FA1DEE">
        <w:rPr>
          <w:rFonts w:ascii="Arial" w:hAnsi="Arial" w:cs="Calibri"/>
          <w:sz w:val="16"/>
          <w:szCs w:val="26"/>
          <w:lang w:eastAsia="de-DE"/>
        </w:rPr>
        <w:t>GmbH</w:t>
      </w:r>
    </w:p>
    <w:p w14:paraId="15C0F3DE" w14:textId="77777777" w:rsidR="00FC581C" w:rsidRPr="00FA1DEE" w:rsidRDefault="00FC581C" w:rsidP="00FC581C">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Pr="00FA1DEE">
        <w:rPr>
          <w:rFonts w:ascii="Arial" w:hAnsi="Arial" w:cs="Calibri"/>
          <w:sz w:val="16"/>
          <w:szCs w:val="26"/>
          <w:lang w:eastAsia="de-DE"/>
        </w:rPr>
        <w:t>– D-</w:t>
      </w:r>
      <w:r>
        <w:t xml:space="preserve"> </w:t>
      </w:r>
      <w:r w:rsidRPr="00F55BDF">
        <w:rPr>
          <w:rFonts w:ascii="Arial" w:hAnsi="Arial" w:cs="Calibri"/>
          <w:sz w:val="16"/>
          <w:szCs w:val="26"/>
          <w:lang w:eastAsia="de-DE"/>
        </w:rPr>
        <w:t>48268 Greven</w:t>
      </w:r>
      <w:r w:rsidRPr="00FA1DEE">
        <w:rPr>
          <w:rFonts w:ascii="Arial" w:hAnsi="Arial" w:cs="Calibri"/>
          <w:sz w:val="16"/>
          <w:szCs w:val="26"/>
          <w:lang w:eastAsia="de-DE"/>
        </w:rPr>
        <w:tab/>
      </w:r>
    </w:p>
    <w:p w14:paraId="26585681" w14:textId="77777777" w:rsidR="00FC581C" w:rsidRPr="00FA1DEE" w:rsidRDefault="00FC581C" w:rsidP="00FC581C">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 Fax: </w:t>
      </w:r>
      <w:r>
        <w:rPr>
          <w:rFonts w:ascii="Arial" w:hAnsi="Arial" w:cs="Calibri"/>
          <w:sz w:val="16"/>
          <w:szCs w:val="26"/>
          <w:lang w:val="en-US" w:eastAsia="de-DE"/>
        </w:rPr>
        <w:t>+49 2571 505-</w:t>
      </w:r>
      <w:r w:rsidRPr="00F55BDF">
        <w:rPr>
          <w:rFonts w:ascii="Arial" w:hAnsi="Arial" w:cs="Calibri"/>
          <w:sz w:val="16"/>
          <w:szCs w:val="26"/>
          <w:lang w:val="en-US" w:eastAsia="de-DE"/>
        </w:rPr>
        <w:t>115</w:t>
      </w:r>
    </w:p>
    <w:p w14:paraId="7063778E" w14:textId="3669CAE3" w:rsidR="00A91672" w:rsidRDefault="00FC581C" w:rsidP="00FC581C">
      <w:pPr>
        <w:widowControl w:val="0"/>
        <w:autoSpaceDE w:val="0"/>
        <w:autoSpaceDN w:val="0"/>
        <w:adjustRightInd w:val="0"/>
        <w:rPr>
          <w:rFonts w:ascii="Arial" w:hAnsi="Arial" w:cs="Calibri"/>
          <w:b/>
          <w:bCs/>
          <w:sz w:val="16"/>
          <w:szCs w:val="26"/>
          <w:lang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p w14:paraId="1399367E" w14:textId="77777777" w:rsidR="00FC581C" w:rsidRDefault="00FC581C" w:rsidP="008127F7">
      <w:pPr>
        <w:widowControl w:val="0"/>
        <w:autoSpaceDE w:val="0"/>
        <w:autoSpaceDN w:val="0"/>
        <w:adjustRightInd w:val="0"/>
        <w:rPr>
          <w:rFonts w:ascii="Arial" w:hAnsi="Arial" w:cs="Calibri"/>
          <w:b/>
          <w:bCs/>
          <w:sz w:val="16"/>
          <w:szCs w:val="26"/>
          <w:lang w:eastAsia="de-DE"/>
        </w:rPr>
      </w:pPr>
    </w:p>
    <w:p w14:paraId="77CC32F2" w14:textId="77777777" w:rsidR="00FC581C" w:rsidRDefault="00FC581C" w:rsidP="008127F7">
      <w:pPr>
        <w:widowControl w:val="0"/>
        <w:autoSpaceDE w:val="0"/>
        <w:autoSpaceDN w:val="0"/>
        <w:adjustRightInd w:val="0"/>
        <w:rPr>
          <w:rFonts w:ascii="Arial" w:hAnsi="Arial" w:cs="Calibri"/>
          <w:b/>
          <w:bCs/>
          <w:sz w:val="16"/>
          <w:szCs w:val="26"/>
          <w:lang w:eastAsia="de-DE"/>
        </w:rPr>
      </w:pPr>
    </w:p>
    <w:p w14:paraId="32EE86B0" w14:textId="77777777"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14:paraId="03B1CA69" w14:textId="5C04951C" w:rsidR="00A91672" w:rsidRPr="00240B71" w:rsidRDefault="00661BBC" w:rsidP="00661BBC">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sidR="00B215BC">
        <w:rPr>
          <w:rFonts w:ascii="Arial" w:hAnsi="Arial" w:cs="Calibri"/>
          <w:sz w:val="16"/>
          <w:szCs w:val="26"/>
          <w:lang w:eastAsia="de-DE"/>
        </w:rPr>
        <w:t>40</w:t>
      </w:r>
      <w:r w:rsidRPr="00777C15">
        <w:rPr>
          <w:rFonts w:ascii="Arial" w:hAnsi="Arial" w:cs="Calibri"/>
          <w:sz w:val="16"/>
          <w:szCs w:val="26"/>
          <w:lang w:eastAsia="de-DE"/>
        </w:rPr>
        <w:t xml:space="preserve">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w:t>
      </w:r>
      <w:r w:rsidRPr="00777C15">
        <w:rPr>
          <w:rFonts w:ascii="Arial" w:hAnsi="Arial" w:cs="Calibri"/>
          <w:sz w:val="16"/>
          <w:szCs w:val="26"/>
          <w:lang w:eastAsia="de-DE"/>
        </w:rPr>
        <w:t>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w:t>
      </w:r>
      <w:r w:rsidRPr="00777C15">
        <w:rPr>
          <w:rFonts w:ascii="Arial" w:hAnsi="Arial" w:cs="Calibri"/>
          <w:sz w:val="16"/>
          <w:szCs w:val="26"/>
          <w:lang w:eastAsia="de-DE"/>
        </w:rPr>
        <w:t>s</w:t>
      </w:r>
      <w:r w:rsidRPr="00777C15">
        <w:rPr>
          <w:rFonts w:ascii="Arial" w:hAnsi="Arial" w:cs="Calibri"/>
          <w:sz w:val="16"/>
          <w:szCs w:val="26"/>
          <w:lang w:eastAsia="de-DE"/>
        </w:rPr>
        <w:t>steuerung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w:t>
      </w:r>
      <w:r w:rsidRPr="00777C15">
        <w:rPr>
          <w:rFonts w:ascii="Arial" w:hAnsi="Arial" w:cs="Calibri"/>
          <w:sz w:val="16"/>
          <w:szCs w:val="26"/>
          <w:lang w:eastAsia="de-DE"/>
        </w:rPr>
        <w:t>t</w:t>
      </w:r>
      <w:r w:rsidRPr="00777C15">
        <w:rPr>
          <w:rFonts w:ascii="Arial" w:hAnsi="Arial" w:cs="Calibri"/>
          <w:sz w:val="16"/>
          <w:szCs w:val="26"/>
          <w:lang w:eastAsia="de-DE"/>
        </w:rPr>
        <w:t>schaft eingesetzt. Vom Ulmer Stammsitz aus steuert die Wilken GmbH die Unternehmensgruppe und übernimmt zentrale Fun</w:t>
      </w:r>
      <w:r w:rsidRPr="00777C15">
        <w:rPr>
          <w:rFonts w:ascii="Arial" w:hAnsi="Arial" w:cs="Calibri"/>
          <w:sz w:val="16"/>
          <w:szCs w:val="26"/>
          <w:lang w:eastAsia="de-DE"/>
        </w:rPr>
        <w:t>k</w:t>
      </w:r>
      <w:r w:rsidRPr="00777C15">
        <w:rPr>
          <w:rFonts w:ascii="Arial" w:hAnsi="Arial" w:cs="Calibri"/>
          <w:sz w:val="16"/>
          <w:szCs w:val="26"/>
          <w:lang w:eastAsia="de-DE"/>
        </w:rPr>
        <w:t>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w:t>
      </w:r>
      <w:proofErr w:type="gramStart"/>
      <w:r w:rsidRPr="00777C15">
        <w:rPr>
          <w:rFonts w:ascii="Arial" w:hAnsi="Arial" w:cs="Calibri"/>
          <w:sz w:val="16"/>
          <w:szCs w:val="26"/>
          <w:lang w:eastAsia="de-DE"/>
        </w:rPr>
        <w:t>, Produktmanagement</w:t>
      </w:r>
      <w:proofErr w:type="gramEnd"/>
      <w:r w:rsidRPr="00777C15">
        <w:rPr>
          <w:rFonts w:ascii="Arial" w:hAnsi="Arial" w:cs="Calibri"/>
          <w:sz w:val="16"/>
          <w:szCs w:val="26"/>
          <w:lang w:eastAsia="de-DE"/>
        </w:rPr>
        <w:t xml:space="preserve"> sowie Marketing. Sie führt als "Holding" die Tochterunternehmen</w:t>
      </w:r>
      <w:r w:rsidR="00456BF8">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AG (Ulm, Sozialwirtschaft),</w:t>
      </w:r>
      <w:r w:rsidR="00456BF8">
        <w:rPr>
          <w:rFonts w:ascii="Arial" w:hAnsi="Arial" w:cs="Calibri"/>
          <w:sz w:val="16"/>
          <w:szCs w:val="26"/>
          <w:lang w:eastAsia="de-DE"/>
        </w:rPr>
        <w:t xml:space="preserve"> </w:t>
      </w:r>
      <w:r w:rsidRPr="00777C15">
        <w:rPr>
          <w:rFonts w:ascii="Arial" w:hAnsi="Arial" w:cs="Calibri"/>
          <w:sz w:val="16"/>
          <w:szCs w:val="26"/>
          <w:lang w:eastAsia="de-DE"/>
        </w:rPr>
        <w:t>Wilken Rechenzentrum GmbH (Ulm, Rechenzentrums-Services) und Wilken Informationsmanagement GmbH (München, Dokume</w:t>
      </w:r>
      <w:r w:rsidRPr="00777C15">
        <w:rPr>
          <w:rFonts w:ascii="Arial" w:hAnsi="Arial" w:cs="Calibri"/>
          <w:sz w:val="16"/>
          <w:szCs w:val="26"/>
          <w:lang w:eastAsia="de-DE"/>
        </w:rPr>
        <w:t>n</w:t>
      </w:r>
      <w:r w:rsidRPr="00777C15">
        <w:rPr>
          <w:rFonts w:ascii="Arial" w:hAnsi="Arial" w:cs="Calibri"/>
          <w:sz w:val="16"/>
          <w:szCs w:val="26"/>
          <w:lang w:eastAsia="de-DE"/>
        </w:rPr>
        <w:t>tenmanagement).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sidR="00B215BC">
        <w:rPr>
          <w:rFonts w:ascii="Arial" w:hAnsi="Arial" w:cs="Calibri"/>
          <w:sz w:val="16"/>
          <w:szCs w:val="26"/>
          <w:lang w:eastAsia="de-DE"/>
        </w:rPr>
        <w:t>e 2011</w:t>
      </w:r>
      <w:r w:rsidRPr="00777C15">
        <w:rPr>
          <w:rFonts w:ascii="Arial" w:hAnsi="Arial" w:cs="Calibri"/>
          <w:sz w:val="16"/>
          <w:szCs w:val="26"/>
          <w:lang w:eastAsia="de-DE"/>
        </w:rPr>
        <w:t xml:space="preserve"> einen Umsatz von über 4</w:t>
      </w:r>
      <w:r w:rsidR="00B215BC">
        <w:rPr>
          <w:rFonts w:ascii="Arial" w:hAnsi="Arial" w:cs="Calibri"/>
          <w:sz w:val="16"/>
          <w:szCs w:val="26"/>
          <w:lang w:eastAsia="de-DE"/>
        </w:rPr>
        <w:t>7</w:t>
      </w:r>
      <w:r w:rsidRPr="00777C15">
        <w:rPr>
          <w:rFonts w:ascii="Arial" w:hAnsi="Arial" w:cs="Calibri"/>
          <w:sz w:val="16"/>
          <w:szCs w:val="26"/>
          <w:lang w:eastAsia="de-DE"/>
        </w:rPr>
        <w:t xml:space="preserve"> Millionen Euro</w:t>
      </w:r>
      <w:r w:rsidR="00E2769C">
        <w:rPr>
          <w:rFonts w:ascii="Arial" w:hAnsi="Arial" w:cs="Calibri"/>
          <w:sz w:val="16"/>
          <w:szCs w:val="26"/>
          <w:lang w:eastAsia="de-DE"/>
        </w:rPr>
        <w:t xml:space="preserve"> im Jahr</w:t>
      </w:r>
      <w:r w:rsidRPr="00777C15">
        <w:rPr>
          <w:rFonts w:ascii="Arial" w:hAnsi="Arial" w:cs="Calibri"/>
          <w:sz w:val="16"/>
          <w:szCs w:val="26"/>
          <w:lang w:eastAsia="de-DE"/>
        </w:rPr>
        <w:t>.</w:t>
      </w:r>
    </w:p>
    <w:sectPr w:rsidR="00A91672" w:rsidRPr="00240B71" w:rsidSect="00C52D07">
      <w:headerReference w:type="default" r:id="rId12"/>
      <w:footerReference w:type="even" r:id="rId13"/>
      <w:footerReference w:type="default" r:id="rId14"/>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027698" w:rsidRDefault="00027698">
      <w:r>
        <w:separator/>
      </w:r>
    </w:p>
  </w:endnote>
  <w:endnote w:type="continuationSeparator" w:id="0">
    <w:p w14:paraId="608DCFDF" w14:textId="77777777" w:rsidR="00027698" w:rsidRDefault="0002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Arial"/>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027698" w:rsidRDefault="00027698"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027698" w:rsidRDefault="00027698"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027698" w:rsidRDefault="00027698"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027698" w:rsidRDefault="00027698">
      <w:r>
        <w:separator/>
      </w:r>
    </w:p>
  </w:footnote>
  <w:footnote w:type="continuationSeparator" w:id="0">
    <w:p w14:paraId="35E46B01" w14:textId="77777777" w:rsidR="00027698" w:rsidRDefault="000276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027698" w:rsidRDefault="00027698"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027698" w:rsidRDefault="00027698" w:rsidP="008F6169">
    <w:pPr>
      <w:pStyle w:val="Kopfzeile"/>
      <w:tabs>
        <w:tab w:val="clear" w:pos="9072"/>
        <w:tab w:val="right" w:pos="9639"/>
      </w:tabs>
      <w:ind w:right="-2"/>
      <w:jc w:val="right"/>
    </w:pPr>
  </w:p>
  <w:p w14:paraId="5D0023BE" w14:textId="71EF037F" w:rsidR="00027698" w:rsidRPr="00C63EE6" w:rsidRDefault="00027698" w:rsidP="00DE7144">
    <w:pPr>
      <w:pStyle w:val="Kopfzeile"/>
      <w:ind w:right="-2268"/>
      <w:jc w:val="right"/>
    </w:pPr>
    <w:r>
      <w:rPr>
        <w:noProof/>
        <w:lang w:val="de-DE" w:eastAsia="de-DE"/>
      </w:rPr>
      <w:drawing>
        <wp:inline distT="0" distB="0" distL="0" distR="0" wp14:anchorId="79661239" wp14:editId="1061B8D3">
          <wp:extent cx="1574727" cy="300067"/>
          <wp:effectExtent l="0" t="0" r="635" b="5080"/>
          <wp:docPr id="3" name="Bild 3"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0022" cy="301076"/>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1EE67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DF"/>
    <w:rsid w:val="00021E47"/>
    <w:rsid w:val="00023C85"/>
    <w:rsid w:val="00024E18"/>
    <w:rsid w:val="00027698"/>
    <w:rsid w:val="000301B7"/>
    <w:rsid w:val="000529BA"/>
    <w:rsid w:val="00060A92"/>
    <w:rsid w:val="0006757F"/>
    <w:rsid w:val="000756FD"/>
    <w:rsid w:val="0008270E"/>
    <w:rsid w:val="00093886"/>
    <w:rsid w:val="000B4C04"/>
    <w:rsid w:val="000B5F5B"/>
    <w:rsid w:val="000C4DA9"/>
    <w:rsid w:val="000C5EE3"/>
    <w:rsid w:val="000C678D"/>
    <w:rsid w:val="000D02AD"/>
    <w:rsid w:val="000D03AE"/>
    <w:rsid w:val="000D437D"/>
    <w:rsid w:val="000D50E4"/>
    <w:rsid w:val="000D7150"/>
    <w:rsid w:val="000E2521"/>
    <w:rsid w:val="000E28B4"/>
    <w:rsid w:val="000E7836"/>
    <w:rsid w:val="000E7E25"/>
    <w:rsid w:val="000F3CE8"/>
    <w:rsid w:val="000F545D"/>
    <w:rsid w:val="000F563C"/>
    <w:rsid w:val="001025A4"/>
    <w:rsid w:val="00105AEF"/>
    <w:rsid w:val="00110052"/>
    <w:rsid w:val="00111B83"/>
    <w:rsid w:val="00115231"/>
    <w:rsid w:val="0011591D"/>
    <w:rsid w:val="00120D39"/>
    <w:rsid w:val="001216FA"/>
    <w:rsid w:val="00125965"/>
    <w:rsid w:val="00126526"/>
    <w:rsid w:val="001329D2"/>
    <w:rsid w:val="00140524"/>
    <w:rsid w:val="00141F7E"/>
    <w:rsid w:val="00143C0D"/>
    <w:rsid w:val="00144A2B"/>
    <w:rsid w:val="001522AE"/>
    <w:rsid w:val="00155118"/>
    <w:rsid w:val="0018024C"/>
    <w:rsid w:val="001827EB"/>
    <w:rsid w:val="0018288A"/>
    <w:rsid w:val="001845B8"/>
    <w:rsid w:val="00193752"/>
    <w:rsid w:val="00195F31"/>
    <w:rsid w:val="001A2220"/>
    <w:rsid w:val="001B7CAD"/>
    <w:rsid w:val="001C08B6"/>
    <w:rsid w:val="001C1E8F"/>
    <w:rsid w:val="001D0566"/>
    <w:rsid w:val="001D6950"/>
    <w:rsid w:val="001F1033"/>
    <w:rsid w:val="001F3FBE"/>
    <w:rsid w:val="001F44B6"/>
    <w:rsid w:val="002005BE"/>
    <w:rsid w:val="00200EC0"/>
    <w:rsid w:val="00212966"/>
    <w:rsid w:val="00215632"/>
    <w:rsid w:val="00231BFE"/>
    <w:rsid w:val="00237A60"/>
    <w:rsid w:val="00240B71"/>
    <w:rsid w:val="00251466"/>
    <w:rsid w:val="00252A7B"/>
    <w:rsid w:val="002546CA"/>
    <w:rsid w:val="00261925"/>
    <w:rsid w:val="00283B28"/>
    <w:rsid w:val="00284296"/>
    <w:rsid w:val="00284902"/>
    <w:rsid w:val="00286EB8"/>
    <w:rsid w:val="00291967"/>
    <w:rsid w:val="00296CD4"/>
    <w:rsid w:val="00296E2C"/>
    <w:rsid w:val="002B0FCC"/>
    <w:rsid w:val="002B1DA5"/>
    <w:rsid w:val="002C44C0"/>
    <w:rsid w:val="002C5E20"/>
    <w:rsid w:val="002C648F"/>
    <w:rsid w:val="002D153C"/>
    <w:rsid w:val="002E7938"/>
    <w:rsid w:val="002F071C"/>
    <w:rsid w:val="002F26CC"/>
    <w:rsid w:val="003045F9"/>
    <w:rsid w:val="0031101C"/>
    <w:rsid w:val="00321D0A"/>
    <w:rsid w:val="00321D3C"/>
    <w:rsid w:val="00323E61"/>
    <w:rsid w:val="00326B45"/>
    <w:rsid w:val="00333EF5"/>
    <w:rsid w:val="00334420"/>
    <w:rsid w:val="00337273"/>
    <w:rsid w:val="003405AC"/>
    <w:rsid w:val="00346737"/>
    <w:rsid w:val="00362CAF"/>
    <w:rsid w:val="0037716B"/>
    <w:rsid w:val="00391B4B"/>
    <w:rsid w:val="00395156"/>
    <w:rsid w:val="003A3124"/>
    <w:rsid w:val="003A3A97"/>
    <w:rsid w:val="003A5DE7"/>
    <w:rsid w:val="003B3AB7"/>
    <w:rsid w:val="003B44B8"/>
    <w:rsid w:val="003B5F4C"/>
    <w:rsid w:val="003B7DBE"/>
    <w:rsid w:val="003C3B25"/>
    <w:rsid w:val="003C6DEC"/>
    <w:rsid w:val="003C7A2B"/>
    <w:rsid w:val="003D0CB4"/>
    <w:rsid w:val="003D6EC8"/>
    <w:rsid w:val="003F36C4"/>
    <w:rsid w:val="003F756E"/>
    <w:rsid w:val="0040471F"/>
    <w:rsid w:val="00411329"/>
    <w:rsid w:val="004122AD"/>
    <w:rsid w:val="004125A0"/>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971C8"/>
    <w:rsid w:val="004B2A60"/>
    <w:rsid w:val="004C221E"/>
    <w:rsid w:val="004C36F1"/>
    <w:rsid w:val="004C37F2"/>
    <w:rsid w:val="004C46B8"/>
    <w:rsid w:val="004C5949"/>
    <w:rsid w:val="004D08EB"/>
    <w:rsid w:val="004D5D74"/>
    <w:rsid w:val="004E685C"/>
    <w:rsid w:val="004F13FD"/>
    <w:rsid w:val="004F14D3"/>
    <w:rsid w:val="004F7125"/>
    <w:rsid w:val="005020C0"/>
    <w:rsid w:val="00502D12"/>
    <w:rsid w:val="0050420D"/>
    <w:rsid w:val="00513434"/>
    <w:rsid w:val="00514D21"/>
    <w:rsid w:val="00514E14"/>
    <w:rsid w:val="00523125"/>
    <w:rsid w:val="00523766"/>
    <w:rsid w:val="00524728"/>
    <w:rsid w:val="00525496"/>
    <w:rsid w:val="0053101D"/>
    <w:rsid w:val="00532047"/>
    <w:rsid w:val="00535BC4"/>
    <w:rsid w:val="0053654D"/>
    <w:rsid w:val="00551595"/>
    <w:rsid w:val="0055673F"/>
    <w:rsid w:val="005676FA"/>
    <w:rsid w:val="00584DA6"/>
    <w:rsid w:val="00585A95"/>
    <w:rsid w:val="00590128"/>
    <w:rsid w:val="00595EC9"/>
    <w:rsid w:val="005A416F"/>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20EB7"/>
    <w:rsid w:val="00630507"/>
    <w:rsid w:val="006311D7"/>
    <w:rsid w:val="006401BD"/>
    <w:rsid w:val="00640533"/>
    <w:rsid w:val="006418F7"/>
    <w:rsid w:val="00642022"/>
    <w:rsid w:val="00652253"/>
    <w:rsid w:val="00652FDD"/>
    <w:rsid w:val="00661BBC"/>
    <w:rsid w:val="00690A39"/>
    <w:rsid w:val="00691D31"/>
    <w:rsid w:val="00693B71"/>
    <w:rsid w:val="006965E0"/>
    <w:rsid w:val="006A1E60"/>
    <w:rsid w:val="006A21EC"/>
    <w:rsid w:val="006A663F"/>
    <w:rsid w:val="006B0AAC"/>
    <w:rsid w:val="006B2C3A"/>
    <w:rsid w:val="006B7A8D"/>
    <w:rsid w:val="006C1EB9"/>
    <w:rsid w:val="006C451D"/>
    <w:rsid w:val="006C47D4"/>
    <w:rsid w:val="006D419C"/>
    <w:rsid w:val="006E14E0"/>
    <w:rsid w:val="006E15A8"/>
    <w:rsid w:val="006E1706"/>
    <w:rsid w:val="006E30D0"/>
    <w:rsid w:val="00706D2C"/>
    <w:rsid w:val="00707B47"/>
    <w:rsid w:val="00712F46"/>
    <w:rsid w:val="00713CE8"/>
    <w:rsid w:val="0072454D"/>
    <w:rsid w:val="007301D7"/>
    <w:rsid w:val="00731E2B"/>
    <w:rsid w:val="00742EEC"/>
    <w:rsid w:val="00747CC4"/>
    <w:rsid w:val="00750239"/>
    <w:rsid w:val="00750978"/>
    <w:rsid w:val="0075584F"/>
    <w:rsid w:val="00755F33"/>
    <w:rsid w:val="0075734A"/>
    <w:rsid w:val="007651A0"/>
    <w:rsid w:val="00766D7E"/>
    <w:rsid w:val="00770F1F"/>
    <w:rsid w:val="007749BB"/>
    <w:rsid w:val="007838F6"/>
    <w:rsid w:val="007841E7"/>
    <w:rsid w:val="007914CC"/>
    <w:rsid w:val="00792905"/>
    <w:rsid w:val="00795D4E"/>
    <w:rsid w:val="007978EA"/>
    <w:rsid w:val="007A2079"/>
    <w:rsid w:val="007B16A3"/>
    <w:rsid w:val="007B2752"/>
    <w:rsid w:val="007C6827"/>
    <w:rsid w:val="007D0E2C"/>
    <w:rsid w:val="007D14D2"/>
    <w:rsid w:val="007E26E9"/>
    <w:rsid w:val="007E43F7"/>
    <w:rsid w:val="007F29F3"/>
    <w:rsid w:val="007F6865"/>
    <w:rsid w:val="008127F7"/>
    <w:rsid w:val="00815D8E"/>
    <w:rsid w:val="0082561D"/>
    <w:rsid w:val="008261BC"/>
    <w:rsid w:val="0083045C"/>
    <w:rsid w:val="00842AFC"/>
    <w:rsid w:val="00847CB9"/>
    <w:rsid w:val="00853503"/>
    <w:rsid w:val="00861DA1"/>
    <w:rsid w:val="008637C8"/>
    <w:rsid w:val="00865FC3"/>
    <w:rsid w:val="00877F57"/>
    <w:rsid w:val="00885212"/>
    <w:rsid w:val="00885405"/>
    <w:rsid w:val="0089063E"/>
    <w:rsid w:val="008911CF"/>
    <w:rsid w:val="00893529"/>
    <w:rsid w:val="00896159"/>
    <w:rsid w:val="008B2717"/>
    <w:rsid w:val="008B34F6"/>
    <w:rsid w:val="008B3950"/>
    <w:rsid w:val="008B3B85"/>
    <w:rsid w:val="008B48EB"/>
    <w:rsid w:val="008B5A66"/>
    <w:rsid w:val="008D61BB"/>
    <w:rsid w:val="008D6A4E"/>
    <w:rsid w:val="008D7186"/>
    <w:rsid w:val="008E7036"/>
    <w:rsid w:val="008F0229"/>
    <w:rsid w:val="008F19C8"/>
    <w:rsid w:val="008F328C"/>
    <w:rsid w:val="008F6169"/>
    <w:rsid w:val="008F6B9A"/>
    <w:rsid w:val="008F7152"/>
    <w:rsid w:val="008F7B2A"/>
    <w:rsid w:val="009017C7"/>
    <w:rsid w:val="00902551"/>
    <w:rsid w:val="009043E4"/>
    <w:rsid w:val="009056C6"/>
    <w:rsid w:val="00905EF2"/>
    <w:rsid w:val="009137DD"/>
    <w:rsid w:val="00924D0F"/>
    <w:rsid w:val="00925D37"/>
    <w:rsid w:val="00932154"/>
    <w:rsid w:val="00936202"/>
    <w:rsid w:val="00940152"/>
    <w:rsid w:val="009423E3"/>
    <w:rsid w:val="00950112"/>
    <w:rsid w:val="0095219E"/>
    <w:rsid w:val="009523FA"/>
    <w:rsid w:val="00962CC3"/>
    <w:rsid w:val="009639DB"/>
    <w:rsid w:val="00965EAC"/>
    <w:rsid w:val="00972F92"/>
    <w:rsid w:val="00973F38"/>
    <w:rsid w:val="009833BE"/>
    <w:rsid w:val="0098790F"/>
    <w:rsid w:val="009900EE"/>
    <w:rsid w:val="0099057D"/>
    <w:rsid w:val="00993792"/>
    <w:rsid w:val="009948C5"/>
    <w:rsid w:val="009963CD"/>
    <w:rsid w:val="009A5FBE"/>
    <w:rsid w:val="009B0DDD"/>
    <w:rsid w:val="009B1E4A"/>
    <w:rsid w:val="009C66AB"/>
    <w:rsid w:val="009D28AA"/>
    <w:rsid w:val="009D65CD"/>
    <w:rsid w:val="00A0063F"/>
    <w:rsid w:val="00A01353"/>
    <w:rsid w:val="00A03C19"/>
    <w:rsid w:val="00A06875"/>
    <w:rsid w:val="00A0711A"/>
    <w:rsid w:val="00A15A0D"/>
    <w:rsid w:val="00A21F11"/>
    <w:rsid w:val="00A314CB"/>
    <w:rsid w:val="00A3391B"/>
    <w:rsid w:val="00A404B9"/>
    <w:rsid w:val="00A42350"/>
    <w:rsid w:val="00A46C68"/>
    <w:rsid w:val="00A71B13"/>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215BC"/>
    <w:rsid w:val="00B233E2"/>
    <w:rsid w:val="00B23F9B"/>
    <w:rsid w:val="00B26ECD"/>
    <w:rsid w:val="00B27656"/>
    <w:rsid w:val="00B3004C"/>
    <w:rsid w:val="00B31C58"/>
    <w:rsid w:val="00B357DD"/>
    <w:rsid w:val="00B4069B"/>
    <w:rsid w:val="00B423FF"/>
    <w:rsid w:val="00B4434B"/>
    <w:rsid w:val="00B60A11"/>
    <w:rsid w:val="00B61A36"/>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432E"/>
    <w:rsid w:val="00C05C89"/>
    <w:rsid w:val="00C07723"/>
    <w:rsid w:val="00C10259"/>
    <w:rsid w:val="00C13EA3"/>
    <w:rsid w:val="00C204A6"/>
    <w:rsid w:val="00C300C2"/>
    <w:rsid w:val="00C34CA2"/>
    <w:rsid w:val="00C35321"/>
    <w:rsid w:val="00C40CD7"/>
    <w:rsid w:val="00C4666D"/>
    <w:rsid w:val="00C50C51"/>
    <w:rsid w:val="00C52D07"/>
    <w:rsid w:val="00C601EA"/>
    <w:rsid w:val="00C62288"/>
    <w:rsid w:val="00C678DF"/>
    <w:rsid w:val="00C7078A"/>
    <w:rsid w:val="00C7101C"/>
    <w:rsid w:val="00C77568"/>
    <w:rsid w:val="00C80BDC"/>
    <w:rsid w:val="00C85998"/>
    <w:rsid w:val="00C963E0"/>
    <w:rsid w:val="00C97219"/>
    <w:rsid w:val="00CA1C64"/>
    <w:rsid w:val="00CA7CF3"/>
    <w:rsid w:val="00CB0158"/>
    <w:rsid w:val="00CB689C"/>
    <w:rsid w:val="00CC474C"/>
    <w:rsid w:val="00CC4BEE"/>
    <w:rsid w:val="00CC5857"/>
    <w:rsid w:val="00CC6AB8"/>
    <w:rsid w:val="00CE223A"/>
    <w:rsid w:val="00CE4F29"/>
    <w:rsid w:val="00CF23CD"/>
    <w:rsid w:val="00CF3CC3"/>
    <w:rsid w:val="00D00457"/>
    <w:rsid w:val="00D11594"/>
    <w:rsid w:val="00D1173B"/>
    <w:rsid w:val="00D17B54"/>
    <w:rsid w:val="00D21861"/>
    <w:rsid w:val="00D24210"/>
    <w:rsid w:val="00D251B6"/>
    <w:rsid w:val="00D31548"/>
    <w:rsid w:val="00D320FE"/>
    <w:rsid w:val="00D3323D"/>
    <w:rsid w:val="00D34BDE"/>
    <w:rsid w:val="00D3629E"/>
    <w:rsid w:val="00D411C9"/>
    <w:rsid w:val="00D67BA1"/>
    <w:rsid w:val="00D72C79"/>
    <w:rsid w:val="00D72F75"/>
    <w:rsid w:val="00D85984"/>
    <w:rsid w:val="00D90093"/>
    <w:rsid w:val="00D97B19"/>
    <w:rsid w:val="00DA797C"/>
    <w:rsid w:val="00DB51B9"/>
    <w:rsid w:val="00DB63A2"/>
    <w:rsid w:val="00DC1E00"/>
    <w:rsid w:val="00DC76E0"/>
    <w:rsid w:val="00DD1F0F"/>
    <w:rsid w:val="00DD2DB6"/>
    <w:rsid w:val="00DD4E28"/>
    <w:rsid w:val="00DD51EE"/>
    <w:rsid w:val="00DD63C9"/>
    <w:rsid w:val="00DE7144"/>
    <w:rsid w:val="00DF4CF0"/>
    <w:rsid w:val="00E038FE"/>
    <w:rsid w:val="00E05A3C"/>
    <w:rsid w:val="00E0740C"/>
    <w:rsid w:val="00E108EE"/>
    <w:rsid w:val="00E1415C"/>
    <w:rsid w:val="00E24445"/>
    <w:rsid w:val="00E26F03"/>
    <w:rsid w:val="00E2769C"/>
    <w:rsid w:val="00E3223C"/>
    <w:rsid w:val="00E404B9"/>
    <w:rsid w:val="00E41208"/>
    <w:rsid w:val="00E41F81"/>
    <w:rsid w:val="00E471BA"/>
    <w:rsid w:val="00E513C8"/>
    <w:rsid w:val="00E51840"/>
    <w:rsid w:val="00E958B7"/>
    <w:rsid w:val="00E973B9"/>
    <w:rsid w:val="00EA4272"/>
    <w:rsid w:val="00EB48EC"/>
    <w:rsid w:val="00ED20DC"/>
    <w:rsid w:val="00ED53FA"/>
    <w:rsid w:val="00ED547F"/>
    <w:rsid w:val="00ED5AC9"/>
    <w:rsid w:val="00EF7146"/>
    <w:rsid w:val="00EF778D"/>
    <w:rsid w:val="00F0401A"/>
    <w:rsid w:val="00F12279"/>
    <w:rsid w:val="00F16729"/>
    <w:rsid w:val="00F32DE5"/>
    <w:rsid w:val="00F33257"/>
    <w:rsid w:val="00F35A78"/>
    <w:rsid w:val="00F40A81"/>
    <w:rsid w:val="00F455DE"/>
    <w:rsid w:val="00F52554"/>
    <w:rsid w:val="00F56B5B"/>
    <w:rsid w:val="00F60C8D"/>
    <w:rsid w:val="00F6235F"/>
    <w:rsid w:val="00F63F2A"/>
    <w:rsid w:val="00F64502"/>
    <w:rsid w:val="00F67B16"/>
    <w:rsid w:val="00F67C38"/>
    <w:rsid w:val="00F7239D"/>
    <w:rsid w:val="00F73155"/>
    <w:rsid w:val="00F81CFD"/>
    <w:rsid w:val="00F85792"/>
    <w:rsid w:val="00F95A22"/>
    <w:rsid w:val="00FA1DEE"/>
    <w:rsid w:val="00FB28EC"/>
    <w:rsid w:val="00FB7370"/>
    <w:rsid w:val="00FC581C"/>
    <w:rsid w:val="00FC6123"/>
    <w:rsid w:val="00FD0F9A"/>
    <w:rsid w:val="00FD7F16"/>
    <w:rsid w:val="00FE0030"/>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93864-22F3-BB41-B9AC-8D1424E7E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3753</Characters>
  <Application>Microsoft Macintosh Word</Application>
  <DocSecurity>0</DocSecurity>
  <Lines>98</Lines>
  <Paragraphs>50</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4242</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2</cp:revision>
  <cp:lastPrinted>2012-06-14T07:28:00Z</cp:lastPrinted>
  <dcterms:created xsi:type="dcterms:W3CDTF">2012-06-25T06:11:00Z</dcterms:created>
  <dcterms:modified xsi:type="dcterms:W3CDTF">2012-06-25T06:11:00Z</dcterms:modified>
</cp:coreProperties>
</file>