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4E1D8C" w14:textId="77777777" w:rsidR="00C51C55" w:rsidRPr="001D6950" w:rsidRDefault="00C51C55" w:rsidP="00C51C55">
      <w:pPr>
        <w:ind w:right="-709"/>
        <w:outlineLvl w:val="0"/>
        <w:rPr>
          <w:rFonts w:ascii="Helvetica" w:hAnsi="Helvetica"/>
          <w:b/>
        </w:rPr>
      </w:pPr>
      <w:r>
        <w:rPr>
          <w:rFonts w:ascii="Helvetica" w:hAnsi="Helvetica"/>
          <w:b/>
        </w:rPr>
        <w:t xml:space="preserve">PRESSEINFORMATION </w:t>
      </w:r>
    </w:p>
    <w:p w14:paraId="65D03BD4" w14:textId="77777777" w:rsidR="00C51C55" w:rsidRPr="003D6EC8" w:rsidRDefault="00C51C55" w:rsidP="00C51C55">
      <w:pPr>
        <w:ind w:right="-709"/>
        <w:outlineLvl w:val="0"/>
        <w:rPr>
          <w:rFonts w:ascii="Helvetica" w:hAnsi="Helvetica"/>
        </w:rPr>
      </w:pPr>
    </w:p>
    <w:p w14:paraId="00942829" w14:textId="75435C3A" w:rsidR="00C51C55" w:rsidRPr="00040D86" w:rsidRDefault="00C51C55" w:rsidP="00C51C55">
      <w:pPr>
        <w:ind w:right="-709"/>
        <w:outlineLvl w:val="0"/>
        <w:rPr>
          <w:rFonts w:ascii="Helvetica" w:hAnsi="Helvetica"/>
          <w:sz w:val="20"/>
        </w:rPr>
      </w:pPr>
      <w:r w:rsidRPr="003D6EC8">
        <w:rPr>
          <w:rFonts w:ascii="Helvetica" w:hAnsi="Helvetica"/>
          <w:sz w:val="20"/>
        </w:rPr>
        <w:t xml:space="preserve">Ulm, </w:t>
      </w:r>
      <w:r w:rsidR="00793B23">
        <w:rPr>
          <w:rFonts w:ascii="Helvetica" w:hAnsi="Helvetica"/>
          <w:sz w:val="20"/>
        </w:rPr>
        <w:t>3</w:t>
      </w:r>
      <w:r>
        <w:rPr>
          <w:rFonts w:ascii="Helvetica" w:hAnsi="Helvetica"/>
          <w:sz w:val="20"/>
        </w:rPr>
        <w:t xml:space="preserve">. </w:t>
      </w:r>
      <w:r w:rsidR="00970937">
        <w:rPr>
          <w:rFonts w:ascii="Helvetica" w:hAnsi="Helvetica"/>
          <w:sz w:val="20"/>
        </w:rPr>
        <w:t>Dez</w:t>
      </w:r>
      <w:r>
        <w:rPr>
          <w:rFonts w:ascii="Helvetica" w:hAnsi="Helvetica"/>
          <w:sz w:val="20"/>
        </w:rPr>
        <w:t xml:space="preserve">ember </w:t>
      </w:r>
      <w:r w:rsidR="001B56E9">
        <w:rPr>
          <w:rFonts w:ascii="Helvetica" w:hAnsi="Helvetica"/>
          <w:sz w:val="20"/>
        </w:rPr>
        <w:t xml:space="preserve"> </w:t>
      </w:r>
      <w:r w:rsidRPr="003D6EC8">
        <w:rPr>
          <w:rFonts w:ascii="Helvetica" w:hAnsi="Helvetica"/>
          <w:sz w:val="20"/>
        </w:rPr>
        <w:t>201</w:t>
      </w:r>
      <w:r>
        <w:rPr>
          <w:rFonts w:ascii="Helvetica" w:hAnsi="Helvetica"/>
          <w:sz w:val="20"/>
        </w:rPr>
        <w:t>4</w:t>
      </w:r>
    </w:p>
    <w:p w14:paraId="333A9BD1" w14:textId="77777777" w:rsidR="00970937" w:rsidRDefault="00970937" w:rsidP="00C51C55">
      <w:pPr>
        <w:spacing w:line="360" w:lineRule="auto"/>
        <w:ind w:right="-993"/>
        <w:rPr>
          <w:rFonts w:ascii="Helvetica" w:hAnsi="Helvetica"/>
          <w:b/>
          <w:bCs/>
          <w:sz w:val="28"/>
          <w:szCs w:val="28"/>
        </w:rPr>
      </w:pPr>
    </w:p>
    <w:p w14:paraId="45A61AEF" w14:textId="35A19564" w:rsidR="00793B23" w:rsidRDefault="00793B23" w:rsidP="00793B23">
      <w:pPr>
        <w:rPr>
          <w:rFonts w:ascii="Helvetica" w:hAnsi="Helvetica" w:cs="Helvetica"/>
          <w:b/>
          <w:sz w:val="26"/>
          <w:szCs w:val="26"/>
        </w:rPr>
      </w:pPr>
      <w:r w:rsidRPr="00793B23">
        <w:rPr>
          <w:rFonts w:ascii="Helvetica" w:hAnsi="Helvetica" w:cs="Helvetica"/>
          <w:b/>
          <w:sz w:val="28"/>
          <w:szCs w:val="28"/>
        </w:rPr>
        <w:t>Außergewöhnlich lange Geschäftspartnerschaft</w:t>
      </w:r>
    </w:p>
    <w:p w14:paraId="437EFD4C" w14:textId="77777777" w:rsidR="00793B23" w:rsidRPr="00793B23" w:rsidRDefault="00793B23" w:rsidP="00793B23">
      <w:pPr>
        <w:rPr>
          <w:rFonts w:ascii="Helvetica" w:hAnsi="Helvetica" w:cs="Helvetica"/>
          <w:b/>
          <w:sz w:val="12"/>
          <w:szCs w:val="26"/>
        </w:rPr>
      </w:pPr>
    </w:p>
    <w:p w14:paraId="6B6D5147" w14:textId="77777777" w:rsidR="00793B23" w:rsidRPr="00793B23" w:rsidRDefault="00793B23" w:rsidP="00793B23">
      <w:pPr>
        <w:rPr>
          <w:rFonts w:ascii="Helvetica" w:hAnsi="Helvetica" w:cs="Helvetica"/>
          <w:sz w:val="22"/>
          <w:szCs w:val="22"/>
        </w:rPr>
      </w:pPr>
      <w:r w:rsidRPr="00793B23">
        <w:rPr>
          <w:rFonts w:ascii="Helvetica" w:hAnsi="Helvetica" w:cs="Helvetica"/>
          <w:sz w:val="22"/>
          <w:szCs w:val="22"/>
        </w:rPr>
        <w:t>Seit 35 Jahren machen Wilken und die Hansa Armaturen GmbH g</w:t>
      </w:r>
      <w:r w:rsidRPr="00793B23">
        <w:rPr>
          <w:rFonts w:ascii="Helvetica" w:hAnsi="Helvetica" w:cs="Helvetica"/>
          <w:sz w:val="22"/>
          <w:szCs w:val="22"/>
        </w:rPr>
        <w:t>e</w:t>
      </w:r>
      <w:r w:rsidRPr="00793B23">
        <w:rPr>
          <w:rFonts w:ascii="Helvetica" w:hAnsi="Helvetica" w:cs="Helvetica"/>
          <w:sz w:val="22"/>
          <w:szCs w:val="22"/>
        </w:rPr>
        <w:t>meinsame Sache</w:t>
      </w:r>
    </w:p>
    <w:p w14:paraId="4B6FC111" w14:textId="77777777" w:rsidR="009F1031" w:rsidRDefault="009F1031" w:rsidP="009F1031">
      <w:pPr>
        <w:spacing w:line="360" w:lineRule="auto"/>
        <w:rPr>
          <w:rFonts w:ascii="Helvetica" w:hAnsi="Helvetica" w:cs="Helvetica"/>
          <w:b/>
          <w:bCs/>
          <w:sz w:val="20"/>
        </w:rPr>
      </w:pPr>
    </w:p>
    <w:p w14:paraId="5CBE401C" w14:textId="57924566" w:rsidR="00793B23" w:rsidRPr="00793B23" w:rsidRDefault="00793B23" w:rsidP="00793B23">
      <w:pPr>
        <w:pStyle w:val="berschrift2"/>
        <w:spacing w:line="360" w:lineRule="auto"/>
        <w:rPr>
          <w:rFonts w:ascii="Helvetica" w:hAnsi="Helvetica" w:cs="Helvetica"/>
          <w:sz w:val="20"/>
          <w:szCs w:val="20"/>
        </w:rPr>
      </w:pPr>
      <w:r w:rsidRPr="00793B23">
        <w:rPr>
          <w:rFonts w:ascii="Helvetica" w:hAnsi="Helvetica" w:cs="Helvetica"/>
          <w:sz w:val="20"/>
          <w:szCs w:val="20"/>
        </w:rPr>
        <w:t>Seit 1979 setzt die Hansa Armaturen GmbH (damals noch Hansa Metal</w:t>
      </w:r>
      <w:r w:rsidRPr="00793B23">
        <w:rPr>
          <w:rFonts w:ascii="Helvetica" w:hAnsi="Helvetica" w:cs="Helvetica"/>
          <w:sz w:val="20"/>
          <w:szCs w:val="20"/>
        </w:rPr>
        <w:t>l</w:t>
      </w:r>
      <w:r w:rsidRPr="00793B23">
        <w:rPr>
          <w:rFonts w:ascii="Helvetica" w:hAnsi="Helvetica" w:cs="Helvetica"/>
          <w:sz w:val="20"/>
          <w:szCs w:val="20"/>
        </w:rPr>
        <w:t>werke AG) Softwarelösungen von Wilken im Rechnungswesen ein. Damit gehört Hansa zu den ältesten Kunden der Wilken Corporate Group, die heute rund 500 Mitarbeiter und 56 Mio. Euro Umsatz vorweisen kann. Im ulmerflieger von Wilken fand anlässlich der 35-jährigen Zusammenarbeit mit dem Ulmer Softwarehersteller Wilken und der Hansa Arma</w:t>
      </w:r>
      <w:r w:rsidR="00A730A8">
        <w:rPr>
          <w:rFonts w:ascii="Helvetica" w:hAnsi="Helvetica" w:cs="Helvetica"/>
          <w:sz w:val="20"/>
          <w:szCs w:val="20"/>
        </w:rPr>
        <w:t>turen GmbH eine</w:t>
      </w:r>
      <w:r w:rsidRPr="00793B23">
        <w:rPr>
          <w:rFonts w:ascii="Helvetica" w:hAnsi="Helvetica" w:cs="Helvetica"/>
          <w:sz w:val="20"/>
          <w:szCs w:val="20"/>
        </w:rPr>
        <w:t xml:space="preserve"> Jubiläumsfeier statt.</w:t>
      </w:r>
    </w:p>
    <w:p w14:paraId="51BAD507" w14:textId="70453FBB" w:rsidR="00793B23" w:rsidRPr="00793B23" w:rsidRDefault="00793B23" w:rsidP="00793B23">
      <w:pPr>
        <w:pStyle w:val="berschrift2"/>
        <w:spacing w:line="360" w:lineRule="auto"/>
        <w:rPr>
          <w:rFonts w:ascii="Helvetica" w:hAnsi="Helvetica" w:cs="Helvetica"/>
          <w:sz w:val="20"/>
          <w:szCs w:val="20"/>
        </w:rPr>
      </w:pPr>
      <w:r w:rsidRPr="00793B23">
        <w:rPr>
          <w:rFonts w:ascii="Helvetica" w:hAnsi="Helvetica" w:cs="Helvetica"/>
          <w:b w:val="0"/>
          <w:sz w:val="20"/>
          <w:szCs w:val="20"/>
        </w:rPr>
        <w:t>„Das Besondere ist, dass Wilken selbst nur zwei Jahre älter ist, als unsere G</w:t>
      </w:r>
      <w:r w:rsidRPr="00793B23">
        <w:rPr>
          <w:rFonts w:ascii="Helvetica" w:hAnsi="Helvetica" w:cs="Helvetica"/>
          <w:b w:val="0"/>
          <w:sz w:val="20"/>
          <w:szCs w:val="20"/>
        </w:rPr>
        <w:t>e</w:t>
      </w:r>
      <w:r w:rsidRPr="00793B23">
        <w:rPr>
          <w:rFonts w:ascii="Helvetica" w:hAnsi="Helvetica" w:cs="Helvetica"/>
          <w:b w:val="0"/>
          <w:sz w:val="20"/>
          <w:szCs w:val="20"/>
        </w:rPr>
        <w:t>schäftspartnerschaft mit Hansa. Dieses langjährige „Miteinander“ zeigt, was Wilken meint, wenn wir von nachhaltigen Kundenbeziehungen sprechen“, so Folkert Wilken, Geschäftsführer der Wilken Corporate Group. Bereits im zweiten Jah</w:t>
      </w:r>
      <w:r w:rsidR="00450ADE">
        <w:rPr>
          <w:rFonts w:ascii="Helvetica" w:hAnsi="Helvetica" w:cs="Helvetica"/>
          <w:b w:val="0"/>
          <w:sz w:val="20"/>
          <w:szCs w:val="20"/>
        </w:rPr>
        <w:t xml:space="preserve">r des Bestehens von Wilken, am </w:t>
      </w:r>
      <w:r w:rsidRPr="00793B23">
        <w:rPr>
          <w:rFonts w:ascii="Helvetica" w:hAnsi="Helvetica" w:cs="Helvetica"/>
          <w:b w:val="0"/>
          <w:sz w:val="20"/>
          <w:szCs w:val="20"/>
        </w:rPr>
        <w:t>1. Juni 1979, unterschrieb die Hansa A</w:t>
      </w:r>
      <w:r w:rsidRPr="00793B23">
        <w:rPr>
          <w:rFonts w:ascii="Helvetica" w:hAnsi="Helvetica" w:cs="Helvetica"/>
          <w:b w:val="0"/>
          <w:sz w:val="20"/>
          <w:szCs w:val="20"/>
        </w:rPr>
        <w:t>r</w:t>
      </w:r>
      <w:r w:rsidRPr="00793B23">
        <w:rPr>
          <w:rFonts w:ascii="Helvetica" w:hAnsi="Helvetica" w:cs="Helvetica"/>
          <w:b w:val="0"/>
          <w:sz w:val="20"/>
          <w:szCs w:val="20"/>
        </w:rPr>
        <w:t xml:space="preserve">maturen GmbH, die damals noch unter dem Namen Hansa Metallwerke AG agierte, ihren ersten Vertrag über den Kauf des damaligen Produktes </w:t>
      </w:r>
      <w:proofErr w:type="spellStart"/>
      <w:r w:rsidRPr="00793B23">
        <w:rPr>
          <w:rFonts w:ascii="Helvetica" w:hAnsi="Helvetica" w:cs="Helvetica"/>
          <w:b w:val="0"/>
          <w:sz w:val="20"/>
          <w:szCs w:val="20"/>
        </w:rPr>
        <w:t>VBomb</w:t>
      </w:r>
      <w:proofErr w:type="spellEnd"/>
      <w:r w:rsidRPr="00793B23">
        <w:rPr>
          <w:rFonts w:ascii="Helvetica" w:hAnsi="Helvetica" w:cs="Helvetica"/>
          <w:b w:val="0"/>
          <w:sz w:val="20"/>
          <w:szCs w:val="20"/>
        </w:rPr>
        <w:t xml:space="preserve"> (Virtual Database Organisation </w:t>
      </w:r>
      <w:proofErr w:type="spellStart"/>
      <w:r w:rsidRPr="00793B23">
        <w:rPr>
          <w:rFonts w:ascii="Helvetica" w:hAnsi="Helvetica" w:cs="Helvetica"/>
          <w:b w:val="0"/>
          <w:sz w:val="20"/>
          <w:szCs w:val="20"/>
        </w:rPr>
        <w:t>and</w:t>
      </w:r>
      <w:proofErr w:type="spellEnd"/>
      <w:r w:rsidRPr="00793B23">
        <w:rPr>
          <w:rFonts w:ascii="Helvetica" w:hAnsi="Helvetica" w:cs="Helvetica"/>
          <w:b w:val="0"/>
          <w:sz w:val="20"/>
          <w:szCs w:val="20"/>
        </w:rPr>
        <w:t xml:space="preserve"> </w:t>
      </w:r>
      <w:proofErr w:type="spellStart"/>
      <w:r w:rsidRPr="00793B23">
        <w:rPr>
          <w:rFonts w:ascii="Helvetica" w:hAnsi="Helvetica" w:cs="Helvetica"/>
          <w:b w:val="0"/>
          <w:sz w:val="20"/>
          <w:szCs w:val="20"/>
        </w:rPr>
        <w:t>Maintance</w:t>
      </w:r>
      <w:proofErr w:type="spellEnd"/>
      <w:r w:rsidRPr="00793B23">
        <w:rPr>
          <w:rFonts w:ascii="Helvetica" w:hAnsi="Helvetica" w:cs="Helvetica"/>
          <w:b w:val="0"/>
          <w:sz w:val="20"/>
          <w:szCs w:val="20"/>
        </w:rPr>
        <w:t xml:space="preserve"> </w:t>
      </w:r>
      <w:proofErr w:type="spellStart"/>
      <w:r w:rsidRPr="00793B23">
        <w:rPr>
          <w:rFonts w:ascii="Helvetica" w:hAnsi="Helvetica" w:cs="Helvetica"/>
          <w:b w:val="0"/>
          <w:sz w:val="20"/>
          <w:szCs w:val="20"/>
        </w:rPr>
        <w:t>Processor</w:t>
      </w:r>
      <w:proofErr w:type="spellEnd"/>
      <w:r w:rsidRPr="00793B23">
        <w:rPr>
          <w:rFonts w:ascii="Helvetica" w:hAnsi="Helvetica" w:cs="Helvetica"/>
          <w:b w:val="0"/>
          <w:sz w:val="20"/>
          <w:szCs w:val="20"/>
        </w:rPr>
        <w:t>), einem Datenbank-System auf Mainframe mit einfacher Buchungssoftware. Als Lizenzpreis wurden eine monatliche Gebühr von 360 Mark und eine Laufzeit von 36 Monaten ve</w:t>
      </w:r>
      <w:r w:rsidRPr="00793B23">
        <w:rPr>
          <w:rFonts w:ascii="Helvetica" w:hAnsi="Helvetica" w:cs="Helvetica"/>
          <w:b w:val="0"/>
          <w:sz w:val="20"/>
          <w:szCs w:val="20"/>
        </w:rPr>
        <w:t>r</w:t>
      </w:r>
      <w:r w:rsidRPr="00793B23">
        <w:rPr>
          <w:rFonts w:ascii="Helvetica" w:hAnsi="Helvetica" w:cs="Helvetica"/>
          <w:b w:val="0"/>
          <w:sz w:val="20"/>
          <w:szCs w:val="20"/>
        </w:rPr>
        <w:t xml:space="preserve">einbart. </w:t>
      </w:r>
    </w:p>
    <w:p w14:paraId="078B5D7D" w14:textId="5F477B4E" w:rsidR="00793B23" w:rsidRPr="00793B23" w:rsidRDefault="00793B23" w:rsidP="00793B23">
      <w:pPr>
        <w:spacing w:line="360" w:lineRule="auto"/>
        <w:rPr>
          <w:rFonts w:ascii="Helvetica" w:hAnsi="Helvetica" w:cs="Helvetica"/>
          <w:sz w:val="20"/>
        </w:rPr>
      </w:pPr>
      <w:r w:rsidRPr="00793B23">
        <w:rPr>
          <w:rFonts w:ascii="Helvetica" w:hAnsi="Helvetica" w:cs="Helvetica"/>
          <w:sz w:val="20"/>
        </w:rPr>
        <w:t xml:space="preserve">Nach der erfolgreichen Einführung von </w:t>
      </w:r>
      <w:proofErr w:type="spellStart"/>
      <w:r w:rsidRPr="00793B23">
        <w:rPr>
          <w:rFonts w:ascii="Helvetica" w:hAnsi="Helvetica" w:cs="Helvetica"/>
          <w:sz w:val="20"/>
        </w:rPr>
        <w:t>VBomb</w:t>
      </w:r>
      <w:proofErr w:type="spellEnd"/>
      <w:r w:rsidRPr="00793B23">
        <w:rPr>
          <w:rFonts w:ascii="Helvetica" w:hAnsi="Helvetica" w:cs="Helvetica"/>
          <w:sz w:val="20"/>
        </w:rPr>
        <w:t xml:space="preserve"> folgte 1996 die Umstellung auf die Wilken Finanzbuchhaltung, die heute zur Wilken CS/2 Produktfamilie gehört. Neben diesem Produkt wird von Hansa außerdem die Anlagenbuchhaltung, das Electronic Banking, die Rec</w:t>
      </w:r>
      <w:r w:rsidR="00A730A8">
        <w:rPr>
          <w:rFonts w:ascii="Helvetica" w:hAnsi="Helvetica" w:cs="Helvetica"/>
          <w:sz w:val="20"/>
        </w:rPr>
        <w:t xml:space="preserve">hnungsprüfung und die E-Bilanz </w:t>
      </w:r>
      <w:r w:rsidRPr="00793B23">
        <w:rPr>
          <w:rFonts w:ascii="Helvetica" w:hAnsi="Helvetica" w:cs="Helvetica"/>
          <w:sz w:val="20"/>
        </w:rPr>
        <w:t>von Wilken eing</w:t>
      </w:r>
      <w:r w:rsidRPr="00793B23">
        <w:rPr>
          <w:rFonts w:ascii="Helvetica" w:hAnsi="Helvetica" w:cs="Helvetica"/>
          <w:sz w:val="20"/>
        </w:rPr>
        <w:t>e</w:t>
      </w:r>
      <w:r w:rsidRPr="00793B23">
        <w:rPr>
          <w:rFonts w:ascii="Helvetica" w:hAnsi="Helvetica" w:cs="Helvetica"/>
          <w:sz w:val="20"/>
        </w:rPr>
        <w:t xml:space="preserve">setzt. Folkert Wilken selbst erwähnt bei der Jubiläumsfeier seine persönliche Verbindung zu Hansa. Kurz nach seiner Ausbildung führte er die Erstinstallation im Hause Hansa durch.  </w:t>
      </w:r>
    </w:p>
    <w:p w14:paraId="1EB992A7" w14:textId="7228484B" w:rsidR="00733F48" w:rsidRPr="00793B23" w:rsidRDefault="00793B23" w:rsidP="00793B23">
      <w:pPr>
        <w:pStyle w:val="berschrift2"/>
        <w:spacing w:line="360" w:lineRule="auto"/>
        <w:rPr>
          <w:rFonts w:ascii="Helvetica" w:hAnsi="Helvetica" w:cs="Helvetica"/>
          <w:b w:val="0"/>
          <w:sz w:val="20"/>
          <w:szCs w:val="20"/>
        </w:rPr>
      </w:pPr>
      <w:r w:rsidRPr="00793B23">
        <w:rPr>
          <w:rFonts w:ascii="Helvetica" w:hAnsi="Helvetica" w:cs="Helvetica"/>
          <w:b w:val="0"/>
          <w:sz w:val="20"/>
          <w:szCs w:val="20"/>
        </w:rPr>
        <w:lastRenderedPageBreak/>
        <w:t>Anlässlich des Jubiläums übergab Folkert Wilken persönlich ein Zertifikat über die 35-jährige Partnersch</w:t>
      </w:r>
      <w:r w:rsidR="00D47922">
        <w:rPr>
          <w:rFonts w:ascii="Helvetica" w:hAnsi="Helvetica" w:cs="Helvetica"/>
          <w:b w:val="0"/>
          <w:sz w:val="20"/>
          <w:szCs w:val="20"/>
        </w:rPr>
        <w:t xml:space="preserve">aft an Doris </w:t>
      </w:r>
      <w:proofErr w:type="spellStart"/>
      <w:r w:rsidR="00D47922">
        <w:rPr>
          <w:rFonts w:ascii="Helvetica" w:hAnsi="Helvetica" w:cs="Helvetica"/>
          <w:b w:val="0"/>
          <w:sz w:val="20"/>
          <w:szCs w:val="20"/>
        </w:rPr>
        <w:t>Göltl</w:t>
      </w:r>
      <w:proofErr w:type="spellEnd"/>
      <w:r w:rsidR="00D47922">
        <w:rPr>
          <w:rFonts w:ascii="Helvetica" w:hAnsi="Helvetica" w:cs="Helvetica"/>
          <w:b w:val="0"/>
          <w:sz w:val="20"/>
          <w:szCs w:val="20"/>
        </w:rPr>
        <w:t>, Accounting Manager und Frank Simon, Manager</w:t>
      </w:r>
      <w:r w:rsidRPr="00793B23">
        <w:rPr>
          <w:rFonts w:ascii="Helvetica" w:hAnsi="Helvetica" w:cs="Helvetica"/>
          <w:b w:val="0"/>
          <w:sz w:val="20"/>
          <w:szCs w:val="20"/>
        </w:rPr>
        <w:t xml:space="preserve"> der Hansa Armaturen GmbH. Dabei betonten beide Seiten die Wichtigkeit der langjährigen Partnerschaft. „Wir sind sehr zufrieden mit der Z</w:t>
      </w:r>
      <w:r w:rsidRPr="00793B23">
        <w:rPr>
          <w:rFonts w:ascii="Helvetica" w:hAnsi="Helvetica" w:cs="Helvetica"/>
          <w:b w:val="0"/>
          <w:sz w:val="20"/>
          <w:szCs w:val="20"/>
        </w:rPr>
        <w:t>u</w:t>
      </w:r>
      <w:bookmarkStart w:id="0" w:name="_GoBack"/>
      <w:bookmarkEnd w:id="0"/>
      <w:r w:rsidRPr="00793B23">
        <w:rPr>
          <w:rFonts w:ascii="Helvetica" w:hAnsi="Helvetica" w:cs="Helvetica"/>
          <w:b w:val="0"/>
          <w:sz w:val="20"/>
          <w:szCs w:val="20"/>
        </w:rPr>
        <w:t>sammenarbeit und den Produkten von Wilken und hoffen, dass es in Zukunft genauso erfolgreich weitergehen wird“, so Frank Simon.</w:t>
      </w:r>
    </w:p>
    <w:p w14:paraId="503BC724" w14:textId="77777777" w:rsidR="00733F48" w:rsidRPr="009378C5" w:rsidRDefault="00733F48" w:rsidP="00C51C55">
      <w:pPr>
        <w:spacing w:line="360" w:lineRule="auto"/>
        <w:rPr>
          <w:rFonts w:ascii="Helvetica" w:hAnsi="Helvetica" w:cs="Helvetica"/>
          <w:bCs/>
          <w:sz w:val="20"/>
        </w:rPr>
      </w:pPr>
    </w:p>
    <w:tbl>
      <w:tblPr>
        <w:tblW w:w="9180" w:type="dxa"/>
        <w:tblLook w:val="04A0" w:firstRow="1" w:lastRow="0" w:firstColumn="1" w:lastColumn="0" w:noHBand="0" w:noVBand="1"/>
      </w:tblPr>
      <w:tblGrid>
        <w:gridCol w:w="4361"/>
        <w:gridCol w:w="4819"/>
      </w:tblGrid>
      <w:tr w:rsidR="00C51C55" w:rsidRPr="00FA1DEE" w14:paraId="4A408586" w14:textId="77777777" w:rsidTr="00970937">
        <w:tc>
          <w:tcPr>
            <w:tcW w:w="4361" w:type="dxa"/>
            <w:shd w:val="clear" w:color="auto" w:fill="auto"/>
          </w:tcPr>
          <w:p w14:paraId="5EAEB355" w14:textId="77777777" w:rsidR="00C51C55" w:rsidRPr="00FA1DEE" w:rsidRDefault="00C51C55" w:rsidP="00970937">
            <w:pPr>
              <w:widowControl w:val="0"/>
              <w:tabs>
                <w:tab w:val="left" w:pos="3969"/>
              </w:tabs>
              <w:autoSpaceDE w:val="0"/>
              <w:autoSpaceDN w:val="0"/>
              <w:adjustRightInd w:val="0"/>
              <w:ind w:right="176"/>
              <w:rPr>
                <w:rFonts w:ascii="Arial" w:hAnsi="Arial" w:cs="Calibri"/>
                <w:b/>
                <w:sz w:val="16"/>
                <w:szCs w:val="26"/>
                <w:lang w:eastAsia="de-DE"/>
              </w:rPr>
            </w:pPr>
            <w:r w:rsidRPr="00FA1DEE">
              <w:rPr>
                <w:rFonts w:ascii="Arial" w:hAnsi="Arial" w:cs="Calibri"/>
                <w:b/>
                <w:sz w:val="16"/>
                <w:szCs w:val="26"/>
                <w:lang w:eastAsia="de-DE"/>
              </w:rPr>
              <w:t>Kontaktdaten:</w:t>
            </w:r>
          </w:p>
          <w:p w14:paraId="6F229F70" w14:textId="12ECF167" w:rsidR="00C51C55" w:rsidRPr="00FA1DEE" w:rsidRDefault="00C51C55" w:rsidP="00970937">
            <w:pPr>
              <w:widowControl w:val="0"/>
              <w:tabs>
                <w:tab w:val="left" w:pos="3969"/>
              </w:tabs>
              <w:autoSpaceDE w:val="0"/>
              <w:autoSpaceDN w:val="0"/>
              <w:adjustRightInd w:val="0"/>
              <w:ind w:right="176"/>
              <w:rPr>
                <w:rFonts w:ascii="Arial" w:hAnsi="Arial" w:cs="Calibri"/>
                <w:sz w:val="16"/>
                <w:szCs w:val="26"/>
                <w:lang w:eastAsia="de-DE"/>
              </w:rPr>
            </w:pPr>
            <w:r w:rsidRPr="00FA1DEE">
              <w:rPr>
                <w:rFonts w:ascii="Arial" w:hAnsi="Arial" w:cs="Calibri"/>
                <w:sz w:val="16"/>
                <w:szCs w:val="26"/>
                <w:lang w:eastAsia="de-DE"/>
              </w:rPr>
              <w:t xml:space="preserve">Wilken </w:t>
            </w:r>
            <w:r>
              <w:rPr>
                <w:rFonts w:ascii="Arial" w:hAnsi="Arial" w:cs="Calibri"/>
                <w:sz w:val="16"/>
                <w:szCs w:val="26"/>
                <w:lang w:eastAsia="de-DE"/>
              </w:rPr>
              <w:t xml:space="preserve">GmbH </w:t>
            </w:r>
            <w:r w:rsidR="00450ADE">
              <w:rPr>
                <w:rFonts w:ascii="Arial" w:hAnsi="Arial" w:cs="Calibri"/>
                <w:sz w:val="16"/>
                <w:szCs w:val="26"/>
                <w:lang w:eastAsia="de-DE"/>
              </w:rPr>
              <w:t xml:space="preserve">- Melina </w:t>
            </w:r>
            <w:proofErr w:type="spellStart"/>
            <w:r w:rsidR="00450ADE">
              <w:rPr>
                <w:rFonts w:ascii="Arial" w:hAnsi="Arial" w:cs="Calibri"/>
                <w:sz w:val="16"/>
                <w:szCs w:val="26"/>
                <w:lang w:eastAsia="de-DE"/>
              </w:rPr>
              <w:t>Maiser</w:t>
            </w:r>
            <w:proofErr w:type="spellEnd"/>
          </w:p>
          <w:p w14:paraId="1E4B8A8B" w14:textId="77777777" w:rsidR="00C51C55" w:rsidRPr="00FA1DEE" w:rsidRDefault="00C51C55" w:rsidP="00970937">
            <w:pPr>
              <w:widowControl w:val="0"/>
              <w:tabs>
                <w:tab w:val="left" w:pos="2977"/>
                <w:tab w:val="left" w:pos="3969"/>
              </w:tabs>
              <w:autoSpaceDE w:val="0"/>
              <w:autoSpaceDN w:val="0"/>
              <w:adjustRightInd w:val="0"/>
              <w:ind w:right="176"/>
              <w:rPr>
                <w:rFonts w:ascii="Arial" w:hAnsi="Arial" w:cs="Calibri"/>
                <w:sz w:val="16"/>
                <w:szCs w:val="26"/>
                <w:lang w:eastAsia="de-DE"/>
              </w:rPr>
            </w:pPr>
            <w:proofErr w:type="spellStart"/>
            <w:r>
              <w:rPr>
                <w:rFonts w:ascii="Arial" w:hAnsi="Arial" w:cs="Calibri"/>
                <w:sz w:val="16"/>
                <w:szCs w:val="26"/>
                <w:lang w:eastAsia="de-DE"/>
              </w:rPr>
              <w:t>Hörvelsinger</w:t>
            </w:r>
            <w:proofErr w:type="spellEnd"/>
            <w:r>
              <w:rPr>
                <w:rFonts w:ascii="Arial" w:hAnsi="Arial" w:cs="Calibri"/>
                <w:sz w:val="16"/>
                <w:szCs w:val="26"/>
                <w:lang w:eastAsia="de-DE"/>
              </w:rPr>
              <w:t xml:space="preserve"> Weg 29</w:t>
            </w:r>
            <w:r w:rsidRPr="00FA1DEE">
              <w:rPr>
                <w:rFonts w:ascii="Arial" w:hAnsi="Arial" w:cs="Calibri"/>
                <w:sz w:val="16"/>
                <w:szCs w:val="26"/>
                <w:lang w:eastAsia="de-DE"/>
              </w:rPr>
              <w:t>-</w:t>
            </w:r>
            <w:r>
              <w:rPr>
                <w:rFonts w:ascii="Arial" w:hAnsi="Arial" w:cs="Calibri"/>
                <w:sz w:val="16"/>
                <w:szCs w:val="26"/>
                <w:lang w:eastAsia="de-DE"/>
              </w:rPr>
              <w:t>31</w:t>
            </w:r>
            <w:r w:rsidRPr="00FA1DEE">
              <w:rPr>
                <w:rFonts w:ascii="Arial" w:hAnsi="Arial" w:cs="Calibri"/>
                <w:sz w:val="16"/>
                <w:szCs w:val="26"/>
                <w:lang w:eastAsia="de-DE"/>
              </w:rPr>
              <w:t xml:space="preserve"> – D-89081 Ulm</w:t>
            </w:r>
            <w:r w:rsidRPr="00FA1DEE">
              <w:rPr>
                <w:rFonts w:ascii="Arial" w:hAnsi="Arial" w:cs="Calibri"/>
                <w:sz w:val="16"/>
                <w:szCs w:val="26"/>
                <w:lang w:eastAsia="de-DE"/>
              </w:rPr>
              <w:tab/>
            </w:r>
          </w:p>
          <w:p w14:paraId="530EBDE7" w14:textId="77777777" w:rsidR="00C51C55" w:rsidRPr="00FA1DEE" w:rsidRDefault="00C51C55" w:rsidP="00970937">
            <w:pPr>
              <w:widowControl w:val="0"/>
              <w:tabs>
                <w:tab w:val="left" w:pos="4111"/>
              </w:tabs>
              <w:autoSpaceDE w:val="0"/>
              <w:autoSpaceDN w:val="0"/>
              <w:adjustRightInd w:val="0"/>
              <w:ind w:right="176"/>
              <w:rPr>
                <w:rFonts w:ascii="Arial" w:hAnsi="Arial" w:cs="Calibri"/>
                <w:sz w:val="16"/>
                <w:szCs w:val="26"/>
                <w:lang w:val="en-US" w:eastAsia="de-DE"/>
              </w:rPr>
            </w:pPr>
            <w:r w:rsidRPr="00FA1DEE">
              <w:rPr>
                <w:rFonts w:ascii="Arial" w:hAnsi="Arial" w:cs="Calibri"/>
                <w:sz w:val="16"/>
                <w:szCs w:val="26"/>
                <w:lang w:val="en-US" w:eastAsia="de-DE"/>
              </w:rPr>
              <w:t>Tel.: +49 731 96 50-</w:t>
            </w:r>
            <w:r>
              <w:rPr>
                <w:rFonts w:ascii="Arial" w:hAnsi="Arial" w:cs="Calibri"/>
                <w:sz w:val="16"/>
                <w:szCs w:val="26"/>
                <w:lang w:val="en-US" w:eastAsia="de-DE"/>
              </w:rPr>
              <w:t>0</w:t>
            </w:r>
            <w:r w:rsidRPr="00FA1DEE">
              <w:rPr>
                <w:rFonts w:ascii="Arial" w:hAnsi="Arial" w:cs="Calibri"/>
                <w:sz w:val="16"/>
                <w:szCs w:val="26"/>
                <w:lang w:val="en-US" w:eastAsia="de-DE"/>
              </w:rPr>
              <w:t xml:space="preserve"> – Fax: +49 731 96 50-444</w:t>
            </w:r>
          </w:p>
          <w:p w14:paraId="779824BA" w14:textId="77777777" w:rsidR="00C51C55" w:rsidRPr="00FA1DEE" w:rsidRDefault="00B835E2" w:rsidP="00970937">
            <w:pPr>
              <w:widowControl w:val="0"/>
              <w:tabs>
                <w:tab w:val="left" w:pos="3969"/>
              </w:tabs>
              <w:autoSpaceDE w:val="0"/>
              <w:autoSpaceDN w:val="0"/>
              <w:adjustRightInd w:val="0"/>
              <w:ind w:right="176"/>
              <w:rPr>
                <w:rFonts w:ascii="Arial" w:hAnsi="Arial" w:cs="Calibri"/>
                <w:sz w:val="16"/>
                <w:szCs w:val="26"/>
                <w:lang w:val="en-US" w:eastAsia="de-DE"/>
              </w:rPr>
            </w:pPr>
            <w:hyperlink r:id="rId8" w:history="1">
              <w:r w:rsidR="00C51C55" w:rsidRPr="00FA1DEE">
                <w:rPr>
                  <w:rStyle w:val="Link"/>
                  <w:rFonts w:ascii="Arial" w:hAnsi="Arial" w:cs="Calibri"/>
                  <w:sz w:val="16"/>
                  <w:szCs w:val="26"/>
                  <w:lang w:val="en-US" w:eastAsia="de-DE"/>
                </w:rPr>
                <w:t>presse@wilken.de</w:t>
              </w:r>
            </w:hyperlink>
          </w:p>
          <w:p w14:paraId="5111A1E8" w14:textId="77777777" w:rsidR="00C51C55" w:rsidRDefault="00B835E2" w:rsidP="00970937">
            <w:pPr>
              <w:widowControl w:val="0"/>
              <w:tabs>
                <w:tab w:val="left" w:pos="2977"/>
                <w:tab w:val="left" w:pos="3969"/>
              </w:tabs>
              <w:autoSpaceDE w:val="0"/>
              <w:autoSpaceDN w:val="0"/>
              <w:adjustRightInd w:val="0"/>
              <w:ind w:right="176"/>
              <w:rPr>
                <w:rStyle w:val="Link"/>
                <w:rFonts w:ascii="Arial" w:hAnsi="Arial" w:cs="Calibri"/>
                <w:sz w:val="16"/>
                <w:szCs w:val="26"/>
                <w:lang w:val="en-US" w:eastAsia="de-DE"/>
              </w:rPr>
            </w:pPr>
            <w:hyperlink r:id="rId9" w:history="1">
              <w:r w:rsidR="00C51C55" w:rsidRPr="00C314B5">
                <w:rPr>
                  <w:rStyle w:val="Link"/>
                  <w:rFonts w:ascii="Arial" w:hAnsi="Arial" w:cs="Calibri"/>
                  <w:sz w:val="16"/>
                  <w:szCs w:val="26"/>
                  <w:lang w:val="en-US" w:eastAsia="de-DE"/>
                </w:rPr>
                <w:t>www.wilken.de</w:t>
              </w:r>
            </w:hyperlink>
          </w:p>
          <w:p w14:paraId="22C5DD4C" w14:textId="77777777" w:rsidR="00793B23" w:rsidRPr="0059648C" w:rsidRDefault="00793B23" w:rsidP="00970937">
            <w:pPr>
              <w:widowControl w:val="0"/>
              <w:tabs>
                <w:tab w:val="left" w:pos="2977"/>
                <w:tab w:val="left" w:pos="3969"/>
              </w:tabs>
              <w:autoSpaceDE w:val="0"/>
              <w:autoSpaceDN w:val="0"/>
              <w:adjustRightInd w:val="0"/>
              <w:ind w:right="176"/>
              <w:rPr>
                <w:rFonts w:ascii="Arial" w:hAnsi="Arial" w:cs="Calibri"/>
                <w:color w:val="0000FF"/>
                <w:sz w:val="16"/>
                <w:szCs w:val="26"/>
                <w:u w:val="single"/>
                <w:lang w:val="en-US" w:eastAsia="de-DE"/>
              </w:rPr>
            </w:pPr>
          </w:p>
        </w:tc>
        <w:tc>
          <w:tcPr>
            <w:tcW w:w="4819" w:type="dxa"/>
            <w:shd w:val="clear" w:color="auto" w:fill="auto"/>
          </w:tcPr>
          <w:p w14:paraId="0D2472BA" w14:textId="77777777" w:rsidR="00450ADE" w:rsidRPr="00FA1DEE" w:rsidRDefault="00450ADE" w:rsidP="00450ADE">
            <w:pPr>
              <w:widowControl w:val="0"/>
              <w:autoSpaceDE w:val="0"/>
              <w:autoSpaceDN w:val="0"/>
              <w:adjustRightInd w:val="0"/>
              <w:ind w:left="34" w:right="742"/>
              <w:rPr>
                <w:rFonts w:ascii="Arial" w:hAnsi="Arial" w:cs="Calibri"/>
                <w:b/>
                <w:sz w:val="16"/>
                <w:szCs w:val="26"/>
                <w:lang w:eastAsia="de-DE"/>
              </w:rPr>
            </w:pPr>
            <w:r w:rsidRPr="00FA1DEE">
              <w:rPr>
                <w:rFonts w:ascii="Arial" w:hAnsi="Arial" w:cs="Calibri"/>
                <w:b/>
                <w:sz w:val="16"/>
                <w:szCs w:val="26"/>
                <w:lang w:eastAsia="de-DE"/>
              </w:rPr>
              <w:t>Presse- und Öffentlichkeitsarbeit:</w:t>
            </w:r>
          </w:p>
          <w:p w14:paraId="4A5207E9" w14:textId="77777777" w:rsidR="00450ADE" w:rsidRPr="00FA1DEE" w:rsidRDefault="00450ADE" w:rsidP="00450ADE">
            <w:pPr>
              <w:widowControl w:val="0"/>
              <w:autoSpaceDE w:val="0"/>
              <w:autoSpaceDN w:val="0"/>
              <w:adjustRightInd w:val="0"/>
              <w:ind w:left="34" w:right="742"/>
              <w:rPr>
                <w:rFonts w:ascii="Arial" w:hAnsi="Arial" w:cs="Calibri"/>
                <w:sz w:val="16"/>
                <w:szCs w:val="26"/>
                <w:lang w:eastAsia="de-DE"/>
              </w:rPr>
            </w:pPr>
            <w:r>
              <w:rPr>
                <w:rFonts w:ascii="Arial" w:hAnsi="Arial" w:cs="Calibri"/>
                <w:sz w:val="16"/>
                <w:szCs w:val="26"/>
                <w:lang w:eastAsia="de-DE"/>
              </w:rPr>
              <w:t xml:space="preserve">Uwe Pagel </w:t>
            </w:r>
          </w:p>
          <w:p w14:paraId="48065447" w14:textId="77777777" w:rsidR="00450ADE" w:rsidRPr="00FA1DEE" w:rsidRDefault="00450ADE" w:rsidP="00450ADE">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Press’n’Relations GmbH</w:t>
            </w:r>
          </w:p>
          <w:p w14:paraId="35DC1171" w14:textId="77777777" w:rsidR="00450ADE" w:rsidRPr="00FA1DEE" w:rsidRDefault="00450ADE" w:rsidP="00450ADE">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Magirusstraße 33 – D-89077 Ulm</w:t>
            </w:r>
          </w:p>
          <w:p w14:paraId="5695FA3C" w14:textId="77777777" w:rsidR="00450ADE" w:rsidRPr="00FA1DEE" w:rsidRDefault="00450ADE" w:rsidP="00450ADE">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Tel.: +49 731 962 87-29 – Fax: +49 731 962 87-97</w:t>
            </w:r>
          </w:p>
          <w:p w14:paraId="52ADB600" w14:textId="77777777" w:rsidR="00450ADE" w:rsidRPr="00FA1DEE" w:rsidRDefault="00450ADE" w:rsidP="00450ADE">
            <w:pPr>
              <w:widowControl w:val="0"/>
              <w:autoSpaceDE w:val="0"/>
              <w:autoSpaceDN w:val="0"/>
              <w:adjustRightInd w:val="0"/>
              <w:ind w:left="34" w:right="742"/>
              <w:rPr>
                <w:rFonts w:ascii="Arial" w:hAnsi="Arial" w:cs="Calibri"/>
                <w:sz w:val="16"/>
                <w:szCs w:val="26"/>
                <w:lang w:eastAsia="de-DE"/>
              </w:rPr>
            </w:pPr>
            <w:hyperlink r:id="rId10" w:history="1">
              <w:r w:rsidRPr="00FA1DEE">
                <w:rPr>
                  <w:rStyle w:val="Link"/>
                  <w:rFonts w:ascii="Arial" w:hAnsi="Arial" w:cs="Calibri"/>
                  <w:sz w:val="16"/>
                  <w:szCs w:val="26"/>
                  <w:lang w:eastAsia="de-DE"/>
                </w:rPr>
                <w:t>upa@press-n-relations.de</w:t>
              </w:r>
            </w:hyperlink>
          </w:p>
          <w:p w14:paraId="001F6FD3" w14:textId="6D2BEE8C" w:rsidR="00C51C55" w:rsidRDefault="00450ADE" w:rsidP="00450ADE">
            <w:pPr>
              <w:widowControl w:val="0"/>
              <w:autoSpaceDE w:val="0"/>
              <w:autoSpaceDN w:val="0"/>
              <w:adjustRightInd w:val="0"/>
              <w:ind w:left="34" w:right="742"/>
              <w:rPr>
                <w:rFonts w:ascii="Arial" w:hAnsi="Arial" w:cs="Calibri"/>
                <w:b/>
                <w:sz w:val="16"/>
                <w:szCs w:val="26"/>
                <w:lang w:eastAsia="de-DE"/>
              </w:rPr>
            </w:pPr>
            <w:r w:rsidRPr="00FA1DEE">
              <w:rPr>
                <w:rFonts w:ascii="Arial" w:hAnsi="Arial" w:cs="Calibri"/>
                <w:sz w:val="16"/>
                <w:szCs w:val="26"/>
                <w:lang w:eastAsia="de-DE"/>
              </w:rPr>
              <w:t>www.press-n-relations.com</w:t>
            </w:r>
          </w:p>
          <w:p w14:paraId="681D61DF" w14:textId="09AE55D5" w:rsidR="00793B23" w:rsidRPr="00FA1DEE" w:rsidRDefault="00793B23" w:rsidP="00970937">
            <w:pPr>
              <w:widowControl w:val="0"/>
              <w:autoSpaceDE w:val="0"/>
              <w:autoSpaceDN w:val="0"/>
              <w:adjustRightInd w:val="0"/>
              <w:ind w:left="34" w:right="742"/>
              <w:rPr>
                <w:rFonts w:ascii="Arial" w:hAnsi="Arial" w:cs="Calibri"/>
                <w:sz w:val="16"/>
                <w:szCs w:val="26"/>
                <w:lang w:eastAsia="de-DE"/>
              </w:rPr>
            </w:pPr>
          </w:p>
        </w:tc>
      </w:tr>
    </w:tbl>
    <w:p w14:paraId="284F3388" w14:textId="77777777" w:rsidR="00C51C55" w:rsidRDefault="00C51C55" w:rsidP="00C51C55">
      <w:pPr>
        <w:widowControl w:val="0"/>
        <w:autoSpaceDE w:val="0"/>
        <w:autoSpaceDN w:val="0"/>
        <w:adjustRightInd w:val="0"/>
        <w:rPr>
          <w:rFonts w:ascii="Arial" w:hAnsi="Arial" w:cs="Calibri"/>
          <w:b/>
          <w:bCs/>
          <w:sz w:val="16"/>
          <w:szCs w:val="26"/>
          <w:lang w:eastAsia="de-DE"/>
        </w:rPr>
      </w:pPr>
    </w:p>
    <w:p w14:paraId="0178B7AF" w14:textId="77777777" w:rsidR="00C51C55" w:rsidRPr="00F8514B" w:rsidRDefault="00C51C55" w:rsidP="00C51C55">
      <w:pPr>
        <w:ind w:right="-2127"/>
        <w:outlineLvl w:val="0"/>
        <w:rPr>
          <w:rFonts w:ascii="Arial" w:hAnsi="Arial" w:cs="Calibri"/>
          <w:b/>
          <w:sz w:val="16"/>
          <w:szCs w:val="26"/>
          <w:lang w:eastAsia="de-DE"/>
        </w:rPr>
      </w:pPr>
      <w:r w:rsidRPr="00F8514B">
        <w:rPr>
          <w:rFonts w:ascii="Arial" w:hAnsi="Arial" w:cs="Calibri"/>
          <w:b/>
          <w:sz w:val="16"/>
          <w:szCs w:val="26"/>
          <w:lang w:eastAsia="de-DE"/>
        </w:rPr>
        <w:t xml:space="preserve">Über die </w:t>
      </w:r>
      <w:r>
        <w:rPr>
          <w:rFonts w:ascii="Arial" w:hAnsi="Arial" w:cs="Calibri"/>
          <w:b/>
          <w:sz w:val="16"/>
          <w:szCs w:val="26"/>
          <w:lang w:eastAsia="de-DE"/>
        </w:rPr>
        <w:t>Wilken Corporate Group</w:t>
      </w:r>
    </w:p>
    <w:p w14:paraId="34361628" w14:textId="77777777" w:rsidR="001B56E9" w:rsidRDefault="00C51C55" w:rsidP="00C51C55">
      <w:pPr>
        <w:ind w:right="-2127"/>
        <w:outlineLvl w:val="0"/>
        <w:rPr>
          <w:rFonts w:ascii="Arial" w:hAnsi="Arial" w:cs="Calibri"/>
          <w:sz w:val="16"/>
          <w:szCs w:val="26"/>
          <w:lang w:eastAsia="de-DE"/>
        </w:rPr>
      </w:pPr>
      <w:r w:rsidRPr="002F53FC">
        <w:rPr>
          <w:rFonts w:ascii="Arial" w:hAnsi="Arial" w:cs="Calibri"/>
          <w:sz w:val="16"/>
          <w:szCs w:val="26"/>
          <w:lang w:eastAsia="de-DE"/>
        </w:rPr>
        <w:t>Seit 1977 entwick</w:t>
      </w:r>
      <w:r>
        <w:rPr>
          <w:rFonts w:ascii="Arial" w:hAnsi="Arial" w:cs="Calibri"/>
          <w:sz w:val="16"/>
          <w:szCs w:val="26"/>
          <w:lang w:eastAsia="de-DE"/>
        </w:rPr>
        <w:t>elt Wilken eigene ERP-Standard-</w:t>
      </w:r>
      <w:r w:rsidRPr="002F53FC">
        <w:rPr>
          <w:rFonts w:ascii="Arial" w:hAnsi="Arial" w:cs="Calibri"/>
          <w:sz w:val="16"/>
          <w:szCs w:val="26"/>
          <w:lang w:eastAsia="de-DE"/>
        </w:rPr>
        <w:t xml:space="preserve">Softwarelösungen. Mit mehr als </w:t>
      </w:r>
      <w:r>
        <w:rPr>
          <w:rFonts w:ascii="Arial" w:hAnsi="Arial" w:cs="Calibri"/>
          <w:sz w:val="16"/>
          <w:szCs w:val="26"/>
          <w:lang w:eastAsia="de-DE"/>
        </w:rPr>
        <w:t>500</w:t>
      </w:r>
      <w:r w:rsidRPr="002F53FC">
        <w:rPr>
          <w:rFonts w:ascii="Arial" w:hAnsi="Arial" w:cs="Calibri"/>
          <w:sz w:val="16"/>
          <w:szCs w:val="26"/>
          <w:lang w:eastAsia="de-DE"/>
        </w:rPr>
        <w:t xml:space="preserve"> Mitarbeitern </w:t>
      </w:r>
    </w:p>
    <w:p w14:paraId="517ABAB4" w14:textId="77777777" w:rsidR="001B56E9" w:rsidRDefault="00C51C55" w:rsidP="00C51C55">
      <w:pPr>
        <w:ind w:right="-2127"/>
        <w:outlineLvl w:val="0"/>
        <w:rPr>
          <w:rFonts w:ascii="Arial" w:hAnsi="Arial" w:cs="Calibri"/>
          <w:sz w:val="16"/>
          <w:szCs w:val="26"/>
          <w:lang w:eastAsia="de-DE"/>
        </w:rPr>
      </w:pPr>
      <w:r w:rsidRPr="002F53FC">
        <w:rPr>
          <w:rFonts w:ascii="Arial" w:hAnsi="Arial" w:cs="Calibri"/>
          <w:sz w:val="16"/>
          <w:szCs w:val="26"/>
          <w:lang w:eastAsia="de-DE"/>
        </w:rPr>
        <w:t xml:space="preserve">an fünf Standorten in Deutschland und der Schweiz hat sich die Unternehmensgruppe als unabhängiger </w:t>
      </w:r>
    </w:p>
    <w:p w14:paraId="0D8F757D" w14:textId="77777777" w:rsidR="001B56E9" w:rsidRDefault="00C51C55" w:rsidP="00C51C55">
      <w:pPr>
        <w:ind w:right="-2127"/>
        <w:outlineLvl w:val="0"/>
        <w:rPr>
          <w:rFonts w:ascii="Arial" w:hAnsi="Arial" w:cs="Calibri"/>
          <w:sz w:val="16"/>
          <w:szCs w:val="26"/>
          <w:lang w:eastAsia="de-DE"/>
        </w:rPr>
      </w:pPr>
      <w:r w:rsidRPr="002F53FC">
        <w:rPr>
          <w:rFonts w:ascii="Arial" w:hAnsi="Arial" w:cs="Calibri"/>
          <w:sz w:val="16"/>
          <w:szCs w:val="26"/>
          <w:lang w:eastAsia="de-DE"/>
        </w:rPr>
        <w:t>Hersteller, Anbieter und Integrator von Anwendungen für das Finanz- und Rechnungswesen, die Material</w:t>
      </w:r>
      <w:r w:rsidR="001B56E9">
        <w:rPr>
          <w:rFonts w:ascii="Arial" w:hAnsi="Arial" w:cs="Calibri"/>
          <w:sz w:val="16"/>
          <w:szCs w:val="26"/>
          <w:lang w:eastAsia="de-DE"/>
        </w:rPr>
        <w:t>-</w:t>
      </w:r>
    </w:p>
    <w:p w14:paraId="4F299EE5" w14:textId="77777777" w:rsidR="001B56E9" w:rsidRDefault="00C51C55" w:rsidP="00C51C55">
      <w:pPr>
        <w:ind w:right="-2127"/>
        <w:outlineLvl w:val="0"/>
        <w:rPr>
          <w:rFonts w:ascii="Arial" w:hAnsi="Arial" w:cs="Calibri"/>
          <w:sz w:val="16"/>
          <w:szCs w:val="26"/>
          <w:lang w:eastAsia="de-DE"/>
        </w:rPr>
      </w:pPr>
      <w:proofErr w:type="spellStart"/>
      <w:r w:rsidRPr="002F53FC">
        <w:rPr>
          <w:rFonts w:ascii="Arial" w:hAnsi="Arial" w:cs="Calibri"/>
          <w:sz w:val="16"/>
          <w:szCs w:val="26"/>
          <w:lang w:eastAsia="de-DE"/>
        </w:rPr>
        <w:t>wirtschaft</w:t>
      </w:r>
      <w:proofErr w:type="spellEnd"/>
      <w:r w:rsidRPr="002F53FC">
        <w:rPr>
          <w:rFonts w:ascii="Arial" w:hAnsi="Arial" w:cs="Calibri"/>
          <w:sz w:val="16"/>
          <w:szCs w:val="26"/>
          <w:lang w:eastAsia="de-DE"/>
        </w:rPr>
        <w:t xml:space="preserve"> sowie die Unternehmenssteuerung etabliert. Zusätzlich werden Wilken Branchenlösungen in der </w:t>
      </w:r>
    </w:p>
    <w:p w14:paraId="0AF37018" w14:textId="77777777" w:rsidR="001B56E9" w:rsidRDefault="00C51C55" w:rsidP="00C51C55">
      <w:pPr>
        <w:ind w:right="-2127"/>
        <w:outlineLvl w:val="0"/>
        <w:rPr>
          <w:rFonts w:ascii="Arial" w:hAnsi="Arial" w:cs="Calibri"/>
          <w:sz w:val="16"/>
          <w:szCs w:val="26"/>
          <w:lang w:eastAsia="de-DE"/>
        </w:rPr>
      </w:pPr>
      <w:r w:rsidRPr="002F53FC">
        <w:rPr>
          <w:rFonts w:ascii="Arial" w:hAnsi="Arial" w:cs="Calibri"/>
          <w:sz w:val="16"/>
          <w:szCs w:val="26"/>
          <w:lang w:eastAsia="de-DE"/>
        </w:rPr>
        <w:t xml:space="preserve">Energie-, Finanz- &amp; Versicherungs-, Sozial- und Tourismuswirtschaft eingesetzt. Zur Unternehmensgruppe </w:t>
      </w:r>
    </w:p>
    <w:p w14:paraId="661FB0C7" w14:textId="77777777" w:rsidR="001B56E9" w:rsidRDefault="00C51C55" w:rsidP="00C51C55">
      <w:pPr>
        <w:ind w:right="-2127"/>
        <w:outlineLvl w:val="0"/>
        <w:rPr>
          <w:rFonts w:ascii="Arial" w:hAnsi="Arial" w:cs="Calibri"/>
          <w:sz w:val="16"/>
          <w:szCs w:val="26"/>
          <w:lang w:eastAsia="de-DE"/>
        </w:rPr>
      </w:pPr>
      <w:r w:rsidRPr="002F53FC">
        <w:rPr>
          <w:rFonts w:ascii="Arial" w:hAnsi="Arial" w:cs="Calibri"/>
          <w:sz w:val="16"/>
          <w:szCs w:val="26"/>
          <w:lang w:eastAsia="de-DE"/>
        </w:rPr>
        <w:t>gehören neben der Wilken GmbH (Ulm) die Wilken AG (</w:t>
      </w:r>
      <w:r>
        <w:rPr>
          <w:rFonts w:ascii="Arial" w:hAnsi="Arial" w:cs="Calibri"/>
          <w:sz w:val="16"/>
          <w:szCs w:val="26"/>
          <w:lang w:eastAsia="de-DE"/>
        </w:rPr>
        <w:t>Arbon</w:t>
      </w:r>
      <w:r w:rsidRPr="002F53FC">
        <w:rPr>
          <w:rFonts w:ascii="Arial" w:hAnsi="Arial" w:cs="Calibri"/>
          <w:sz w:val="16"/>
          <w:szCs w:val="26"/>
          <w:lang w:eastAsia="de-DE"/>
        </w:rPr>
        <w:t xml:space="preserve">, Schweiz), die Wilken </w:t>
      </w:r>
      <w:proofErr w:type="spellStart"/>
      <w:r w:rsidRPr="002F53FC">
        <w:rPr>
          <w:rFonts w:ascii="Arial" w:hAnsi="Arial" w:cs="Calibri"/>
          <w:sz w:val="16"/>
          <w:szCs w:val="26"/>
          <w:lang w:eastAsia="de-DE"/>
        </w:rPr>
        <w:t>Neutrasoft</w:t>
      </w:r>
      <w:proofErr w:type="spellEnd"/>
      <w:r w:rsidRPr="002F53FC">
        <w:rPr>
          <w:rFonts w:ascii="Arial" w:hAnsi="Arial" w:cs="Calibri"/>
          <w:sz w:val="16"/>
          <w:szCs w:val="26"/>
          <w:lang w:eastAsia="de-DE"/>
        </w:rPr>
        <w:t xml:space="preserve"> GmbH </w:t>
      </w:r>
    </w:p>
    <w:p w14:paraId="7ADD69BB" w14:textId="77777777" w:rsidR="001B56E9" w:rsidRDefault="00C51C55" w:rsidP="00C51C55">
      <w:pPr>
        <w:ind w:right="-2127"/>
        <w:outlineLvl w:val="0"/>
        <w:rPr>
          <w:rFonts w:ascii="Arial" w:hAnsi="Arial" w:cs="Calibri"/>
          <w:sz w:val="16"/>
          <w:szCs w:val="26"/>
          <w:lang w:eastAsia="de-DE"/>
        </w:rPr>
      </w:pPr>
      <w:r w:rsidRPr="002F53FC">
        <w:rPr>
          <w:rFonts w:ascii="Arial" w:hAnsi="Arial" w:cs="Calibri"/>
          <w:sz w:val="16"/>
          <w:szCs w:val="26"/>
          <w:lang w:eastAsia="de-DE"/>
        </w:rPr>
        <w:t xml:space="preserve">(Greven), die Wilken Entire GmbH (Ulm), die Wilken Rechenzentrum GmbH (Ulm), </w:t>
      </w:r>
      <w:r>
        <w:rPr>
          <w:rFonts w:ascii="Arial" w:hAnsi="Arial" w:cs="Calibri"/>
          <w:sz w:val="16"/>
          <w:szCs w:val="26"/>
          <w:lang w:eastAsia="de-DE"/>
        </w:rPr>
        <w:t xml:space="preserve">die Wilken Akademie </w:t>
      </w:r>
    </w:p>
    <w:p w14:paraId="4A9531D4" w14:textId="77777777" w:rsidR="001B56E9" w:rsidRDefault="00C51C55" w:rsidP="00C51C55">
      <w:pPr>
        <w:ind w:right="-2127"/>
        <w:outlineLvl w:val="0"/>
        <w:rPr>
          <w:rFonts w:ascii="Arial" w:hAnsi="Arial" w:cs="Calibri"/>
          <w:sz w:val="16"/>
          <w:szCs w:val="26"/>
          <w:lang w:eastAsia="de-DE"/>
        </w:rPr>
      </w:pPr>
      <w:r>
        <w:rPr>
          <w:rFonts w:ascii="Arial" w:hAnsi="Arial" w:cs="Calibri"/>
          <w:sz w:val="16"/>
          <w:szCs w:val="26"/>
          <w:lang w:eastAsia="de-DE"/>
        </w:rPr>
        <w:t xml:space="preserve">GmbH (Ulm), die Wilken </w:t>
      </w:r>
      <w:proofErr w:type="spellStart"/>
      <w:r>
        <w:rPr>
          <w:rFonts w:ascii="Arial" w:hAnsi="Arial" w:cs="Calibri"/>
          <w:sz w:val="16"/>
          <w:szCs w:val="26"/>
          <w:lang w:eastAsia="de-DE"/>
        </w:rPr>
        <w:t>Ciwi</w:t>
      </w:r>
      <w:proofErr w:type="spellEnd"/>
      <w:r w:rsidRPr="002F53FC">
        <w:rPr>
          <w:rFonts w:ascii="Arial" w:hAnsi="Arial" w:cs="Calibri"/>
          <w:sz w:val="16"/>
          <w:szCs w:val="26"/>
          <w:lang w:eastAsia="de-DE"/>
        </w:rPr>
        <w:t xml:space="preserve"> GmbH (Ulm), die Wilken Informationsmanagement GmbH (München) sowie </w:t>
      </w:r>
    </w:p>
    <w:p w14:paraId="0546047A" w14:textId="77777777" w:rsidR="001B56E9" w:rsidRDefault="00C51C55" w:rsidP="00C51C55">
      <w:pPr>
        <w:ind w:right="-2127"/>
        <w:outlineLvl w:val="0"/>
        <w:rPr>
          <w:rFonts w:ascii="Arial" w:hAnsi="Arial" w:cs="Calibri"/>
          <w:sz w:val="16"/>
          <w:szCs w:val="26"/>
          <w:lang w:eastAsia="de-DE"/>
        </w:rPr>
      </w:pPr>
      <w:r w:rsidRPr="002F53FC">
        <w:rPr>
          <w:rFonts w:ascii="Arial" w:hAnsi="Arial" w:cs="Calibri"/>
          <w:sz w:val="16"/>
          <w:szCs w:val="26"/>
          <w:lang w:eastAsia="de-DE"/>
        </w:rPr>
        <w:t xml:space="preserve">die Wilken Prozessmanagement GmbH (Ulm, Greven, </w:t>
      </w:r>
      <w:proofErr w:type="spellStart"/>
      <w:r w:rsidRPr="002F53FC">
        <w:rPr>
          <w:rFonts w:ascii="Arial" w:hAnsi="Arial" w:cs="Calibri"/>
          <w:sz w:val="16"/>
          <w:szCs w:val="26"/>
          <w:lang w:eastAsia="de-DE"/>
        </w:rPr>
        <w:t>Sie</w:t>
      </w:r>
      <w:r>
        <w:rPr>
          <w:rFonts w:ascii="Arial" w:hAnsi="Arial" w:cs="Calibri"/>
          <w:sz w:val="16"/>
          <w:szCs w:val="26"/>
          <w:lang w:eastAsia="de-DE"/>
        </w:rPr>
        <w:t>r</w:t>
      </w:r>
      <w:r w:rsidRPr="002F53FC">
        <w:rPr>
          <w:rFonts w:ascii="Arial" w:hAnsi="Arial" w:cs="Calibri"/>
          <w:sz w:val="16"/>
          <w:szCs w:val="26"/>
          <w:lang w:eastAsia="de-DE"/>
        </w:rPr>
        <w:t>ksdorf</w:t>
      </w:r>
      <w:proofErr w:type="spellEnd"/>
      <w:r w:rsidRPr="002F53FC">
        <w:rPr>
          <w:rFonts w:ascii="Arial" w:hAnsi="Arial" w:cs="Calibri"/>
          <w:sz w:val="16"/>
          <w:szCs w:val="26"/>
          <w:lang w:eastAsia="de-DE"/>
        </w:rPr>
        <w:t>). Die Unternehmensgruppe erzielte 201</w:t>
      </w:r>
      <w:r>
        <w:rPr>
          <w:rFonts w:ascii="Arial" w:hAnsi="Arial" w:cs="Calibri"/>
          <w:sz w:val="16"/>
          <w:szCs w:val="26"/>
          <w:lang w:eastAsia="de-DE"/>
        </w:rPr>
        <w:t>3</w:t>
      </w:r>
      <w:r w:rsidRPr="002F53FC">
        <w:rPr>
          <w:rFonts w:ascii="Arial" w:hAnsi="Arial" w:cs="Calibri"/>
          <w:sz w:val="16"/>
          <w:szCs w:val="26"/>
          <w:lang w:eastAsia="de-DE"/>
        </w:rPr>
        <w:t xml:space="preserve"> </w:t>
      </w:r>
    </w:p>
    <w:p w14:paraId="0F2B6ECC" w14:textId="6A2666BA" w:rsidR="00C51C55" w:rsidRDefault="00C51C55" w:rsidP="00C51C55">
      <w:pPr>
        <w:ind w:right="-2127"/>
        <w:outlineLvl w:val="0"/>
        <w:rPr>
          <w:rFonts w:ascii="Arial" w:hAnsi="Arial" w:cs="Calibri"/>
          <w:sz w:val="16"/>
          <w:szCs w:val="26"/>
          <w:lang w:eastAsia="de-DE"/>
        </w:rPr>
      </w:pPr>
      <w:r w:rsidRPr="002F53FC">
        <w:rPr>
          <w:rFonts w:ascii="Arial" w:hAnsi="Arial" w:cs="Calibri"/>
          <w:sz w:val="16"/>
          <w:szCs w:val="26"/>
          <w:lang w:eastAsia="de-DE"/>
        </w:rPr>
        <w:t>einen Umsatz von 5</w:t>
      </w:r>
      <w:r>
        <w:rPr>
          <w:rFonts w:ascii="Arial" w:hAnsi="Arial" w:cs="Calibri"/>
          <w:sz w:val="16"/>
          <w:szCs w:val="26"/>
          <w:lang w:eastAsia="de-DE"/>
        </w:rPr>
        <w:t>6</w:t>
      </w:r>
      <w:r w:rsidRPr="002F53FC">
        <w:rPr>
          <w:rFonts w:ascii="Arial" w:hAnsi="Arial" w:cs="Calibri"/>
          <w:sz w:val="16"/>
          <w:szCs w:val="26"/>
          <w:lang w:eastAsia="de-DE"/>
        </w:rPr>
        <w:t xml:space="preserve"> Millionen Euro.</w:t>
      </w:r>
    </w:p>
    <w:p w14:paraId="4C8B4605" w14:textId="77777777" w:rsidR="00793B23" w:rsidRPr="00772476" w:rsidRDefault="00793B23" w:rsidP="00C51C55">
      <w:pPr>
        <w:ind w:right="-2127"/>
        <w:outlineLvl w:val="0"/>
        <w:rPr>
          <w:rFonts w:ascii="Arial" w:hAnsi="Arial" w:cs="Calibri"/>
          <w:sz w:val="16"/>
          <w:szCs w:val="26"/>
          <w:lang w:eastAsia="de-DE"/>
        </w:rPr>
      </w:pPr>
    </w:p>
    <w:p w14:paraId="104640C2" w14:textId="77777777" w:rsidR="00C51C55" w:rsidRDefault="00C51C55" w:rsidP="00C51C55">
      <w:pPr>
        <w:ind w:right="-2127"/>
        <w:outlineLvl w:val="0"/>
        <w:rPr>
          <w:rFonts w:ascii="Arial" w:hAnsi="Arial" w:cs="Calibri"/>
          <w:sz w:val="16"/>
          <w:szCs w:val="26"/>
          <w:lang w:eastAsia="de-DE"/>
        </w:rPr>
      </w:pPr>
    </w:p>
    <w:p w14:paraId="0EA2889D" w14:textId="77777777" w:rsidR="00793B23" w:rsidRPr="00793B23" w:rsidRDefault="00793B23" w:rsidP="00793B23">
      <w:pPr>
        <w:pStyle w:val="berschrift2"/>
        <w:spacing w:before="0" w:beforeAutospacing="0" w:after="0" w:afterAutospacing="0"/>
        <w:rPr>
          <w:rFonts w:ascii="Arial" w:hAnsi="Arial" w:cs="Arial"/>
          <w:sz w:val="16"/>
          <w:szCs w:val="16"/>
        </w:rPr>
      </w:pPr>
      <w:r w:rsidRPr="00793B23">
        <w:rPr>
          <w:rFonts w:ascii="Arial" w:hAnsi="Arial" w:cs="Arial"/>
          <w:sz w:val="16"/>
          <w:szCs w:val="16"/>
        </w:rPr>
        <w:t>Über die Hansa Armaturen GmbH:</w:t>
      </w:r>
    </w:p>
    <w:p w14:paraId="0C5FA6B6" w14:textId="77777777" w:rsidR="00793B23" w:rsidRPr="00793B23" w:rsidRDefault="00793B23" w:rsidP="00793B23">
      <w:pPr>
        <w:pStyle w:val="berschrift2"/>
        <w:spacing w:before="0" w:beforeAutospacing="0" w:after="0" w:afterAutospacing="0"/>
        <w:rPr>
          <w:rFonts w:ascii="Arial" w:hAnsi="Arial" w:cs="Arial"/>
          <w:sz w:val="16"/>
          <w:szCs w:val="16"/>
        </w:rPr>
      </w:pPr>
      <w:r w:rsidRPr="00793B23">
        <w:rPr>
          <w:rFonts w:ascii="Arial" w:hAnsi="Arial" w:cs="Arial"/>
          <w:b w:val="0"/>
          <w:sz w:val="16"/>
          <w:szCs w:val="16"/>
        </w:rPr>
        <w:t xml:space="preserve">Im Jahr 1911 gründete Karl </w:t>
      </w:r>
      <w:proofErr w:type="spellStart"/>
      <w:r w:rsidRPr="00793B23">
        <w:rPr>
          <w:rFonts w:ascii="Arial" w:hAnsi="Arial" w:cs="Arial"/>
          <w:b w:val="0"/>
          <w:sz w:val="16"/>
          <w:szCs w:val="16"/>
        </w:rPr>
        <w:t>Göhring</w:t>
      </w:r>
      <w:proofErr w:type="spellEnd"/>
      <w:r w:rsidRPr="00793B23">
        <w:rPr>
          <w:rFonts w:ascii="Arial" w:hAnsi="Arial" w:cs="Arial"/>
          <w:b w:val="0"/>
          <w:sz w:val="16"/>
          <w:szCs w:val="16"/>
        </w:rPr>
        <w:t xml:space="preserve"> das Unternehmen Press- und Stanzwerke GmbH mit Sitz in</w:t>
      </w:r>
      <w:r>
        <w:rPr>
          <w:rFonts w:ascii="Arial" w:hAnsi="Arial" w:cs="Arial"/>
          <w:b w:val="0"/>
          <w:sz w:val="16"/>
          <w:szCs w:val="16"/>
        </w:rPr>
        <w:t xml:space="preserve"> </w:t>
      </w:r>
      <w:r w:rsidRPr="00793B23">
        <w:rPr>
          <w:rFonts w:ascii="Arial" w:hAnsi="Arial" w:cs="Arial"/>
          <w:b w:val="0"/>
          <w:sz w:val="16"/>
          <w:szCs w:val="16"/>
        </w:rPr>
        <w:t>Zuffenhausen bei Stuttgart. Neben Pressteilen stellte das Unternehmen auch Spezialarmaturen für</w:t>
      </w:r>
      <w:r>
        <w:rPr>
          <w:rFonts w:ascii="Arial" w:hAnsi="Arial" w:cs="Arial"/>
          <w:b w:val="0"/>
          <w:sz w:val="16"/>
          <w:szCs w:val="16"/>
        </w:rPr>
        <w:t xml:space="preserve"> </w:t>
      </w:r>
      <w:r w:rsidRPr="00793B23">
        <w:rPr>
          <w:rFonts w:ascii="Arial" w:hAnsi="Arial" w:cs="Arial"/>
          <w:b w:val="0"/>
          <w:sz w:val="16"/>
          <w:szCs w:val="16"/>
        </w:rPr>
        <w:t xml:space="preserve">die Automobil- und Flugzeugindustrie her. 1929 wurde das Unternehmen in Hansa Metallwerke AG umbenannt und begann ab 1950 mit der Produktion von Sanitär Armaturen. Mittlerweile gehört das Unternehmen zum finnischen Sanitärarmaturen-Hersteller </w:t>
      </w:r>
      <w:proofErr w:type="spellStart"/>
      <w:r w:rsidRPr="00793B23">
        <w:rPr>
          <w:rFonts w:ascii="Arial" w:hAnsi="Arial" w:cs="Arial"/>
          <w:b w:val="0"/>
          <w:sz w:val="16"/>
          <w:szCs w:val="16"/>
        </w:rPr>
        <w:t>Oras</w:t>
      </w:r>
      <w:proofErr w:type="spellEnd"/>
      <w:r w:rsidRPr="00793B23">
        <w:rPr>
          <w:rFonts w:ascii="Arial" w:hAnsi="Arial" w:cs="Arial"/>
          <w:b w:val="0"/>
          <w:sz w:val="16"/>
          <w:szCs w:val="16"/>
        </w:rPr>
        <w:t xml:space="preserve">, dem Marktführer in Nordeuropa und bildet mit ihm am Hauptsitz in Stuttgart seit September 2013 die neue </w:t>
      </w:r>
      <w:proofErr w:type="spellStart"/>
      <w:r w:rsidRPr="00793B23">
        <w:rPr>
          <w:rFonts w:ascii="Arial" w:hAnsi="Arial" w:cs="Arial"/>
          <w:b w:val="0"/>
          <w:sz w:val="16"/>
          <w:szCs w:val="16"/>
        </w:rPr>
        <w:t>Oras</w:t>
      </w:r>
      <w:proofErr w:type="spellEnd"/>
      <w:r w:rsidRPr="00793B23">
        <w:rPr>
          <w:rFonts w:ascii="Arial" w:hAnsi="Arial" w:cs="Arial"/>
          <w:b w:val="0"/>
          <w:sz w:val="16"/>
          <w:szCs w:val="16"/>
        </w:rPr>
        <w:t xml:space="preserve"> Group. Mit Toc</w:t>
      </w:r>
      <w:r w:rsidRPr="00793B23">
        <w:rPr>
          <w:rFonts w:ascii="Arial" w:hAnsi="Arial" w:cs="Arial"/>
          <w:b w:val="0"/>
          <w:sz w:val="16"/>
          <w:szCs w:val="16"/>
        </w:rPr>
        <w:t>h</w:t>
      </w:r>
      <w:r w:rsidRPr="00793B23">
        <w:rPr>
          <w:rFonts w:ascii="Arial" w:hAnsi="Arial" w:cs="Arial"/>
          <w:b w:val="0"/>
          <w:sz w:val="16"/>
          <w:szCs w:val="16"/>
        </w:rPr>
        <w:t xml:space="preserve">tergesellschaften und Vertretungen in mehr als 60 Ländern beschäftigt die Hansa Armaturen GmbH rund 600 Mitarbeiter weltweit und gehört zu den Top 3-Armaturenherstellern in Deutschland und Österreich. </w:t>
      </w:r>
    </w:p>
    <w:p w14:paraId="1FBF9EC6" w14:textId="77777777" w:rsidR="00793B23" w:rsidRDefault="00793B23" w:rsidP="00C51C55">
      <w:pPr>
        <w:ind w:right="-2127"/>
        <w:outlineLvl w:val="0"/>
        <w:rPr>
          <w:rFonts w:ascii="Arial" w:hAnsi="Arial" w:cs="Calibri"/>
          <w:sz w:val="16"/>
          <w:szCs w:val="26"/>
          <w:lang w:eastAsia="de-DE"/>
        </w:rPr>
      </w:pPr>
    </w:p>
    <w:p w14:paraId="5AABDBA9" w14:textId="77777777" w:rsidR="00793B23" w:rsidRDefault="00793B23" w:rsidP="00C51C55">
      <w:pPr>
        <w:ind w:right="-2127"/>
        <w:outlineLvl w:val="0"/>
        <w:rPr>
          <w:rFonts w:ascii="Arial" w:hAnsi="Arial" w:cs="Calibri"/>
          <w:sz w:val="16"/>
          <w:szCs w:val="26"/>
          <w:lang w:eastAsia="de-DE"/>
        </w:rPr>
      </w:pPr>
    </w:p>
    <w:p w14:paraId="0E16BA97" w14:textId="77777777" w:rsidR="00793B23" w:rsidRDefault="00793B23" w:rsidP="00C51C55">
      <w:pPr>
        <w:ind w:right="-2127"/>
        <w:outlineLvl w:val="0"/>
        <w:rPr>
          <w:rFonts w:ascii="Arial" w:hAnsi="Arial" w:cs="Calibri"/>
          <w:sz w:val="16"/>
          <w:szCs w:val="26"/>
          <w:lang w:eastAsia="de-DE"/>
        </w:rPr>
      </w:pPr>
    </w:p>
    <w:p w14:paraId="153AD1FF" w14:textId="77777777" w:rsidR="00793B23" w:rsidRPr="00772476" w:rsidRDefault="00793B23" w:rsidP="00C51C55">
      <w:pPr>
        <w:ind w:right="-2127"/>
        <w:outlineLvl w:val="0"/>
        <w:rPr>
          <w:rFonts w:ascii="Arial" w:hAnsi="Arial" w:cs="Calibri"/>
          <w:sz w:val="16"/>
          <w:szCs w:val="26"/>
          <w:lang w:eastAsia="de-DE"/>
        </w:rPr>
      </w:pPr>
    </w:p>
    <w:p w14:paraId="722F1DBD" w14:textId="77777777" w:rsidR="00C51C55" w:rsidRPr="00DA4F82" w:rsidRDefault="00C51C55" w:rsidP="00C51C55"/>
    <w:p w14:paraId="1494DA41" w14:textId="77777777" w:rsidR="00C51C55" w:rsidRPr="00574C52" w:rsidRDefault="00C51C55" w:rsidP="00C51C55"/>
    <w:p w14:paraId="615863D1" w14:textId="067733F3" w:rsidR="00FE48A6" w:rsidRPr="00C51C55" w:rsidRDefault="00FE48A6" w:rsidP="00C51C55"/>
    <w:sectPr w:rsidR="00FE48A6" w:rsidRPr="00C51C55" w:rsidSect="001858F8">
      <w:headerReference w:type="default" r:id="rId11"/>
      <w:footerReference w:type="even" r:id="rId12"/>
      <w:footerReference w:type="default" r:id="rId13"/>
      <w:pgSz w:w="11906" w:h="16838"/>
      <w:pgMar w:top="1843" w:right="3401" w:bottom="1418" w:left="1418"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4995D4" w14:textId="77777777" w:rsidR="00DD7E22" w:rsidRDefault="00DD7E22">
      <w:r>
        <w:separator/>
      </w:r>
    </w:p>
  </w:endnote>
  <w:endnote w:type="continuationSeparator" w:id="0">
    <w:p w14:paraId="0168423E" w14:textId="77777777" w:rsidR="00DD7E22" w:rsidRDefault="00DD7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Ｍ4dＳ53 Ｐ50ゴ3fシ3fッ3fク3f">
    <w:altName w:val="Helvetica"/>
    <w:panose1 w:val="00000000000000000000"/>
    <w:charset w:val="00"/>
    <w:family w:val="auto"/>
    <w:notTrueType/>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A59F3F" w14:textId="77777777" w:rsidR="00EB77F7" w:rsidRDefault="00EB77F7" w:rsidP="00FE48A6">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10DB2E79" w14:textId="77777777" w:rsidR="00EB77F7" w:rsidRDefault="00EB77F7" w:rsidP="00FE48A6">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ED6821" w14:textId="4E864CFE" w:rsidR="00EB77F7" w:rsidRDefault="00EB77F7" w:rsidP="00FE48A6">
    <w:pPr>
      <w:pStyle w:val="Fuzeile"/>
      <w:ind w:right="-2269"/>
      <w:jc w:val="right"/>
    </w:pPr>
    <w:r>
      <w:rPr>
        <w:noProof/>
        <w:lang w:eastAsia="de-DE"/>
      </w:rPr>
      <w:drawing>
        <wp:inline distT="0" distB="0" distL="0" distR="0" wp14:anchorId="11448990" wp14:editId="20DBD3A8">
          <wp:extent cx="1366824" cy="235486"/>
          <wp:effectExtent l="0" t="0" r="508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L_Logo_CorporateGroupRGB.jpg"/>
                  <pic:cNvPicPr/>
                </pic:nvPicPr>
                <pic:blipFill>
                  <a:blip r:embed="rId1">
                    <a:extLst>
                      <a:ext uri="{28A0092B-C50C-407E-A947-70E740481C1C}">
                        <a14:useLocalDpi xmlns:a14="http://schemas.microsoft.com/office/drawing/2010/main" val="0"/>
                      </a:ext>
                    </a:extLst>
                  </a:blip>
                  <a:stretch>
                    <a:fillRect/>
                  </a:stretch>
                </pic:blipFill>
                <pic:spPr>
                  <a:xfrm>
                    <a:off x="0" y="0"/>
                    <a:ext cx="1366824" cy="235486"/>
                  </a:xfrm>
                  <a:prstGeom prst="rect">
                    <a:avLst/>
                  </a:prstGeom>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C9BF93" w14:textId="77777777" w:rsidR="00DD7E22" w:rsidRDefault="00DD7E22">
      <w:r>
        <w:separator/>
      </w:r>
    </w:p>
  </w:footnote>
  <w:footnote w:type="continuationSeparator" w:id="0">
    <w:p w14:paraId="3F306B9D" w14:textId="77777777" w:rsidR="00DD7E22" w:rsidRDefault="00DD7E2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EBBE6D" w14:textId="77777777" w:rsidR="00EB77F7" w:rsidRDefault="00EB77F7" w:rsidP="00FE48A6">
    <w:pPr>
      <w:pStyle w:val="Kopfzeile"/>
      <w:tabs>
        <w:tab w:val="clear" w:pos="9072"/>
        <w:tab w:val="right" w:pos="9639"/>
      </w:tabs>
      <w:ind w:right="-2268"/>
      <w:jc w:val="right"/>
    </w:pPr>
    <w:r>
      <w:rPr>
        <w:noProof/>
        <w:lang w:eastAsia="de-DE"/>
      </w:rPr>
      <w:drawing>
        <wp:inline distT="0" distB="0" distL="0" distR="0" wp14:anchorId="7B387850" wp14:editId="406C82E8">
          <wp:extent cx="1515745" cy="541655"/>
          <wp:effectExtent l="0" t="0" r="8255" b="0"/>
          <wp:docPr id="1" name="Bild 1" descr="Tobias Air II:Users:tobiash:Desktop:WIL_Logo.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Tobias Air II:Users:tobiash:Desktop:WIL_Logo.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5745" cy="541655"/>
                  </a:xfrm>
                  <a:prstGeom prst="rect">
                    <a:avLst/>
                  </a:prstGeom>
                  <a:noFill/>
                  <a:ln>
                    <a:noFill/>
                  </a:ln>
                </pic:spPr>
              </pic:pic>
            </a:graphicData>
          </a:graphic>
        </wp:inline>
      </w:drawing>
    </w:r>
  </w:p>
  <w:p w14:paraId="1DF567DE" w14:textId="77777777" w:rsidR="00EB77F7" w:rsidRDefault="00EB77F7" w:rsidP="00FE48A6">
    <w:pPr>
      <w:pStyle w:val="Kopfzeile"/>
      <w:tabs>
        <w:tab w:val="clear" w:pos="9072"/>
        <w:tab w:val="right" w:pos="9639"/>
      </w:tabs>
      <w:ind w:right="-2"/>
      <w:jc w:val="right"/>
    </w:pPr>
  </w:p>
  <w:p w14:paraId="6A9E6452" w14:textId="77777777" w:rsidR="00EB77F7" w:rsidRPr="00C63EE6" w:rsidRDefault="00EB77F7" w:rsidP="00FE48A6">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4BAE2B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alibri"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alibri"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FA04942"/>
    <w:multiLevelType w:val="hybridMultilevel"/>
    <w:tmpl w:val="70586792"/>
    <w:lvl w:ilvl="0" w:tplc="E9285CFC">
      <w:start w:val="1"/>
      <w:numFmt w:val="bullet"/>
      <w:lvlText w:val="•"/>
      <w:lvlJc w:val="left"/>
      <w:pPr>
        <w:tabs>
          <w:tab w:val="num" w:pos="720"/>
        </w:tabs>
        <w:ind w:left="720" w:hanging="360"/>
      </w:pPr>
      <w:rPr>
        <w:rFonts w:ascii="Arial" w:hAnsi="Arial" w:hint="default"/>
      </w:rPr>
    </w:lvl>
    <w:lvl w:ilvl="1" w:tplc="CA0CACFA" w:tentative="1">
      <w:start w:val="1"/>
      <w:numFmt w:val="bullet"/>
      <w:lvlText w:val="•"/>
      <w:lvlJc w:val="left"/>
      <w:pPr>
        <w:tabs>
          <w:tab w:val="num" w:pos="1440"/>
        </w:tabs>
        <w:ind w:left="1440" w:hanging="360"/>
      </w:pPr>
      <w:rPr>
        <w:rFonts w:ascii="Arial" w:hAnsi="Arial" w:hint="default"/>
      </w:rPr>
    </w:lvl>
    <w:lvl w:ilvl="2" w:tplc="995CF5F0" w:tentative="1">
      <w:start w:val="1"/>
      <w:numFmt w:val="bullet"/>
      <w:lvlText w:val="•"/>
      <w:lvlJc w:val="left"/>
      <w:pPr>
        <w:tabs>
          <w:tab w:val="num" w:pos="2160"/>
        </w:tabs>
        <w:ind w:left="2160" w:hanging="360"/>
      </w:pPr>
      <w:rPr>
        <w:rFonts w:ascii="Arial" w:hAnsi="Arial" w:hint="default"/>
      </w:rPr>
    </w:lvl>
    <w:lvl w:ilvl="3" w:tplc="BFCCA080" w:tentative="1">
      <w:start w:val="1"/>
      <w:numFmt w:val="bullet"/>
      <w:lvlText w:val="•"/>
      <w:lvlJc w:val="left"/>
      <w:pPr>
        <w:tabs>
          <w:tab w:val="num" w:pos="2880"/>
        </w:tabs>
        <w:ind w:left="2880" w:hanging="360"/>
      </w:pPr>
      <w:rPr>
        <w:rFonts w:ascii="Arial" w:hAnsi="Arial" w:hint="default"/>
      </w:rPr>
    </w:lvl>
    <w:lvl w:ilvl="4" w:tplc="D60E8CBE" w:tentative="1">
      <w:start w:val="1"/>
      <w:numFmt w:val="bullet"/>
      <w:lvlText w:val="•"/>
      <w:lvlJc w:val="left"/>
      <w:pPr>
        <w:tabs>
          <w:tab w:val="num" w:pos="3600"/>
        </w:tabs>
        <w:ind w:left="3600" w:hanging="360"/>
      </w:pPr>
      <w:rPr>
        <w:rFonts w:ascii="Arial" w:hAnsi="Arial" w:hint="default"/>
      </w:rPr>
    </w:lvl>
    <w:lvl w:ilvl="5" w:tplc="F5D82652" w:tentative="1">
      <w:start w:val="1"/>
      <w:numFmt w:val="bullet"/>
      <w:lvlText w:val="•"/>
      <w:lvlJc w:val="left"/>
      <w:pPr>
        <w:tabs>
          <w:tab w:val="num" w:pos="4320"/>
        </w:tabs>
        <w:ind w:left="4320" w:hanging="360"/>
      </w:pPr>
      <w:rPr>
        <w:rFonts w:ascii="Arial" w:hAnsi="Arial" w:hint="default"/>
      </w:rPr>
    </w:lvl>
    <w:lvl w:ilvl="6" w:tplc="883CF6C6" w:tentative="1">
      <w:start w:val="1"/>
      <w:numFmt w:val="bullet"/>
      <w:lvlText w:val="•"/>
      <w:lvlJc w:val="left"/>
      <w:pPr>
        <w:tabs>
          <w:tab w:val="num" w:pos="5040"/>
        </w:tabs>
        <w:ind w:left="5040" w:hanging="360"/>
      </w:pPr>
      <w:rPr>
        <w:rFonts w:ascii="Arial" w:hAnsi="Arial" w:hint="default"/>
      </w:rPr>
    </w:lvl>
    <w:lvl w:ilvl="7" w:tplc="CCD6C704" w:tentative="1">
      <w:start w:val="1"/>
      <w:numFmt w:val="bullet"/>
      <w:lvlText w:val="•"/>
      <w:lvlJc w:val="left"/>
      <w:pPr>
        <w:tabs>
          <w:tab w:val="num" w:pos="5760"/>
        </w:tabs>
        <w:ind w:left="5760" w:hanging="360"/>
      </w:pPr>
      <w:rPr>
        <w:rFonts w:ascii="Arial" w:hAnsi="Arial" w:hint="default"/>
      </w:rPr>
    </w:lvl>
    <w:lvl w:ilvl="8" w:tplc="8F0C654A" w:tentative="1">
      <w:start w:val="1"/>
      <w:numFmt w:val="bullet"/>
      <w:lvlText w:val="•"/>
      <w:lvlJc w:val="left"/>
      <w:pPr>
        <w:tabs>
          <w:tab w:val="num" w:pos="6480"/>
        </w:tabs>
        <w:ind w:left="6480" w:hanging="360"/>
      </w:pPr>
      <w:rPr>
        <w:rFonts w:ascii="Arial" w:hAnsi="Arial" w:hint="default"/>
      </w:rPr>
    </w:lvl>
  </w:abstractNum>
  <w:abstractNum w:abstractNumId="2">
    <w:nsid w:val="3A877A5E"/>
    <w:multiLevelType w:val="hybridMultilevel"/>
    <w:tmpl w:val="8376B314"/>
    <w:lvl w:ilvl="0" w:tplc="80ACAEDA">
      <w:start w:val="1"/>
      <w:numFmt w:val="bullet"/>
      <w:lvlText w:val="•"/>
      <w:lvlJc w:val="left"/>
      <w:pPr>
        <w:tabs>
          <w:tab w:val="num" w:pos="720"/>
        </w:tabs>
        <w:ind w:left="720" w:hanging="360"/>
      </w:pPr>
      <w:rPr>
        <w:rFonts w:ascii="Arial" w:hAnsi="Arial" w:hint="default"/>
      </w:rPr>
    </w:lvl>
    <w:lvl w:ilvl="1" w:tplc="88D4D692" w:tentative="1">
      <w:start w:val="1"/>
      <w:numFmt w:val="bullet"/>
      <w:lvlText w:val="•"/>
      <w:lvlJc w:val="left"/>
      <w:pPr>
        <w:tabs>
          <w:tab w:val="num" w:pos="1440"/>
        </w:tabs>
        <w:ind w:left="1440" w:hanging="360"/>
      </w:pPr>
      <w:rPr>
        <w:rFonts w:ascii="Arial" w:hAnsi="Arial" w:hint="default"/>
      </w:rPr>
    </w:lvl>
    <w:lvl w:ilvl="2" w:tplc="2012A8BE" w:tentative="1">
      <w:start w:val="1"/>
      <w:numFmt w:val="bullet"/>
      <w:lvlText w:val="•"/>
      <w:lvlJc w:val="left"/>
      <w:pPr>
        <w:tabs>
          <w:tab w:val="num" w:pos="2160"/>
        </w:tabs>
        <w:ind w:left="2160" w:hanging="360"/>
      </w:pPr>
      <w:rPr>
        <w:rFonts w:ascii="Arial" w:hAnsi="Arial" w:hint="default"/>
      </w:rPr>
    </w:lvl>
    <w:lvl w:ilvl="3" w:tplc="F03E0DB2" w:tentative="1">
      <w:start w:val="1"/>
      <w:numFmt w:val="bullet"/>
      <w:lvlText w:val="•"/>
      <w:lvlJc w:val="left"/>
      <w:pPr>
        <w:tabs>
          <w:tab w:val="num" w:pos="2880"/>
        </w:tabs>
        <w:ind w:left="2880" w:hanging="360"/>
      </w:pPr>
      <w:rPr>
        <w:rFonts w:ascii="Arial" w:hAnsi="Arial" w:hint="default"/>
      </w:rPr>
    </w:lvl>
    <w:lvl w:ilvl="4" w:tplc="B9DEF514" w:tentative="1">
      <w:start w:val="1"/>
      <w:numFmt w:val="bullet"/>
      <w:lvlText w:val="•"/>
      <w:lvlJc w:val="left"/>
      <w:pPr>
        <w:tabs>
          <w:tab w:val="num" w:pos="3600"/>
        </w:tabs>
        <w:ind w:left="3600" w:hanging="360"/>
      </w:pPr>
      <w:rPr>
        <w:rFonts w:ascii="Arial" w:hAnsi="Arial" w:hint="default"/>
      </w:rPr>
    </w:lvl>
    <w:lvl w:ilvl="5" w:tplc="86668998" w:tentative="1">
      <w:start w:val="1"/>
      <w:numFmt w:val="bullet"/>
      <w:lvlText w:val="•"/>
      <w:lvlJc w:val="left"/>
      <w:pPr>
        <w:tabs>
          <w:tab w:val="num" w:pos="4320"/>
        </w:tabs>
        <w:ind w:left="4320" w:hanging="360"/>
      </w:pPr>
      <w:rPr>
        <w:rFonts w:ascii="Arial" w:hAnsi="Arial" w:hint="default"/>
      </w:rPr>
    </w:lvl>
    <w:lvl w:ilvl="6" w:tplc="309C390A" w:tentative="1">
      <w:start w:val="1"/>
      <w:numFmt w:val="bullet"/>
      <w:lvlText w:val="•"/>
      <w:lvlJc w:val="left"/>
      <w:pPr>
        <w:tabs>
          <w:tab w:val="num" w:pos="5040"/>
        </w:tabs>
        <w:ind w:left="5040" w:hanging="360"/>
      </w:pPr>
      <w:rPr>
        <w:rFonts w:ascii="Arial" w:hAnsi="Arial" w:hint="default"/>
      </w:rPr>
    </w:lvl>
    <w:lvl w:ilvl="7" w:tplc="A2D2FF14" w:tentative="1">
      <w:start w:val="1"/>
      <w:numFmt w:val="bullet"/>
      <w:lvlText w:val="•"/>
      <w:lvlJc w:val="left"/>
      <w:pPr>
        <w:tabs>
          <w:tab w:val="num" w:pos="5760"/>
        </w:tabs>
        <w:ind w:left="5760" w:hanging="360"/>
      </w:pPr>
      <w:rPr>
        <w:rFonts w:ascii="Arial" w:hAnsi="Arial" w:hint="default"/>
      </w:rPr>
    </w:lvl>
    <w:lvl w:ilvl="8" w:tplc="69EE539E" w:tentative="1">
      <w:start w:val="1"/>
      <w:numFmt w:val="bullet"/>
      <w:lvlText w:val="•"/>
      <w:lvlJc w:val="left"/>
      <w:pPr>
        <w:tabs>
          <w:tab w:val="num" w:pos="6480"/>
        </w:tabs>
        <w:ind w:left="6480" w:hanging="360"/>
      </w:pPr>
      <w:rPr>
        <w:rFonts w:ascii="Arial" w:hAnsi="Arial" w:hint="default"/>
      </w:rPr>
    </w:lvl>
  </w:abstractNum>
  <w:abstractNum w:abstractNumId="3">
    <w:nsid w:val="42243333"/>
    <w:multiLevelType w:val="hybridMultilevel"/>
    <w:tmpl w:val="D7BE0E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defaultTabStop w:val="708"/>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476"/>
    <w:rsid w:val="0000454B"/>
    <w:rsid w:val="00011F67"/>
    <w:rsid w:val="0002498B"/>
    <w:rsid w:val="00032F50"/>
    <w:rsid w:val="00040D86"/>
    <w:rsid w:val="00051FB3"/>
    <w:rsid w:val="000809E7"/>
    <w:rsid w:val="00093AA5"/>
    <w:rsid w:val="00097330"/>
    <w:rsid w:val="000A6D42"/>
    <w:rsid w:val="000B2038"/>
    <w:rsid w:val="000C0569"/>
    <w:rsid w:val="000D5FE9"/>
    <w:rsid w:val="000E5D79"/>
    <w:rsid w:val="000F6D38"/>
    <w:rsid w:val="00106410"/>
    <w:rsid w:val="00107620"/>
    <w:rsid w:val="00122695"/>
    <w:rsid w:val="0012491E"/>
    <w:rsid w:val="00152D07"/>
    <w:rsid w:val="00172559"/>
    <w:rsid w:val="00175745"/>
    <w:rsid w:val="001858F8"/>
    <w:rsid w:val="001A2076"/>
    <w:rsid w:val="001B1862"/>
    <w:rsid w:val="001B56E9"/>
    <w:rsid w:val="001C58AF"/>
    <w:rsid w:val="001C6862"/>
    <w:rsid w:val="001D12AA"/>
    <w:rsid w:val="00272362"/>
    <w:rsid w:val="002A28CE"/>
    <w:rsid w:val="002C201B"/>
    <w:rsid w:val="002D0338"/>
    <w:rsid w:val="002D1F28"/>
    <w:rsid w:val="002D28F5"/>
    <w:rsid w:val="00324F5C"/>
    <w:rsid w:val="003467EA"/>
    <w:rsid w:val="00366E84"/>
    <w:rsid w:val="0037633E"/>
    <w:rsid w:val="00376B33"/>
    <w:rsid w:val="003A1A5E"/>
    <w:rsid w:val="003C2165"/>
    <w:rsid w:val="003E10C2"/>
    <w:rsid w:val="003E189B"/>
    <w:rsid w:val="003F55EF"/>
    <w:rsid w:val="004043AF"/>
    <w:rsid w:val="004110F6"/>
    <w:rsid w:val="00425A22"/>
    <w:rsid w:val="00425E5F"/>
    <w:rsid w:val="00432E47"/>
    <w:rsid w:val="00450ADE"/>
    <w:rsid w:val="00457490"/>
    <w:rsid w:val="00470089"/>
    <w:rsid w:val="004712B6"/>
    <w:rsid w:val="0048658B"/>
    <w:rsid w:val="004A76DC"/>
    <w:rsid w:val="004E2379"/>
    <w:rsid w:val="00513A25"/>
    <w:rsid w:val="00517604"/>
    <w:rsid w:val="00535FC2"/>
    <w:rsid w:val="005639AD"/>
    <w:rsid w:val="00574C52"/>
    <w:rsid w:val="00575F36"/>
    <w:rsid w:val="00576B32"/>
    <w:rsid w:val="00583BF7"/>
    <w:rsid w:val="0059648C"/>
    <w:rsid w:val="005D6C8D"/>
    <w:rsid w:val="005E006B"/>
    <w:rsid w:val="005F2C2F"/>
    <w:rsid w:val="005F375D"/>
    <w:rsid w:val="005F3918"/>
    <w:rsid w:val="0060580A"/>
    <w:rsid w:val="0060646D"/>
    <w:rsid w:val="00614428"/>
    <w:rsid w:val="006205F9"/>
    <w:rsid w:val="00632098"/>
    <w:rsid w:val="00645730"/>
    <w:rsid w:val="006568C1"/>
    <w:rsid w:val="00667CBE"/>
    <w:rsid w:val="00693603"/>
    <w:rsid w:val="006A0673"/>
    <w:rsid w:val="006E468B"/>
    <w:rsid w:val="006E5937"/>
    <w:rsid w:val="006F6C95"/>
    <w:rsid w:val="00733F48"/>
    <w:rsid w:val="0073656F"/>
    <w:rsid w:val="00737E3A"/>
    <w:rsid w:val="00746812"/>
    <w:rsid w:val="00757073"/>
    <w:rsid w:val="00764A09"/>
    <w:rsid w:val="007706D1"/>
    <w:rsid w:val="00772476"/>
    <w:rsid w:val="00774940"/>
    <w:rsid w:val="00783CEE"/>
    <w:rsid w:val="00793B23"/>
    <w:rsid w:val="007C3EFB"/>
    <w:rsid w:val="007F7D4A"/>
    <w:rsid w:val="00803D59"/>
    <w:rsid w:val="00811D53"/>
    <w:rsid w:val="0081245E"/>
    <w:rsid w:val="00823A31"/>
    <w:rsid w:val="008331D8"/>
    <w:rsid w:val="0083770B"/>
    <w:rsid w:val="008474DE"/>
    <w:rsid w:val="00853823"/>
    <w:rsid w:val="00863D68"/>
    <w:rsid w:val="0088157B"/>
    <w:rsid w:val="008825F3"/>
    <w:rsid w:val="0088514D"/>
    <w:rsid w:val="00894092"/>
    <w:rsid w:val="00894BE0"/>
    <w:rsid w:val="008A57BB"/>
    <w:rsid w:val="008B4462"/>
    <w:rsid w:val="008B5B1E"/>
    <w:rsid w:val="008E6C77"/>
    <w:rsid w:val="00903A51"/>
    <w:rsid w:val="009043EE"/>
    <w:rsid w:val="009378C5"/>
    <w:rsid w:val="00943667"/>
    <w:rsid w:val="00947BDC"/>
    <w:rsid w:val="009668A5"/>
    <w:rsid w:val="00970937"/>
    <w:rsid w:val="00973837"/>
    <w:rsid w:val="00984451"/>
    <w:rsid w:val="00984EEC"/>
    <w:rsid w:val="009873C5"/>
    <w:rsid w:val="009B0EFC"/>
    <w:rsid w:val="009C7BF7"/>
    <w:rsid w:val="009F1031"/>
    <w:rsid w:val="00A0122C"/>
    <w:rsid w:val="00A0763D"/>
    <w:rsid w:val="00A31345"/>
    <w:rsid w:val="00A3451E"/>
    <w:rsid w:val="00A65506"/>
    <w:rsid w:val="00A6600D"/>
    <w:rsid w:val="00A730A8"/>
    <w:rsid w:val="00A73AC3"/>
    <w:rsid w:val="00A77BBC"/>
    <w:rsid w:val="00A85E92"/>
    <w:rsid w:val="00AB7591"/>
    <w:rsid w:val="00AF1D9E"/>
    <w:rsid w:val="00B62065"/>
    <w:rsid w:val="00B86EC2"/>
    <w:rsid w:val="00BA5FB0"/>
    <w:rsid w:val="00BB487D"/>
    <w:rsid w:val="00BC2F70"/>
    <w:rsid w:val="00BE5B4A"/>
    <w:rsid w:val="00C00270"/>
    <w:rsid w:val="00C0359B"/>
    <w:rsid w:val="00C11718"/>
    <w:rsid w:val="00C51C55"/>
    <w:rsid w:val="00C6183F"/>
    <w:rsid w:val="00C83E25"/>
    <w:rsid w:val="00CA2704"/>
    <w:rsid w:val="00CD395A"/>
    <w:rsid w:val="00CF663C"/>
    <w:rsid w:val="00D13CB5"/>
    <w:rsid w:val="00D20DFE"/>
    <w:rsid w:val="00D47922"/>
    <w:rsid w:val="00D5304C"/>
    <w:rsid w:val="00D923CC"/>
    <w:rsid w:val="00DA4F82"/>
    <w:rsid w:val="00DC7643"/>
    <w:rsid w:val="00DD7E22"/>
    <w:rsid w:val="00DF68C5"/>
    <w:rsid w:val="00E02730"/>
    <w:rsid w:val="00E62903"/>
    <w:rsid w:val="00E83A83"/>
    <w:rsid w:val="00EA0E6E"/>
    <w:rsid w:val="00EB77F7"/>
    <w:rsid w:val="00EC14F0"/>
    <w:rsid w:val="00ED247E"/>
    <w:rsid w:val="00EF1E53"/>
    <w:rsid w:val="00F24B57"/>
    <w:rsid w:val="00F42BC2"/>
    <w:rsid w:val="00F44C5C"/>
    <w:rsid w:val="00F47247"/>
    <w:rsid w:val="00F50498"/>
    <w:rsid w:val="00F61560"/>
    <w:rsid w:val="00F717EB"/>
    <w:rsid w:val="00F771FF"/>
    <w:rsid w:val="00F9031E"/>
    <w:rsid w:val="00F96E98"/>
    <w:rsid w:val="00FA13E1"/>
    <w:rsid w:val="00FB3528"/>
    <w:rsid w:val="00FC18FD"/>
    <w:rsid w:val="00FE48A6"/>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2330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72476"/>
    <w:rPr>
      <w:rFonts w:ascii="Cambria" w:eastAsia="Cambria" w:hAnsi="Cambria" w:cs="Times New Roman"/>
      <w:szCs w:val="20"/>
    </w:rPr>
  </w:style>
  <w:style w:type="paragraph" w:styleId="berschrift2">
    <w:name w:val="heading 2"/>
    <w:basedOn w:val="Standard"/>
    <w:link w:val="berschrift2Zeichen"/>
    <w:uiPriority w:val="9"/>
    <w:qFormat/>
    <w:rsid w:val="00793B23"/>
    <w:pPr>
      <w:spacing w:before="100" w:beforeAutospacing="1" w:after="100" w:afterAutospacing="1"/>
      <w:outlineLvl w:val="1"/>
    </w:pPr>
    <w:rPr>
      <w:rFonts w:ascii="Times New Roman" w:eastAsia="Times New Roman" w:hAnsi="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772476"/>
  </w:style>
  <w:style w:type="paragraph" w:styleId="Sprechblasentext">
    <w:name w:val="Balloon Text"/>
    <w:basedOn w:val="Standard"/>
    <w:link w:val="SprechblasentextZeichen"/>
    <w:semiHidden/>
    <w:rsid w:val="00772476"/>
    <w:rPr>
      <w:rFonts w:ascii="Lucida Grande" w:hAnsi="Lucida Grande"/>
      <w:sz w:val="18"/>
      <w:szCs w:val="18"/>
    </w:rPr>
  </w:style>
  <w:style w:type="character" w:customStyle="1" w:styleId="SprechblasentextZeichen">
    <w:name w:val="Sprechblasentext Zeichen"/>
    <w:basedOn w:val="Absatzstandardschriftart"/>
    <w:link w:val="Sprechblasentext"/>
    <w:semiHidden/>
    <w:rsid w:val="00772476"/>
    <w:rPr>
      <w:rFonts w:ascii="Lucida Grande" w:eastAsia="Cambria" w:hAnsi="Lucida Grande" w:cs="Times New Roman"/>
      <w:sz w:val="18"/>
      <w:szCs w:val="18"/>
    </w:rPr>
  </w:style>
  <w:style w:type="paragraph" w:styleId="Kopfzeile">
    <w:name w:val="header"/>
    <w:basedOn w:val="Standard"/>
    <w:link w:val="KopfzeileZeichen"/>
    <w:uiPriority w:val="99"/>
    <w:unhideWhenUsed/>
    <w:rsid w:val="00772476"/>
    <w:pPr>
      <w:tabs>
        <w:tab w:val="center" w:pos="4536"/>
        <w:tab w:val="right" w:pos="9072"/>
      </w:tabs>
    </w:pPr>
  </w:style>
  <w:style w:type="character" w:customStyle="1" w:styleId="KopfzeileZeichen">
    <w:name w:val="Kopfzeile Zeichen"/>
    <w:basedOn w:val="Absatzstandardschriftart"/>
    <w:link w:val="Kopfzeile"/>
    <w:uiPriority w:val="99"/>
    <w:rsid w:val="00772476"/>
    <w:rPr>
      <w:rFonts w:ascii="Cambria" w:eastAsia="Cambria" w:hAnsi="Cambria" w:cs="Times New Roman"/>
      <w:szCs w:val="20"/>
    </w:rPr>
  </w:style>
  <w:style w:type="paragraph" w:styleId="Fuzeile">
    <w:name w:val="footer"/>
    <w:basedOn w:val="Standard"/>
    <w:link w:val="FuzeileZeichen"/>
    <w:uiPriority w:val="99"/>
    <w:unhideWhenUsed/>
    <w:rsid w:val="00772476"/>
    <w:pPr>
      <w:tabs>
        <w:tab w:val="center" w:pos="4536"/>
        <w:tab w:val="right" w:pos="9072"/>
      </w:tabs>
    </w:pPr>
  </w:style>
  <w:style w:type="character" w:customStyle="1" w:styleId="FuzeileZeichen">
    <w:name w:val="Fußzeile Zeichen"/>
    <w:basedOn w:val="Absatzstandardschriftart"/>
    <w:link w:val="Fuzeile"/>
    <w:uiPriority w:val="99"/>
    <w:rsid w:val="00772476"/>
    <w:rPr>
      <w:rFonts w:ascii="Cambria" w:eastAsia="Cambria" w:hAnsi="Cambria" w:cs="Times New Roman"/>
      <w:szCs w:val="20"/>
    </w:rPr>
  </w:style>
  <w:style w:type="table" w:styleId="Tabellenraster">
    <w:name w:val="Table Grid"/>
    <w:basedOn w:val="NormaleTabelle"/>
    <w:uiPriority w:val="59"/>
    <w:rsid w:val="00772476"/>
    <w:rPr>
      <w:rFonts w:ascii="Cambria" w:eastAsia="Cambria" w:hAnsi="Cambria" w:cs="Times New Roman"/>
      <w:sz w:val="20"/>
      <w:szCs w:val="20"/>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772476"/>
    <w:rPr>
      <w:color w:val="0000FF"/>
      <w:u w:val="single"/>
    </w:rPr>
  </w:style>
  <w:style w:type="character" w:styleId="GesichteterLink">
    <w:name w:val="FollowedHyperlink"/>
    <w:uiPriority w:val="99"/>
    <w:semiHidden/>
    <w:unhideWhenUsed/>
    <w:rsid w:val="00772476"/>
    <w:rPr>
      <w:color w:val="800080"/>
      <w:u w:val="single"/>
    </w:rPr>
  </w:style>
  <w:style w:type="paragraph" w:customStyle="1" w:styleId="Standard5LTGliederung1">
    <w:name w:val="Standard 5~LT~Gliederung 1"/>
    <w:uiPriority w:val="99"/>
    <w:rsid w:val="00772476"/>
    <w:pPr>
      <w:widowControl w:val="0"/>
      <w:autoSpaceDE w:val="0"/>
      <w:autoSpaceDN w:val="0"/>
      <w:adjustRightInd w:val="0"/>
      <w:spacing w:after="283"/>
    </w:pPr>
    <w:rPr>
      <w:rFonts w:ascii="Ｍ4dＳ53 Ｐ50ゴ3fシ3fッ3fク3f" w:eastAsia="Cambria" w:hAnsi="Ｍ4dＳ53 Ｐ50ゴ3fシ3fッ3fク3f" w:cs="Ｍ4dＳ53 Ｐ50ゴ3fシ3fッ3fク3f"/>
      <w:color w:val="000000"/>
      <w:kern w:val="1"/>
      <w:sz w:val="64"/>
      <w:szCs w:val="64"/>
      <w:lang w:eastAsia="de-DE"/>
    </w:rPr>
  </w:style>
  <w:style w:type="character" w:styleId="Seitenzahl">
    <w:name w:val="page number"/>
    <w:uiPriority w:val="99"/>
    <w:semiHidden/>
    <w:unhideWhenUsed/>
    <w:rsid w:val="00772476"/>
  </w:style>
  <w:style w:type="paragraph" w:styleId="Kommentartext">
    <w:name w:val="annotation text"/>
    <w:basedOn w:val="Standard"/>
    <w:link w:val="KommentartextZeichen"/>
    <w:uiPriority w:val="99"/>
    <w:semiHidden/>
    <w:unhideWhenUsed/>
    <w:rsid w:val="00772476"/>
    <w:rPr>
      <w:sz w:val="20"/>
    </w:rPr>
  </w:style>
  <w:style w:type="character" w:customStyle="1" w:styleId="KommentartextZeichen">
    <w:name w:val="Kommentartext Zeichen"/>
    <w:basedOn w:val="Absatzstandardschriftart"/>
    <w:link w:val="Kommentartext"/>
    <w:uiPriority w:val="99"/>
    <w:semiHidden/>
    <w:rsid w:val="00772476"/>
    <w:rPr>
      <w:rFonts w:ascii="Cambria" w:eastAsia="Cambria" w:hAnsi="Cambria" w:cs="Times New Roman"/>
      <w:sz w:val="20"/>
      <w:szCs w:val="20"/>
    </w:rPr>
  </w:style>
  <w:style w:type="paragraph" w:styleId="Kommentarthema">
    <w:name w:val="annotation subject"/>
    <w:basedOn w:val="Kommentartext"/>
    <w:next w:val="Kommentartext"/>
    <w:link w:val="KommentarthemaZeichen"/>
    <w:uiPriority w:val="99"/>
    <w:semiHidden/>
    <w:unhideWhenUsed/>
    <w:rsid w:val="00772476"/>
    <w:rPr>
      <w:b/>
      <w:bCs/>
    </w:rPr>
  </w:style>
  <w:style w:type="character" w:customStyle="1" w:styleId="KommentarthemaZeichen">
    <w:name w:val="Kommentarthema Zeichen"/>
    <w:basedOn w:val="KommentartextZeichen"/>
    <w:link w:val="Kommentarthema"/>
    <w:uiPriority w:val="99"/>
    <w:semiHidden/>
    <w:rsid w:val="00772476"/>
    <w:rPr>
      <w:rFonts w:ascii="Cambria" w:eastAsia="Cambria" w:hAnsi="Cambria" w:cs="Times New Roman"/>
      <w:b/>
      <w:bCs/>
      <w:sz w:val="20"/>
      <w:szCs w:val="20"/>
    </w:rPr>
  </w:style>
  <w:style w:type="character" w:styleId="Kommentarzeichen">
    <w:name w:val="annotation reference"/>
    <w:basedOn w:val="Absatzstandardschriftart"/>
    <w:uiPriority w:val="99"/>
    <w:semiHidden/>
    <w:unhideWhenUsed/>
    <w:rsid w:val="002D28F5"/>
    <w:rPr>
      <w:sz w:val="18"/>
      <w:szCs w:val="18"/>
    </w:rPr>
  </w:style>
  <w:style w:type="character" w:customStyle="1" w:styleId="berschrift2Zeichen">
    <w:name w:val="Überschrift 2 Zeichen"/>
    <w:basedOn w:val="Absatzstandardschriftart"/>
    <w:link w:val="berschrift2"/>
    <w:uiPriority w:val="9"/>
    <w:rsid w:val="00793B23"/>
    <w:rPr>
      <w:rFonts w:ascii="Times New Roman" w:eastAsia="Times New Roman" w:hAnsi="Times New Roman" w:cs="Times New Roman"/>
      <w:b/>
      <w:bCs/>
      <w:sz w:val="36"/>
      <w:szCs w:val="36"/>
      <w:lang w:eastAsia="de-D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72476"/>
    <w:rPr>
      <w:rFonts w:ascii="Cambria" w:eastAsia="Cambria" w:hAnsi="Cambria" w:cs="Times New Roman"/>
      <w:szCs w:val="20"/>
    </w:rPr>
  </w:style>
  <w:style w:type="paragraph" w:styleId="berschrift2">
    <w:name w:val="heading 2"/>
    <w:basedOn w:val="Standard"/>
    <w:link w:val="berschrift2Zeichen"/>
    <w:uiPriority w:val="9"/>
    <w:qFormat/>
    <w:rsid w:val="00793B23"/>
    <w:pPr>
      <w:spacing w:before="100" w:beforeAutospacing="1" w:after="100" w:afterAutospacing="1"/>
      <w:outlineLvl w:val="1"/>
    </w:pPr>
    <w:rPr>
      <w:rFonts w:ascii="Times New Roman" w:eastAsia="Times New Roman" w:hAnsi="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772476"/>
  </w:style>
  <w:style w:type="paragraph" w:styleId="Sprechblasentext">
    <w:name w:val="Balloon Text"/>
    <w:basedOn w:val="Standard"/>
    <w:link w:val="SprechblasentextZeichen"/>
    <w:semiHidden/>
    <w:rsid w:val="00772476"/>
    <w:rPr>
      <w:rFonts w:ascii="Lucida Grande" w:hAnsi="Lucida Grande"/>
      <w:sz w:val="18"/>
      <w:szCs w:val="18"/>
    </w:rPr>
  </w:style>
  <w:style w:type="character" w:customStyle="1" w:styleId="SprechblasentextZeichen">
    <w:name w:val="Sprechblasentext Zeichen"/>
    <w:basedOn w:val="Absatzstandardschriftart"/>
    <w:link w:val="Sprechblasentext"/>
    <w:semiHidden/>
    <w:rsid w:val="00772476"/>
    <w:rPr>
      <w:rFonts w:ascii="Lucida Grande" w:eastAsia="Cambria" w:hAnsi="Lucida Grande" w:cs="Times New Roman"/>
      <w:sz w:val="18"/>
      <w:szCs w:val="18"/>
    </w:rPr>
  </w:style>
  <w:style w:type="paragraph" w:styleId="Kopfzeile">
    <w:name w:val="header"/>
    <w:basedOn w:val="Standard"/>
    <w:link w:val="KopfzeileZeichen"/>
    <w:uiPriority w:val="99"/>
    <w:unhideWhenUsed/>
    <w:rsid w:val="00772476"/>
    <w:pPr>
      <w:tabs>
        <w:tab w:val="center" w:pos="4536"/>
        <w:tab w:val="right" w:pos="9072"/>
      </w:tabs>
    </w:pPr>
  </w:style>
  <w:style w:type="character" w:customStyle="1" w:styleId="KopfzeileZeichen">
    <w:name w:val="Kopfzeile Zeichen"/>
    <w:basedOn w:val="Absatzstandardschriftart"/>
    <w:link w:val="Kopfzeile"/>
    <w:uiPriority w:val="99"/>
    <w:rsid w:val="00772476"/>
    <w:rPr>
      <w:rFonts w:ascii="Cambria" w:eastAsia="Cambria" w:hAnsi="Cambria" w:cs="Times New Roman"/>
      <w:szCs w:val="20"/>
    </w:rPr>
  </w:style>
  <w:style w:type="paragraph" w:styleId="Fuzeile">
    <w:name w:val="footer"/>
    <w:basedOn w:val="Standard"/>
    <w:link w:val="FuzeileZeichen"/>
    <w:uiPriority w:val="99"/>
    <w:unhideWhenUsed/>
    <w:rsid w:val="00772476"/>
    <w:pPr>
      <w:tabs>
        <w:tab w:val="center" w:pos="4536"/>
        <w:tab w:val="right" w:pos="9072"/>
      </w:tabs>
    </w:pPr>
  </w:style>
  <w:style w:type="character" w:customStyle="1" w:styleId="FuzeileZeichen">
    <w:name w:val="Fußzeile Zeichen"/>
    <w:basedOn w:val="Absatzstandardschriftart"/>
    <w:link w:val="Fuzeile"/>
    <w:uiPriority w:val="99"/>
    <w:rsid w:val="00772476"/>
    <w:rPr>
      <w:rFonts w:ascii="Cambria" w:eastAsia="Cambria" w:hAnsi="Cambria" w:cs="Times New Roman"/>
      <w:szCs w:val="20"/>
    </w:rPr>
  </w:style>
  <w:style w:type="table" w:styleId="Tabellenraster">
    <w:name w:val="Table Grid"/>
    <w:basedOn w:val="NormaleTabelle"/>
    <w:uiPriority w:val="59"/>
    <w:rsid w:val="00772476"/>
    <w:rPr>
      <w:rFonts w:ascii="Cambria" w:eastAsia="Cambria" w:hAnsi="Cambria" w:cs="Times New Roman"/>
      <w:sz w:val="20"/>
      <w:szCs w:val="20"/>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772476"/>
    <w:rPr>
      <w:color w:val="0000FF"/>
      <w:u w:val="single"/>
    </w:rPr>
  </w:style>
  <w:style w:type="character" w:styleId="GesichteterLink">
    <w:name w:val="FollowedHyperlink"/>
    <w:uiPriority w:val="99"/>
    <w:semiHidden/>
    <w:unhideWhenUsed/>
    <w:rsid w:val="00772476"/>
    <w:rPr>
      <w:color w:val="800080"/>
      <w:u w:val="single"/>
    </w:rPr>
  </w:style>
  <w:style w:type="paragraph" w:customStyle="1" w:styleId="Standard5LTGliederung1">
    <w:name w:val="Standard 5~LT~Gliederung 1"/>
    <w:uiPriority w:val="99"/>
    <w:rsid w:val="00772476"/>
    <w:pPr>
      <w:widowControl w:val="0"/>
      <w:autoSpaceDE w:val="0"/>
      <w:autoSpaceDN w:val="0"/>
      <w:adjustRightInd w:val="0"/>
      <w:spacing w:after="283"/>
    </w:pPr>
    <w:rPr>
      <w:rFonts w:ascii="Ｍ4dＳ53 Ｐ50ゴ3fシ3fッ3fク3f" w:eastAsia="Cambria" w:hAnsi="Ｍ4dＳ53 Ｐ50ゴ3fシ3fッ3fク3f" w:cs="Ｍ4dＳ53 Ｐ50ゴ3fシ3fッ3fク3f"/>
      <w:color w:val="000000"/>
      <w:kern w:val="1"/>
      <w:sz w:val="64"/>
      <w:szCs w:val="64"/>
      <w:lang w:eastAsia="de-DE"/>
    </w:rPr>
  </w:style>
  <w:style w:type="character" w:styleId="Seitenzahl">
    <w:name w:val="page number"/>
    <w:uiPriority w:val="99"/>
    <w:semiHidden/>
    <w:unhideWhenUsed/>
    <w:rsid w:val="00772476"/>
  </w:style>
  <w:style w:type="paragraph" w:styleId="Kommentartext">
    <w:name w:val="annotation text"/>
    <w:basedOn w:val="Standard"/>
    <w:link w:val="KommentartextZeichen"/>
    <w:uiPriority w:val="99"/>
    <w:semiHidden/>
    <w:unhideWhenUsed/>
    <w:rsid w:val="00772476"/>
    <w:rPr>
      <w:sz w:val="20"/>
    </w:rPr>
  </w:style>
  <w:style w:type="character" w:customStyle="1" w:styleId="KommentartextZeichen">
    <w:name w:val="Kommentartext Zeichen"/>
    <w:basedOn w:val="Absatzstandardschriftart"/>
    <w:link w:val="Kommentartext"/>
    <w:uiPriority w:val="99"/>
    <w:semiHidden/>
    <w:rsid w:val="00772476"/>
    <w:rPr>
      <w:rFonts w:ascii="Cambria" w:eastAsia="Cambria" w:hAnsi="Cambria" w:cs="Times New Roman"/>
      <w:sz w:val="20"/>
      <w:szCs w:val="20"/>
    </w:rPr>
  </w:style>
  <w:style w:type="paragraph" w:styleId="Kommentarthema">
    <w:name w:val="annotation subject"/>
    <w:basedOn w:val="Kommentartext"/>
    <w:next w:val="Kommentartext"/>
    <w:link w:val="KommentarthemaZeichen"/>
    <w:uiPriority w:val="99"/>
    <w:semiHidden/>
    <w:unhideWhenUsed/>
    <w:rsid w:val="00772476"/>
    <w:rPr>
      <w:b/>
      <w:bCs/>
    </w:rPr>
  </w:style>
  <w:style w:type="character" w:customStyle="1" w:styleId="KommentarthemaZeichen">
    <w:name w:val="Kommentarthema Zeichen"/>
    <w:basedOn w:val="KommentartextZeichen"/>
    <w:link w:val="Kommentarthema"/>
    <w:uiPriority w:val="99"/>
    <w:semiHidden/>
    <w:rsid w:val="00772476"/>
    <w:rPr>
      <w:rFonts w:ascii="Cambria" w:eastAsia="Cambria" w:hAnsi="Cambria" w:cs="Times New Roman"/>
      <w:b/>
      <w:bCs/>
      <w:sz w:val="20"/>
      <w:szCs w:val="20"/>
    </w:rPr>
  </w:style>
  <w:style w:type="character" w:styleId="Kommentarzeichen">
    <w:name w:val="annotation reference"/>
    <w:basedOn w:val="Absatzstandardschriftart"/>
    <w:uiPriority w:val="99"/>
    <w:semiHidden/>
    <w:unhideWhenUsed/>
    <w:rsid w:val="002D28F5"/>
    <w:rPr>
      <w:sz w:val="18"/>
      <w:szCs w:val="18"/>
    </w:rPr>
  </w:style>
  <w:style w:type="character" w:customStyle="1" w:styleId="berschrift2Zeichen">
    <w:name w:val="Überschrift 2 Zeichen"/>
    <w:basedOn w:val="Absatzstandardschriftart"/>
    <w:link w:val="berschrift2"/>
    <w:uiPriority w:val="9"/>
    <w:rsid w:val="00793B23"/>
    <w:rPr>
      <w:rFonts w:ascii="Times New Roman" w:eastAsia="Times New Roman" w:hAnsi="Times New Roman" w:cs="Times New Roman"/>
      <w:b/>
      <w:bCs/>
      <w:sz w:val="36"/>
      <w:szCs w:val="36"/>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presse@wilken.de" TargetMode="External"/><Relationship Id="rId9" Type="http://schemas.openxmlformats.org/officeDocument/2006/relationships/hyperlink" Target="http://www.wilken.de" TargetMode="External"/><Relationship Id="rId10" Type="http://schemas.openxmlformats.org/officeDocument/2006/relationships/hyperlink" Target="mailto:upa@press-n-relations.d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619</Words>
  <Characters>3905</Characters>
  <Application>Microsoft Macintosh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Press'n'Relations</Company>
  <LinksUpToDate>false</LinksUpToDate>
  <CharactersWithSpaces>4515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melina.maiser@wilken.de</dc:creator>
  <cp:lastModifiedBy>Uwe Pagel</cp:lastModifiedBy>
  <cp:revision>2</cp:revision>
  <cp:lastPrinted>2014-12-01T10:56:00Z</cp:lastPrinted>
  <dcterms:created xsi:type="dcterms:W3CDTF">2014-12-03T09:47:00Z</dcterms:created>
  <dcterms:modified xsi:type="dcterms:W3CDTF">2014-12-03T09:47:00Z</dcterms:modified>
</cp:coreProperties>
</file>