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492C6" w14:textId="77777777" w:rsidR="00FC3F6B" w:rsidRPr="001D6950" w:rsidRDefault="00FC3F6B" w:rsidP="00FC3F6B">
      <w:pPr>
        <w:ind w:right="-709"/>
        <w:outlineLvl w:val="0"/>
        <w:rPr>
          <w:rFonts w:ascii="Helvetica" w:hAnsi="Helvetica"/>
          <w:b/>
        </w:rPr>
      </w:pPr>
      <w:r w:rsidRPr="001D6950">
        <w:rPr>
          <w:rFonts w:ascii="Helvetica" w:hAnsi="Helvetica"/>
          <w:b/>
        </w:rPr>
        <w:t xml:space="preserve">PRESSEINFORMATION </w:t>
      </w:r>
    </w:p>
    <w:p w14:paraId="6C1F9AC8" w14:textId="77777777" w:rsidR="00FC3F6B" w:rsidRPr="003D6EC8" w:rsidRDefault="00FC3F6B" w:rsidP="00FC3F6B">
      <w:pPr>
        <w:ind w:right="-709"/>
        <w:outlineLvl w:val="0"/>
        <w:rPr>
          <w:rFonts w:ascii="Helvetica" w:hAnsi="Helvetica"/>
        </w:rPr>
      </w:pPr>
    </w:p>
    <w:p w14:paraId="1381D73B" w14:textId="7C505F62" w:rsidR="00FC3F6B" w:rsidRPr="003D6EC8" w:rsidRDefault="00FC3F6B" w:rsidP="00FC3F6B">
      <w:pPr>
        <w:ind w:right="-709"/>
        <w:outlineLvl w:val="0"/>
        <w:rPr>
          <w:rFonts w:ascii="Helvetica" w:hAnsi="Helvetica"/>
          <w:sz w:val="20"/>
        </w:rPr>
      </w:pPr>
      <w:r w:rsidRPr="003D6EC8">
        <w:rPr>
          <w:rFonts w:ascii="Helvetica" w:hAnsi="Helvetica"/>
          <w:sz w:val="20"/>
        </w:rPr>
        <w:t>Ulm</w:t>
      </w:r>
      <w:r w:rsidR="00101759">
        <w:rPr>
          <w:rFonts w:ascii="Helvetica" w:hAnsi="Helvetica"/>
          <w:sz w:val="20"/>
        </w:rPr>
        <w:t xml:space="preserve"> / </w:t>
      </w:r>
      <w:r w:rsidR="004E3447">
        <w:rPr>
          <w:rFonts w:ascii="Helvetica" w:hAnsi="Helvetica"/>
          <w:sz w:val="20"/>
        </w:rPr>
        <w:t>Dortmund</w:t>
      </w:r>
      <w:r w:rsidRPr="003D6EC8">
        <w:rPr>
          <w:rFonts w:ascii="Helvetica" w:hAnsi="Helvetica"/>
          <w:sz w:val="20"/>
        </w:rPr>
        <w:t xml:space="preserve">, </w:t>
      </w:r>
      <w:r w:rsidR="004E3447">
        <w:rPr>
          <w:rFonts w:ascii="Helvetica" w:hAnsi="Helvetica"/>
          <w:sz w:val="20"/>
        </w:rPr>
        <w:t>15</w:t>
      </w:r>
      <w:r w:rsidRPr="003D6EC8">
        <w:rPr>
          <w:rFonts w:ascii="Helvetica" w:hAnsi="Helvetica"/>
          <w:sz w:val="20"/>
        </w:rPr>
        <w:t xml:space="preserve">. </w:t>
      </w:r>
      <w:r w:rsidR="004E3447">
        <w:rPr>
          <w:rFonts w:ascii="Helvetica" w:hAnsi="Helvetica"/>
          <w:sz w:val="20"/>
        </w:rPr>
        <w:t>September</w:t>
      </w:r>
      <w:r w:rsidRPr="003D6EC8">
        <w:rPr>
          <w:rFonts w:ascii="Helvetica" w:hAnsi="Helvetica"/>
          <w:sz w:val="20"/>
        </w:rPr>
        <w:t xml:space="preserve"> 201</w:t>
      </w:r>
      <w:r>
        <w:rPr>
          <w:rFonts w:ascii="Helvetica" w:hAnsi="Helvetica"/>
          <w:sz w:val="20"/>
        </w:rPr>
        <w:t>5</w:t>
      </w:r>
    </w:p>
    <w:p w14:paraId="772AAD8D" w14:textId="77777777" w:rsidR="00FC3F6B" w:rsidRPr="001D6950" w:rsidRDefault="00FC3F6B" w:rsidP="00FC3F6B">
      <w:pPr>
        <w:ind w:right="-1"/>
        <w:rPr>
          <w:rFonts w:ascii="Helvetica" w:hAnsi="Helvetica" w:cs="Arial"/>
        </w:rPr>
      </w:pPr>
    </w:p>
    <w:p w14:paraId="3B50E020" w14:textId="77777777" w:rsidR="00FC3F6B" w:rsidRPr="001D6950" w:rsidRDefault="00FC3F6B" w:rsidP="00FC3F6B">
      <w:pPr>
        <w:ind w:right="-1"/>
        <w:rPr>
          <w:rFonts w:ascii="Helvetica" w:hAnsi="Helvetica" w:cs="Arial"/>
        </w:rPr>
      </w:pPr>
    </w:p>
    <w:p w14:paraId="28B306AA" w14:textId="3274A2D7" w:rsidR="00FC3F6B" w:rsidRPr="006C3403" w:rsidRDefault="00AD2940" w:rsidP="00FC3F6B">
      <w:pPr>
        <w:spacing w:line="280" w:lineRule="exact"/>
        <w:ind w:right="-2127"/>
        <w:outlineLvl w:val="0"/>
        <w:rPr>
          <w:rFonts w:ascii="Helvetica" w:hAnsi="Helvetica"/>
          <w:b/>
          <w:bCs/>
          <w:sz w:val="28"/>
          <w:szCs w:val="28"/>
        </w:rPr>
      </w:pPr>
      <w:r w:rsidRPr="006C3403">
        <w:rPr>
          <w:rFonts w:ascii="Helvetica" w:hAnsi="Helvetica"/>
          <w:b/>
          <w:bCs/>
          <w:sz w:val="28"/>
          <w:szCs w:val="28"/>
        </w:rPr>
        <w:t>Krankenkassen</w:t>
      </w:r>
      <w:r w:rsidR="00635906" w:rsidRPr="006C3403">
        <w:rPr>
          <w:rFonts w:ascii="Helvetica" w:hAnsi="Helvetica"/>
          <w:b/>
          <w:bCs/>
          <w:sz w:val="28"/>
          <w:szCs w:val="28"/>
        </w:rPr>
        <w:t>:</w:t>
      </w:r>
      <w:r w:rsidRPr="006C3403">
        <w:rPr>
          <w:rFonts w:ascii="Helvetica" w:hAnsi="Helvetica"/>
          <w:b/>
          <w:bCs/>
          <w:sz w:val="28"/>
          <w:szCs w:val="28"/>
        </w:rPr>
        <w:t xml:space="preserve"> Risiken i</w:t>
      </w:r>
      <w:r w:rsidR="002A53E3" w:rsidRPr="006C3403">
        <w:rPr>
          <w:rFonts w:ascii="Helvetica" w:hAnsi="Helvetica"/>
          <w:b/>
          <w:bCs/>
          <w:sz w:val="28"/>
          <w:szCs w:val="28"/>
        </w:rPr>
        <w:t>n</w:t>
      </w:r>
      <w:r w:rsidR="00C51AE1" w:rsidRPr="006C3403">
        <w:rPr>
          <w:rFonts w:ascii="Helvetica" w:hAnsi="Helvetica"/>
          <w:b/>
          <w:bCs/>
          <w:sz w:val="28"/>
          <w:szCs w:val="28"/>
        </w:rPr>
        <w:t xml:space="preserve"> den</w:t>
      </w:r>
      <w:r w:rsidRPr="006C3403">
        <w:rPr>
          <w:rFonts w:ascii="Helvetica" w:hAnsi="Helvetica"/>
          <w:b/>
          <w:bCs/>
          <w:sz w:val="28"/>
          <w:szCs w:val="28"/>
        </w:rPr>
        <w:t xml:space="preserve"> Griff </w:t>
      </w:r>
      <w:r w:rsidR="00635906" w:rsidRPr="006C3403">
        <w:rPr>
          <w:rFonts w:ascii="Helvetica" w:hAnsi="Helvetica"/>
          <w:b/>
          <w:bCs/>
          <w:sz w:val="28"/>
          <w:szCs w:val="28"/>
        </w:rPr>
        <w:t>b</w:t>
      </w:r>
      <w:r w:rsidR="00C51AE1" w:rsidRPr="006C3403">
        <w:rPr>
          <w:rFonts w:ascii="Helvetica" w:hAnsi="Helvetica"/>
          <w:b/>
          <w:bCs/>
          <w:sz w:val="28"/>
          <w:szCs w:val="28"/>
        </w:rPr>
        <w:t>ekommen</w:t>
      </w:r>
      <w:r w:rsidR="00952C7D" w:rsidRPr="006C3403">
        <w:rPr>
          <w:rFonts w:ascii="Helvetica" w:hAnsi="Helvetica"/>
          <w:b/>
          <w:bCs/>
          <w:sz w:val="28"/>
          <w:szCs w:val="28"/>
        </w:rPr>
        <w:t>, Chancen erkennen</w:t>
      </w:r>
      <w:r w:rsidR="00E07BCB" w:rsidRPr="006C3403">
        <w:rPr>
          <w:rFonts w:ascii="Helvetica" w:hAnsi="Helvetica"/>
          <w:b/>
          <w:bCs/>
          <w:sz w:val="28"/>
          <w:szCs w:val="28"/>
        </w:rPr>
        <w:t xml:space="preserve"> </w:t>
      </w:r>
    </w:p>
    <w:p w14:paraId="771375D4" w14:textId="06BF5832" w:rsidR="00FC3F6B" w:rsidRPr="006C3403" w:rsidRDefault="00AD2940" w:rsidP="00FC3F6B">
      <w:pPr>
        <w:spacing w:line="280" w:lineRule="exact"/>
        <w:ind w:right="-2127"/>
        <w:outlineLvl w:val="0"/>
        <w:rPr>
          <w:rFonts w:ascii="Helvetica" w:hAnsi="Helvetica"/>
          <w:bCs/>
          <w:sz w:val="22"/>
          <w:szCs w:val="22"/>
        </w:rPr>
      </w:pPr>
      <w:r w:rsidRPr="006C3403">
        <w:rPr>
          <w:rFonts w:ascii="Helvetica" w:hAnsi="Helvetica"/>
          <w:bCs/>
          <w:sz w:val="22"/>
          <w:szCs w:val="22"/>
        </w:rPr>
        <w:t xml:space="preserve">Wilken und </w:t>
      </w:r>
      <w:r w:rsidR="006C3403" w:rsidRPr="006C3403">
        <w:rPr>
          <w:rFonts w:ascii="Helvetica" w:hAnsi="Helvetica"/>
          <w:bCs/>
          <w:sz w:val="22"/>
          <w:szCs w:val="22"/>
        </w:rPr>
        <w:t>ACONSITE</w:t>
      </w:r>
      <w:r w:rsidRPr="006C3403">
        <w:rPr>
          <w:rFonts w:ascii="Helvetica" w:hAnsi="Helvetica"/>
          <w:bCs/>
          <w:sz w:val="22"/>
          <w:szCs w:val="22"/>
        </w:rPr>
        <w:t xml:space="preserve"> bieten GKV-spezifische</w:t>
      </w:r>
      <w:r w:rsidR="002A53E3" w:rsidRPr="006C3403">
        <w:rPr>
          <w:rFonts w:ascii="Helvetica" w:hAnsi="Helvetica"/>
          <w:bCs/>
          <w:sz w:val="22"/>
          <w:szCs w:val="22"/>
        </w:rPr>
        <w:t>s</w:t>
      </w:r>
      <w:r w:rsidRPr="006C3403">
        <w:rPr>
          <w:rFonts w:ascii="Helvetica" w:hAnsi="Helvetica"/>
          <w:bCs/>
          <w:sz w:val="22"/>
          <w:szCs w:val="22"/>
        </w:rPr>
        <w:t xml:space="preserve"> </w:t>
      </w:r>
      <w:r w:rsidR="00C51AE1" w:rsidRPr="006C3403">
        <w:rPr>
          <w:rFonts w:ascii="Helvetica" w:hAnsi="Helvetica"/>
          <w:bCs/>
          <w:sz w:val="22"/>
          <w:szCs w:val="22"/>
        </w:rPr>
        <w:t>Risikomanagement</w:t>
      </w:r>
    </w:p>
    <w:p w14:paraId="409C508F" w14:textId="77777777" w:rsidR="00FC3F6B" w:rsidRPr="006C3403" w:rsidRDefault="00FC3F6B" w:rsidP="00FC3F6B">
      <w:pPr>
        <w:spacing w:line="312" w:lineRule="auto"/>
        <w:rPr>
          <w:rFonts w:ascii="Helvetica" w:hAnsi="Helvetica" w:cs="Arial"/>
          <w:b/>
          <w:sz w:val="20"/>
        </w:rPr>
      </w:pPr>
    </w:p>
    <w:p w14:paraId="47CB523E" w14:textId="22892DAB" w:rsidR="00FC3F6B" w:rsidRPr="006C3403" w:rsidRDefault="005B1C8D" w:rsidP="00E00D55">
      <w:pPr>
        <w:spacing w:line="312" w:lineRule="auto"/>
        <w:ind w:right="-142"/>
        <w:rPr>
          <w:rFonts w:ascii="Helvetica" w:hAnsi="Helvetica" w:cs="Arial"/>
          <w:b/>
          <w:sz w:val="20"/>
        </w:rPr>
      </w:pPr>
      <w:r w:rsidRPr="006C3403">
        <w:rPr>
          <w:rFonts w:ascii="Helvetica" w:hAnsi="Helvetica" w:cs="Arial"/>
          <w:b/>
          <w:sz w:val="20"/>
        </w:rPr>
        <w:t xml:space="preserve">Der Wegfall der Finanzautonomie, die </w:t>
      </w:r>
      <w:r w:rsidRPr="006C3403">
        <w:rPr>
          <w:rFonts w:ascii="Helvetica" w:hAnsi="Helvetica" w:cs="Arial"/>
          <w:b/>
          <w:bCs/>
          <w:sz w:val="20"/>
        </w:rPr>
        <w:t xml:space="preserve">Insolvenzfähigkeit </w:t>
      </w:r>
      <w:r w:rsidRPr="006C3403">
        <w:rPr>
          <w:rFonts w:ascii="Helvetica" w:hAnsi="Helvetica" w:cs="Arial"/>
          <w:b/>
          <w:sz w:val="20"/>
        </w:rPr>
        <w:t xml:space="preserve">mit den für den Vorstand und Verwaltungsrat verbundenen </w:t>
      </w:r>
      <w:r w:rsidRPr="006C3403">
        <w:rPr>
          <w:rFonts w:ascii="Helvetica" w:hAnsi="Helvetica" w:cs="Arial"/>
          <w:b/>
          <w:bCs/>
          <w:sz w:val="20"/>
        </w:rPr>
        <w:t xml:space="preserve">zivil- und strafrechtlichen Haftungsrisiken, aber auch die Dynamisierung des Wettbewerbs: Die Risiken </w:t>
      </w:r>
      <w:r w:rsidR="00AD2940" w:rsidRPr="006C3403">
        <w:rPr>
          <w:rFonts w:ascii="Helvetica" w:hAnsi="Helvetica" w:cs="Arial"/>
          <w:b/>
          <w:sz w:val="20"/>
        </w:rPr>
        <w:t xml:space="preserve">für die gesetzlichen Krankenkassen haben sich in </w:t>
      </w:r>
      <w:r w:rsidRPr="006C3403">
        <w:rPr>
          <w:rFonts w:ascii="Helvetica" w:hAnsi="Helvetica" w:cs="Arial"/>
          <w:b/>
          <w:sz w:val="20"/>
        </w:rPr>
        <w:t>den letzten Jahren vervielfacht</w:t>
      </w:r>
      <w:r w:rsidR="00AD2940" w:rsidRPr="006C3403">
        <w:rPr>
          <w:rFonts w:ascii="Helvetica" w:hAnsi="Helvetica" w:cs="Arial"/>
          <w:b/>
          <w:sz w:val="20"/>
        </w:rPr>
        <w:t xml:space="preserve">. </w:t>
      </w:r>
      <w:r w:rsidRPr="006C3403">
        <w:rPr>
          <w:rFonts w:ascii="Helvetica" w:hAnsi="Helvetica" w:cs="Arial"/>
          <w:b/>
          <w:sz w:val="20"/>
        </w:rPr>
        <w:t xml:space="preserve">Mit einem integrierten Ansatz </w:t>
      </w:r>
      <w:r w:rsidR="00E00D55" w:rsidRPr="006C3403">
        <w:rPr>
          <w:rFonts w:ascii="Helvetica" w:hAnsi="Helvetica" w:cs="Arial"/>
          <w:b/>
          <w:sz w:val="20"/>
        </w:rPr>
        <w:t>für das Risiko</w:t>
      </w:r>
      <w:r w:rsidR="00635906" w:rsidRPr="006C3403">
        <w:rPr>
          <w:rFonts w:ascii="Helvetica" w:hAnsi="Helvetica" w:cs="Arial"/>
          <w:b/>
          <w:sz w:val="20"/>
        </w:rPr>
        <w:t>- und Chancen</w:t>
      </w:r>
      <w:r w:rsidR="00E00D55" w:rsidRPr="006C3403">
        <w:rPr>
          <w:rFonts w:ascii="Helvetica" w:hAnsi="Helvetica" w:cs="Arial"/>
          <w:b/>
          <w:sz w:val="20"/>
        </w:rPr>
        <w:t xml:space="preserve">management </w:t>
      </w:r>
      <w:r w:rsidRPr="006C3403">
        <w:rPr>
          <w:rFonts w:ascii="Helvetica" w:hAnsi="Helvetica" w:cs="Arial"/>
          <w:b/>
          <w:sz w:val="20"/>
        </w:rPr>
        <w:t xml:space="preserve">unterstützen </w:t>
      </w:r>
      <w:r w:rsidR="00E00D55" w:rsidRPr="006C3403">
        <w:rPr>
          <w:rFonts w:ascii="Helvetica" w:hAnsi="Helvetica" w:cs="Arial"/>
          <w:b/>
          <w:sz w:val="20"/>
        </w:rPr>
        <w:t xml:space="preserve">deswegen </w:t>
      </w:r>
      <w:r w:rsidR="00AD2940" w:rsidRPr="006C3403">
        <w:rPr>
          <w:rFonts w:ascii="Helvetica" w:hAnsi="Helvetica" w:cs="Arial"/>
          <w:b/>
          <w:sz w:val="20"/>
        </w:rPr>
        <w:t xml:space="preserve">der Softwarespezialist Wilken und das Beratungshaus </w:t>
      </w:r>
      <w:r w:rsidR="006C3403" w:rsidRPr="006C3403">
        <w:rPr>
          <w:rFonts w:ascii="Helvetica" w:hAnsi="Helvetica" w:cs="Arial"/>
          <w:b/>
          <w:sz w:val="20"/>
        </w:rPr>
        <w:t>ACONSITE</w:t>
      </w:r>
      <w:r w:rsidR="00AD2940" w:rsidRPr="006C3403">
        <w:rPr>
          <w:rFonts w:ascii="Helvetica" w:hAnsi="Helvetica" w:cs="Arial"/>
          <w:b/>
          <w:sz w:val="20"/>
        </w:rPr>
        <w:t xml:space="preserve"> </w:t>
      </w:r>
      <w:r w:rsidRPr="006C3403">
        <w:rPr>
          <w:rFonts w:ascii="Helvetica" w:hAnsi="Helvetica" w:cs="Arial"/>
          <w:b/>
          <w:sz w:val="20"/>
        </w:rPr>
        <w:t xml:space="preserve">die </w:t>
      </w:r>
      <w:r w:rsidR="000468B4" w:rsidRPr="006C3403">
        <w:rPr>
          <w:rFonts w:ascii="Helvetica" w:hAnsi="Helvetica" w:cs="Arial"/>
          <w:b/>
          <w:sz w:val="20"/>
        </w:rPr>
        <w:t>Kassen</w:t>
      </w:r>
      <w:r w:rsidRPr="006C3403">
        <w:rPr>
          <w:rFonts w:ascii="Helvetica" w:hAnsi="Helvetica" w:cs="Arial"/>
          <w:b/>
          <w:sz w:val="20"/>
        </w:rPr>
        <w:t xml:space="preserve"> </w:t>
      </w:r>
      <w:r w:rsidR="000468B4" w:rsidRPr="006C3403">
        <w:rPr>
          <w:rFonts w:ascii="Helvetica" w:hAnsi="Helvetica" w:cs="Arial"/>
          <w:b/>
          <w:sz w:val="20"/>
        </w:rPr>
        <w:t xml:space="preserve">jetzt </w:t>
      </w:r>
      <w:r w:rsidRPr="006C3403">
        <w:rPr>
          <w:rFonts w:ascii="Helvetica" w:hAnsi="Helvetica" w:cs="Arial"/>
          <w:b/>
          <w:sz w:val="20"/>
        </w:rPr>
        <w:t xml:space="preserve">dabei, </w:t>
      </w:r>
      <w:r w:rsidR="00635906" w:rsidRPr="006C3403">
        <w:rPr>
          <w:rFonts w:ascii="Helvetica" w:hAnsi="Helvetica" w:cs="Arial"/>
          <w:b/>
          <w:sz w:val="20"/>
        </w:rPr>
        <w:t>ihre</w:t>
      </w:r>
      <w:r w:rsidRPr="006C3403">
        <w:rPr>
          <w:rFonts w:ascii="Helvetica" w:hAnsi="Helvetica" w:cs="Arial"/>
          <w:b/>
          <w:sz w:val="20"/>
        </w:rPr>
        <w:t xml:space="preserve"> Risiken in den Griff zu bekommen.</w:t>
      </w:r>
      <w:r w:rsidR="00AD2940" w:rsidRPr="006C3403">
        <w:rPr>
          <w:rFonts w:ascii="Helvetica" w:hAnsi="Helvetica" w:cs="Arial"/>
          <w:b/>
          <w:sz w:val="20"/>
        </w:rPr>
        <w:t xml:space="preserve"> Im Zentrum steht </w:t>
      </w:r>
      <w:r w:rsidR="00E07BCB" w:rsidRPr="006C3403">
        <w:rPr>
          <w:rFonts w:ascii="Helvetica" w:hAnsi="Helvetica" w:cs="Arial"/>
          <w:b/>
          <w:sz w:val="20"/>
        </w:rPr>
        <w:t xml:space="preserve">das Risikomanagementsystem </w:t>
      </w:r>
      <w:r w:rsidR="00AD2940" w:rsidRPr="006C3403">
        <w:rPr>
          <w:rFonts w:ascii="Helvetica" w:hAnsi="Helvetica" w:cs="Arial"/>
          <w:b/>
          <w:sz w:val="20"/>
        </w:rPr>
        <w:t>Wilken RM</w:t>
      </w:r>
      <w:r w:rsidRPr="006C3403">
        <w:rPr>
          <w:rFonts w:ascii="Helvetica" w:hAnsi="Helvetica" w:cs="Arial"/>
          <w:b/>
          <w:sz w:val="20"/>
        </w:rPr>
        <w:t xml:space="preserve">, </w:t>
      </w:r>
      <w:r w:rsidR="00E07BCB" w:rsidRPr="006C3403">
        <w:rPr>
          <w:rFonts w:ascii="Helvetica" w:hAnsi="Helvetica" w:cs="Arial"/>
          <w:b/>
          <w:sz w:val="20"/>
        </w:rPr>
        <w:t>das</w:t>
      </w:r>
      <w:r w:rsidRPr="006C3403">
        <w:rPr>
          <w:rFonts w:ascii="Helvetica" w:hAnsi="Helvetica" w:cs="Arial"/>
          <w:b/>
          <w:sz w:val="20"/>
        </w:rPr>
        <w:t xml:space="preserve"> um einen GKV-spezifischen Risiko-Atlas erweitert wurde. </w:t>
      </w:r>
      <w:r w:rsidR="006C3403" w:rsidRPr="006C3403">
        <w:rPr>
          <w:rFonts w:ascii="Helvetica" w:hAnsi="Helvetica" w:cs="Arial"/>
          <w:b/>
          <w:sz w:val="20"/>
        </w:rPr>
        <w:t>ACONSITE</w:t>
      </w:r>
      <w:r w:rsidRPr="006C3403">
        <w:rPr>
          <w:rFonts w:ascii="Helvetica" w:hAnsi="Helvetica" w:cs="Arial"/>
          <w:b/>
          <w:sz w:val="20"/>
        </w:rPr>
        <w:t xml:space="preserve"> übernimmt die </w:t>
      </w:r>
      <w:r w:rsidR="00E07BCB" w:rsidRPr="006C3403">
        <w:rPr>
          <w:rFonts w:ascii="Helvetica" w:hAnsi="Helvetica" w:cs="Arial"/>
          <w:b/>
          <w:sz w:val="20"/>
        </w:rPr>
        <w:t xml:space="preserve">Beratung und die </w:t>
      </w:r>
      <w:r w:rsidRPr="006C3403">
        <w:rPr>
          <w:rFonts w:ascii="Helvetica" w:hAnsi="Helvetica" w:cs="Arial"/>
          <w:b/>
          <w:sz w:val="20"/>
        </w:rPr>
        <w:t>organisatorische Einführung de</w:t>
      </w:r>
      <w:r w:rsidR="00C51AE1" w:rsidRPr="006C3403">
        <w:rPr>
          <w:rFonts w:ascii="Helvetica" w:hAnsi="Helvetica" w:cs="Arial"/>
          <w:b/>
          <w:sz w:val="20"/>
        </w:rPr>
        <w:t>r</w:t>
      </w:r>
      <w:r w:rsidRPr="006C3403">
        <w:rPr>
          <w:rFonts w:ascii="Helvetica" w:hAnsi="Helvetica" w:cs="Arial"/>
          <w:b/>
          <w:sz w:val="20"/>
        </w:rPr>
        <w:t xml:space="preserve"> </w:t>
      </w:r>
      <w:r w:rsidR="00C51AE1" w:rsidRPr="006C3403">
        <w:rPr>
          <w:rFonts w:ascii="Helvetica" w:hAnsi="Helvetica" w:cs="Arial"/>
          <w:b/>
          <w:sz w:val="20"/>
        </w:rPr>
        <w:t>Lösung</w:t>
      </w:r>
      <w:r w:rsidR="00E07BCB" w:rsidRPr="006C3403">
        <w:rPr>
          <w:rFonts w:ascii="Helvetica" w:hAnsi="Helvetica" w:cs="Arial"/>
          <w:b/>
          <w:sz w:val="20"/>
        </w:rPr>
        <w:t xml:space="preserve">. Beide Unternehmen </w:t>
      </w:r>
      <w:r w:rsidR="000468B4" w:rsidRPr="006C3403">
        <w:rPr>
          <w:rFonts w:ascii="Helvetica" w:hAnsi="Helvetica" w:cs="Arial"/>
          <w:b/>
          <w:sz w:val="20"/>
        </w:rPr>
        <w:t>sind ausgewiesene</w:t>
      </w:r>
      <w:r w:rsidR="00E07BCB" w:rsidRPr="006C3403">
        <w:rPr>
          <w:rFonts w:ascii="Helvetica" w:hAnsi="Helvetica" w:cs="Arial"/>
          <w:b/>
          <w:sz w:val="20"/>
        </w:rPr>
        <w:t xml:space="preserve"> GKV-</w:t>
      </w:r>
      <w:r w:rsidR="000468B4" w:rsidRPr="006C3403">
        <w:rPr>
          <w:rFonts w:ascii="Helvetica" w:hAnsi="Helvetica" w:cs="Arial"/>
          <w:b/>
          <w:sz w:val="20"/>
        </w:rPr>
        <w:t>Spezialisten und seit Jahren in diesem Umfeld</w:t>
      </w:r>
      <w:r w:rsidR="00E07BCB" w:rsidRPr="006C3403">
        <w:rPr>
          <w:rFonts w:ascii="Helvetica" w:hAnsi="Helvetica" w:cs="Arial"/>
          <w:b/>
          <w:sz w:val="20"/>
        </w:rPr>
        <w:t xml:space="preserve"> tätig</w:t>
      </w:r>
      <w:r w:rsidR="000468B4" w:rsidRPr="006C3403">
        <w:rPr>
          <w:rFonts w:ascii="Helvetica" w:hAnsi="Helvetica" w:cs="Arial"/>
          <w:b/>
          <w:sz w:val="20"/>
        </w:rPr>
        <w:t>.</w:t>
      </w:r>
      <w:r w:rsidR="00E07BCB" w:rsidRPr="006C3403">
        <w:rPr>
          <w:rFonts w:ascii="Helvetica" w:hAnsi="Helvetica" w:cs="Arial"/>
          <w:b/>
          <w:sz w:val="20"/>
        </w:rPr>
        <w:t xml:space="preserve"> „Die Software von Wilken unterstützt unseren Beratungsansatz in idealer Weise. </w:t>
      </w:r>
      <w:r w:rsidR="00E00D55" w:rsidRPr="006C3403">
        <w:rPr>
          <w:rFonts w:ascii="Helvetica" w:hAnsi="Helvetica" w:cs="Arial"/>
          <w:b/>
          <w:sz w:val="20"/>
        </w:rPr>
        <w:t>Gemeinsam können</w:t>
      </w:r>
      <w:r w:rsidR="000468B4" w:rsidRPr="006C3403">
        <w:rPr>
          <w:rFonts w:ascii="Helvetica" w:hAnsi="Helvetica" w:cs="Arial"/>
          <w:b/>
          <w:sz w:val="20"/>
        </w:rPr>
        <w:t xml:space="preserve"> wir </w:t>
      </w:r>
      <w:r w:rsidR="00E00D55" w:rsidRPr="006C3403">
        <w:rPr>
          <w:rFonts w:ascii="Helvetica" w:hAnsi="Helvetica" w:cs="Arial"/>
          <w:b/>
          <w:sz w:val="20"/>
        </w:rPr>
        <w:t xml:space="preserve">so </w:t>
      </w:r>
      <w:r w:rsidR="000468B4" w:rsidRPr="006C3403">
        <w:rPr>
          <w:rFonts w:ascii="Helvetica" w:hAnsi="Helvetica" w:cs="Arial"/>
          <w:b/>
          <w:sz w:val="20"/>
        </w:rPr>
        <w:t xml:space="preserve">den Kassen </w:t>
      </w:r>
      <w:r w:rsidR="00E00D55" w:rsidRPr="006C3403">
        <w:rPr>
          <w:rFonts w:ascii="Helvetica" w:hAnsi="Helvetica" w:cs="Arial"/>
          <w:b/>
          <w:sz w:val="20"/>
        </w:rPr>
        <w:t xml:space="preserve">erstmals </w:t>
      </w:r>
      <w:r w:rsidR="000468B4" w:rsidRPr="006C3403">
        <w:rPr>
          <w:rFonts w:ascii="Helvetica" w:hAnsi="Helvetica" w:cs="Arial"/>
          <w:b/>
          <w:sz w:val="20"/>
        </w:rPr>
        <w:t xml:space="preserve">ein </w:t>
      </w:r>
      <w:r w:rsidR="00E00D55" w:rsidRPr="006C3403">
        <w:rPr>
          <w:rFonts w:ascii="Helvetica" w:hAnsi="Helvetica" w:cs="Arial"/>
          <w:b/>
          <w:sz w:val="20"/>
        </w:rPr>
        <w:t>ganz auf sie zugeschnittenes Instrumentarium bieten, wie es in anderen Branchen</w:t>
      </w:r>
      <w:r w:rsidR="009A217D" w:rsidRPr="006C3403">
        <w:rPr>
          <w:rFonts w:ascii="Helvetica" w:hAnsi="Helvetica" w:cs="Arial"/>
          <w:b/>
          <w:sz w:val="20"/>
        </w:rPr>
        <w:t xml:space="preserve"> längst üblich ist</w:t>
      </w:r>
      <w:r w:rsidR="00E00D55" w:rsidRPr="006C3403">
        <w:rPr>
          <w:rFonts w:ascii="Helvetica" w:hAnsi="Helvetica" w:cs="Arial"/>
          <w:b/>
          <w:sz w:val="20"/>
        </w:rPr>
        <w:t xml:space="preserve">, die gesetzlichen Regelungen wie etwa </w:t>
      </w:r>
      <w:proofErr w:type="spellStart"/>
      <w:r w:rsidR="00E00D55" w:rsidRPr="006C3403">
        <w:rPr>
          <w:rFonts w:ascii="Helvetica" w:hAnsi="Helvetica" w:cs="Arial"/>
          <w:b/>
          <w:sz w:val="20"/>
        </w:rPr>
        <w:t>KonTRAG</w:t>
      </w:r>
      <w:proofErr w:type="spellEnd"/>
      <w:r w:rsidR="00E00D55" w:rsidRPr="006C3403">
        <w:rPr>
          <w:rFonts w:ascii="Helvetica" w:hAnsi="Helvetica" w:cs="Arial"/>
          <w:b/>
          <w:sz w:val="20"/>
        </w:rPr>
        <w:t>,</w:t>
      </w:r>
      <w:r w:rsidR="009A217D" w:rsidRPr="006C3403">
        <w:rPr>
          <w:rFonts w:ascii="Helvetica" w:hAnsi="Helvetica" w:cs="Arial"/>
          <w:b/>
          <w:sz w:val="20"/>
        </w:rPr>
        <w:t xml:space="preserve"> </w:t>
      </w:r>
      <w:r w:rsidR="00E00D55" w:rsidRPr="006C3403">
        <w:rPr>
          <w:rFonts w:ascii="Helvetica" w:hAnsi="Helvetica" w:cs="Arial"/>
          <w:b/>
          <w:sz w:val="20"/>
        </w:rPr>
        <w:t xml:space="preserve">dem Gesetz zur Kontrolle und Transparenz im Unternehmensbereich, </w:t>
      </w:r>
      <w:r w:rsidR="009A217D" w:rsidRPr="006C3403">
        <w:rPr>
          <w:rFonts w:ascii="Helvetica" w:hAnsi="Helvetica" w:cs="Arial"/>
          <w:b/>
          <w:sz w:val="20"/>
        </w:rPr>
        <w:t xml:space="preserve">unterworfen sind </w:t>
      </w:r>
      <w:r w:rsidR="00E00D55" w:rsidRPr="006C3403">
        <w:rPr>
          <w:rFonts w:ascii="Helvetica" w:hAnsi="Helvetica" w:cs="Arial"/>
          <w:b/>
          <w:sz w:val="20"/>
        </w:rPr>
        <w:t xml:space="preserve">“, erläutert </w:t>
      </w:r>
      <w:r w:rsidR="009A217D" w:rsidRPr="006C3403">
        <w:rPr>
          <w:rFonts w:ascii="Helvetica" w:hAnsi="Helvetica" w:cs="Arial"/>
          <w:b/>
          <w:sz w:val="20"/>
        </w:rPr>
        <w:t xml:space="preserve">Dr. Oliver Topp, Vorstand der </w:t>
      </w:r>
      <w:r w:rsidR="006C3403" w:rsidRPr="006C3403">
        <w:rPr>
          <w:rFonts w:ascii="Helvetica" w:hAnsi="Helvetica" w:cs="Arial"/>
          <w:b/>
          <w:sz w:val="20"/>
        </w:rPr>
        <w:t>ACONSITE</w:t>
      </w:r>
      <w:r w:rsidR="00E00D55" w:rsidRPr="006C3403">
        <w:rPr>
          <w:rFonts w:ascii="Helvetica" w:hAnsi="Helvetica" w:cs="Arial"/>
          <w:b/>
          <w:sz w:val="20"/>
        </w:rPr>
        <w:t xml:space="preserve"> AG, die Gründe für die Zusammenarbeit. </w:t>
      </w:r>
    </w:p>
    <w:p w14:paraId="5E1EFBA0" w14:textId="77777777" w:rsidR="00FC3F6B" w:rsidRPr="006C3403" w:rsidRDefault="00FC3F6B" w:rsidP="00FC3F6B">
      <w:pPr>
        <w:spacing w:line="312" w:lineRule="auto"/>
        <w:rPr>
          <w:rFonts w:ascii="Helvetica" w:hAnsi="Helvetica" w:cs="Arial"/>
          <w:sz w:val="20"/>
        </w:rPr>
      </w:pPr>
    </w:p>
    <w:p w14:paraId="3FB56106" w14:textId="7AB200E3" w:rsidR="007A304A" w:rsidRPr="006C3403" w:rsidRDefault="00CF65B1" w:rsidP="00FC3F6B">
      <w:pPr>
        <w:spacing w:line="312" w:lineRule="auto"/>
        <w:ind w:right="-142"/>
        <w:rPr>
          <w:rFonts w:ascii="Helvetica" w:hAnsi="Helvetica" w:cs="Arial"/>
          <w:bCs/>
          <w:sz w:val="20"/>
        </w:rPr>
      </w:pPr>
      <w:r w:rsidRPr="006C3403">
        <w:rPr>
          <w:rFonts w:ascii="Helvetica" w:hAnsi="Helvetica" w:cs="Arial"/>
          <w:bCs/>
          <w:sz w:val="20"/>
        </w:rPr>
        <w:t>Ein effizientes, wirksames und auf die Unternehmensziele und -strategien ausgerichtetes Risikomanagement dient in erster Hinsicht der Sicherung der Existenz</w:t>
      </w:r>
      <w:r w:rsidRPr="006C3403">
        <w:rPr>
          <w:rFonts w:ascii="Helvetica" w:hAnsi="Helvetica" w:cs="Arial"/>
          <w:b/>
          <w:bCs/>
          <w:sz w:val="20"/>
        </w:rPr>
        <w:t xml:space="preserve"> </w:t>
      </w:r>
      <w:r w:rsidRPr="006C3403">
        <w:rPr>
          <w:rFonts w:ascii="Helvetica" w:hAnsi="Helvetica" w:cs="Arial"/>
          <w:bCs/>
          <w:sz w:val="20"/>
        </w:rPr>
        <w:t>und des zukünftigen Erfolgs der Krankenkasse und wird so auch zu einem Chancenmanagement. Dafür stellt es ein leistungsfähiges Instrumentarium</w:t>
      </w:r>
      <w:r w:rsidRPr="006C3403">
        <w:rPr>
          <w:rFonts w:ascii="Helvetica" w:hAnsi="Helvetica" w:cs="Arial"/>
          <w:b/>
          <w:bCs/>
          <w:sz w:val="20"/>
        </w:rPr>
        <w:t xml:space="preserve"> </w:t>
      </w:r>
      <w:r w:rsidRPr="006C3403">
        <w:rPr>
          <w:rFonts w:ascii="Helvetica" w:hAnsi="Helvetica" w:cs="Arial"/>
          <w:bCs/>
          <w:sz w:val="20"/>
        </w:rPr>
        <w:t xml:space="preserve">zur Verfügung, das Risiken frühzeitig erkennbar und transparent werden lässt und diese systematisch handhab- und steuerbar macht. Wilken RM </w:t>
      </w:r>
      <w:r w:rsidR="009429FE" w:rsidRPr="006C3403">
        <w:rPr>
          <w:rFonts w:ascii="Helvetica" w:hAnsi="Helvetica" w:cs="Arial"/>
          <w:bCs/>
          <w:sz w:val="20"/>
        </w:rPr>
        <w:t xml:space="preserve">bildet </w:t>
      </w:r>
      <w:r w:rsidRPr="006C3403">
        <w:rPr>
          <w:rFonts w:ascii="Helvetica" w:hAnsi="Helvetica" w:cs="Arial"/>
          <w:bCs/>
          <w:sz w:val="20"/>
        </w:rPr>
        <w:t>den gesamten Prozess des Risikomanagements ab</w:t>
      </w:r>
      <w:r w:rsidR="009429FE" w:rsidRPr="006C3403">
        <w:rPr>
          <w:rFonts w:ascii="Helvetica" w:hAnsi="Helvetica" w:cs="Arial"/>
          <w:bCs/>
          <w:sz w:val="20"/>
        </w:rPr>
        <w:t>:</w:t>
      </w:r>
      <w:r w:rsidRPr="006C3403">
        <w:rPr>
          <w:rFonts w:ascii="Helvetica" w:hAnsi="Helvetica" w:cs="Arial"/>
          <w:bCs/>
          <w:sz w:val="20"/>
        </w:rPr>
        <w:t xml:space="preserve"> </w:t>
      </w:r>
      <w:r w:rsidR="009429FE" w:rsidRPr="006C3403">
        <w:rPr>
          <w:rFonts w:ascii="Helvetica" w:hAnsi="Helvetica" w:cs="Arial"/>
          <w:bCs/>
          <w:sz w:val="20"/>
        </w:rPr>
        <w:t>v</w:t>
      </w:r>
      <w:r w:rsidRPr="006C3403">
        <w:rPr>
          <w:rFonts w:ascii="Helvetica" w:hAnsi="Helvetica" w:cs="Arial"/>
          <w:bCs/>
          <w:sz w:val="20"/>
        </w:rPr>
        <w:t xml:space="preserve">on der Identifizierung und Klassifizierung der Risiken über deren Analyse und Bewertung bis hin zur Steuerung </w:t>
      </w:r>
      <w:r w:rsidR="009429FE" w:rsidRPr="006C3403">
        <w:rPr>
          <w:rFonts w:ascii="Helvetica" w:hAnsi="Helvetica" w:cs="Arial"/>
          <w:bCs/>
          <w:sz w:val="20"/>
        </w:rPr>
        <w:t>und Bewältigung sowie</w:t>
      </w:r>
      <w:r w:rsidRPr="006C3403">
        <w:rPr>
          <w:rFonts w:ascii="Helvetica" w:hAnsi="Helvetica" w:cs="Arial"/>
          <w:bCs/>
          <w:sz w:val="20"/>
        </w:rPr>
        <w:t xml:space="preserve"> zum Aufbau eines entsprechenden Berichtswesens. </w:t>
      </w:r>
    </w:p>
    <w:p w14:paraId="440BB796" w14:textId="77777777" w:rsidR="007A304A" w:rsidRPr="006C3403" w:rsidRDefault="007A304A" w:rsidP="00FC3F6B">
      <w:pPr>
        <w:spacing w:line="312" w:lineRule="auto"/>
        <w:ind w:right="-142"/>
        <w:rPr>
          <w:rFonts w:ascii="Helvetica" w:hAnsi="Helvetica" w:cs="Arial"/>
          <w:bCs/>
          <w:sz w:val="20"/>
        </w:rPr>
      </w:pPr>
    </w:p>
    <w:p w14:paraId="7877046D" w14:textId="39E14901" w:rsidR="00FC3F6B" w:rsidRPr="00CB1AA6" w:rsidRDefault="007A304A" w:rsidP="00FC3F6B">
      <w:pPr>
        <w:spacing w:line="312" w:lineRule="auto"/>
        <w:ind w:right="-142"/>
        <w:rPr>
          <w:rFonts w:ascii="Helvetica" w:hAnsi="Helvetica" w:cs="Arial"/>
          <w:bCs/>
          <w:sz w:val="20"/>
        </w:rPr>
      </w:pPr>
      <w:r w:rsidRPr="006C3403">
        <w:rPr>
          <w:rFonts w:ascii="Helvetica" w:hAnsi="Helvetica" w:cs="Arial"/>
          <w:bCs/>
          <w:sz w:val="20"/>
        </w:rPr>
        <w:t>Wilken RM bietet die Möglichkeit, sowohl quantitative als auch qualitative Einflüsse zu erfassen und in die Risikobewertung einzubeziehen. Dadurch ist der Anwender gefordert, die Risiken und ihre Entwicklung ständig neu zu prüfen und zu bewerten sowie entsprechende Maßnahmen zu definieren und zu überwachen. Damit unterstützt die Lösung auch den Aufbau einer unternehmensweiten “Risikokultur“. Durch die Integration von Risikoindikatoren und Messgrö</w:t>
      </w:r>
      <w:r w:rsidRPr="006C3403">
        <w:rPr>
          <w:rFonts w:ascii="Helvetica" w:hAnsi="Helvetica" w:cs="Arial"/>
          <w:bCs/>
          <w:sz w:val="20"/>
        </w:rPr>
        <w:lastRenderedPageBreak/>
        <w:t xml:space="preserve">ßen und einem konsequenten Maßnahmen-Tracking entsteht ein strategisches Führungsinstrument, das zahlreiche Möglichkeiten der Ziel- und Risikoverfolgung bietet. So entsteht ein auf die gesetzlichen Krankenkassen ausgerichtetes ganzheitliches Risikomanagementsystem, das die zentrale Steuerung von Risiken und Maßnahmen ermöglicht und ergänzende Risikoinformationen, wie sie beispielsweise bei einem Critical </w:t>
      </w:r>
      <w:proofErr w:type="spellStart"/>
      <w:r w:rsidRPr="006C3403">
        <w:rPr>
          <w:rFonts w:ascii="Helvetica" w:hAnsi="Helvetica" w:cs="Arial"/>
          <w:bCs/>
          <w:sz w:val="20"/>
        </w:rPr>
        <w:t>Incident</w:t>
      </w:r>
      <w:proofErr w:type="spellEnd"/>
      <w:r w:rsidRPr="006C3403">
        <w:rPr>
          <w:rFonts w:ascii="Helvetica" w:hAnsi="Helvetica" w:cs="Arial"/>
          <w:bCs/>
          <w:sz w:val="20"/>
        </w:rPr>
        <w:t xml:space="preserve"> Reporting System, bei Risiko-Audits oder beim Beschwerdemanagement entstehen, mit in den Risikomanagementprozess integriert.</w:t>
      </w:r>
    </w:p>
    <w:p w14:paraId="08F1B785" w14:textId="77777777" w:rsidR="00FC3F6B" w:rsidRPr="001D6950" w:rsidRDefault="00FC3F6B" w:rsidP="00FC3F6B">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FC3F6B" w:rsidRPr="00FA1DEE" w14:paraId="234490B8" w14:textId="77777777" w:rsidTr="00DF60AF">
        <w:trPr>
          <w:trHeight w:val="2014"/>
        </w:trPr>
        <w:tc>
          <w:tcPr>
            <w:tcW w:w="4361" w:type="dxa"/>
            <w:shd w:val="clear" w:color="auto" w:fill="auto"/>
          </w:tcPr>
          <w:p w14:paraId="3C1A2EC7" w14:textId="7D67B7CA" w:rsidR="00FC3F6B" w:rsidRPr="00FA1DEE" w:rsidRDefault="00FC3F6B" w:rsidP="0073467A">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53814A61" w14:textId="020A5C54" w:rsidR="00FC3F6B" w:rsidRPr="00FA1DEE" w:rsidRDefault="00FC3F6B" w:rsidP="0073467A">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Pr>
                <w:rFonts w:ascii="Arial" w:hAnsi="Arial" w:cs="Calibri"/>
                <w:sz w:val="16"/>
                <w:szCs w:val="26"/>
                <w:lang w:eastAsia="de-DE"/>
              </w:rPr>
              <w:t xml:space="preserve"> </w:t>
            </w:r>
            <w:r w:rsidR="002470C6">
              <w:rPr>
                <w:rFonts w:ascii="Arial" w:hAnsi="Arial" w:cs="Calibri"/>
                <w:sz w:val="16"/>
                <w:szCs w:val="26"/>
                <w:lang w:eastAsia="de-DE"/>
              </w:rPr>
              <w:t>– Jochen Endress</w:t>
            </w:r>
          </w:p>
          <w:p w14:paraId="220F4D06" w14:textId="77777777" w:rsidR="00FC3F6B" w:rsidRPr="00FA1DEE" w:rsidRDefault="00FC3F6B" w:rsidP="0073467A">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w:t>
            </w:r>
            <w:r w:rsidRPr="00FA1DEE">
              <w:rPr>
                <w:rFonts w:ascii="Arial" w:hAnsi="Arial" w:cs="Calibri"/>
                <w:sz w:val="16"/>
                <w:szCs w:val="26"/>
                <w:lang w:eastAsia="de-DE"/>
              </w:rPr>
              <w:t>29</w:t>
            </w:r>
            <w:r>
              <w:rPr>
                <w:rFonts w:ascii="Arial" w:hAnsi="Arial" w:cs="Calibri"/>
                <w:sz w:val="16"/>
                <w:szCs w:val="26"/>
                <w:lang w:eastAsia="de-DE"/>
              </w:rPr>
              <w:t>-31</w:t>
            </w:r>
            <w:r w:rsidRPr="00FA1DEE">
              <w:rPr>
                <w:rFonts w:ascii="Arial" w:hAnsi="Arial" w:cs="Calibri"/>
                <w:sz w:val="16"/>
                <w:szCs w:val="26"/>
                <w:lang w:eastAsia="de-DE"/>
              </w:rPr>
              <w:t xml:space="preserve"> – 89081 Ulm</w:t>
            </w:r>
            <w:r w:rsidRPr="00FA1DEE">
              <w:rPr>
                <w:rFonts w:ascii="Arial" w:hAnsi="Arial" w:cs="Calibri"/>
                <w:sz w:val="16"/>
                <w:szCs w:val="26"/>
                <w:lang w:eastAsia="de-DE"/>
              </w:rPr>
              <w:tab/>
            </w:r>
          </w:p>
          <w:p w14:paraId="400A943B" w14:textId="77777777" w:rsidR="00FC3F6B" w:rsidRPr="00FA1DEE" w:rsidRDefault="00FC3F6B" w:rsidP="0073467A">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267</w:t>
            </w:r>
            <w:r w:rsidRPr="00FA1DEE">
              <w:rPr>
                <w:rFonts w:ascii="Arial" w:hAnsi="Arial" w:cs="Calibri"/>
                <w:sz w:val="16"/>
                <w:szCs w:val="26"/>
                <w:lang w:val="en-US" w:eastAsia="de-DE"/>
              </w:rPr>
              <w:t xml:space="preserve"> – Fax: +49 731 96 50-444</w:t>
            </w:r>
          </w:p>
          <w:p w14:paraId="70E565FC" w14:textId="77777777" w:rsidR="00FC3F6B" w:rsidRPr="00FA1DEE" w:rsidRDefault="004E0D6C" w:rsidP="0073467A">
            <w:pPr>
              <w:widowControl w:val="0"/>
              <w:tabs>
                <w:tab w:val="left" w:pos="3969"/>
              </w:tabs>
              <w:autoSpaceDE w:val="0"/>
              <w:autoSpaceDN w:val="0"/>
              <w:adjustRightInd w:val="0"/>
              <w:ind w:right="176"/>
              <w:rPr>
                <w:rFonts w:ascii="Arial" w:hAnsi="Arial" w:cs="Calibri"/>
                <w:sz w:val="16"/>
                <w:szCs w:val="26"/>
                <w:lang w:val="en-US" w:eastAsia="de-DE"/>
              </w:rPr>
            </w:pPr>
            <w:hyperlink r:id="rId8" w:history="1">
              <w:r w:rsidR="00FC3F6B" w:rsidRPr="00FA1DEE">
                <w:rPr>
                  <w:rStyle w:val="Link"/>
                  <w:rFonts w:ascii="Arial" w:hAnsi="Arial" w:cs="Calibri"/>
                  <w:sz w:val="16"/>
                  <w:szCs w:val="26"/>
                  <w:lang w:val="en-US" w:eastAsia="de-DE"/>
                </w:rPr>
                <w:t>presse@wilken.de</w:t>
              </w:r>
            </w:hyperlink>
          </w:p>
          <w:p w14:paraId="613EFCD9" w14:textId="77777777" w:rsidR="00FC3F6B" w:rsidRDefault="004E0D6C" w:rsidP="0073467A">
            <w:pPr>
              <w:widowControl w:val="0"/>
              <w:tabs>
                <w:tab w:val="left" w:pos="2977"/>
                <w:tab w:val="left" w:pos="3969"/>
              </w:tabs>
              <w:autoSpaceDE w:val="0"/>
              <w:autoSpaceDN w:val="0"/>
              <w:adjustRightInd w:val="0"/>
              <w:ind w:right="176"/>
              <w:rPr>
                <w:rStyle w:val="Link"/>
                <w:rFonts w:ascii="Arial" w:hAnsi="Arial" w:cs="Calibri"/>
                <w:sz w:val="16"/>
                <w:szCs w:val="26"/>
                <w:lang w:val="en-US" w:eastAsia="de-DE"/>
              </w:rPr>
            </w:pPr>
            <w:hyperlink r:id="rId9" w:history="1">
              <w:r w:rsidR="00FC3F6B" w:rsidRPr="006F116E">
                <w:rPr>
                  <w:rStyle w:val="Link"/>
                  <w:rFonts w:ascii="Arial" w:hAnsi="Arial" w:cs="Calibri"/>
                  <w:sz w:val="16"/>
                  <w:szCs w:val="26"/>
                  <w:lang w:val="en-US" w:eastAsia="de-DE"/>
                </w:rPr>
                <w:t>www.wilken.de</w:t>
              </w:r>
            </w:hyperlink>
          </w:p>
          <w:p w14:paraId="4876F6F6" w14:textId="77777777" w:rsidR="00DF60AF" w:rsidRDefault="00DF60AF" w:rsidP="0073467A">
            <w:pPr>
              <w:widowControl w:val="0"/>
              <w:tabs>
                <w:tab w:val="left" w:pos="2977"/>
                <w:tab w:val="left" w:pos="3969"/>
              </w:tabs>
              <w:autoSpaceDE w:val="0"/>
              <w:autoSpaceDN w:val="0"/>
              <w:adjustRightInd w:val="0"/>
              <w:ind w:right="176"/>
              <w:rPr>
                <w:rStyle w:val="Link"/>
                <w:rFonts w:ascii="Arial" w:hAnsi="Arial" w:cs="Calibri"/>
                <w:sz w:val="16"/>
                <w:szCs w:val="26"/>
                <w:lang w:val="en-US" w:eastAsia="de-DE"/>
              </w:rPr>
            </w:pPr>
          </w:p>
          <w:p w14:paraId="762748E7" w14:textId="20ADEB7A" w:rsidR="00DF60AF" w:rsidRPr="00DF60AF" w:rsidRDefault="006C3403" w:rsidP="00DF60AF">
            <w:pPr>
              <w:widowControl w:val="0"/>
              <w:tabs>
                <w:tab w:val="left" w:pos="2977"/>
                <w:tab w:val="left" w:pos="3969"/>
              </w:tabs>
              <w:autoSpaceDE w:val="0"/>
              <w:autoSpaceDN w:val="0"/>
              <w:adjustRightInd w:val="0"/>
              <w:ind w:right="176"/>
              <w:rPr>
                <w:rFonts w:ascii="Arial" w:hAnsi="Arial" w:cs="Calibri"/>
                <w:sz w:val="16"/>
                <w:szCs w:val="26"/>
                <w:lang w:eastAsia="de-DE"/>
              </w:rPr>
            </w:pPr>
            <w:r>
              <w:rPr>
                <w:rFonts w:ascii="Arial" w:hAnsi="Arial" w:cs="Calibri"/>
                <w:sz w:val="16"/>
                <w:szCs w:val="26"/>
                <w:lang w:eastAsia="de-DE"/>
              </w:rPr>
              <w:t>ACONSITE</w:t>
            </w:r>
            <w:r w:rsidR="00DF60AF" w:rsidRPr="00DF60AF">
              <w:rPr>
                <w:rFonts w:ascii="Arial" w:hAnsi="Arial" w:cs="Calibri"/>
                <w:sz w:val="16"/>
                <w:szCs w:val="26"/>
                <w:lang w:eastAsia="de-DE"/>
              </w:rPr>
              <w:t xml:space="preserve"> AG</w:t>
            </w:r>
            <w:r w:rsidR="00DF60AF">
              <w:rPr>
                <w:rFonts w:ascii="Arial" w:hAnsi="Arial" w:cs="Calibri"/>
                <w:sz w:val="16"/>
                <w:szCs w:val="26"/>
                <w:lang w:eastAsia="de-DE"/>
              </w:rPr>
              <w:t xml:space="preserve"> – Dr. Oliver Topp</w:t>
            </w:r>
          </w:p>
          <w:p w14:paraId="06B808B5" w14:textId="4877DBAE" w:rsidR="00DF60AF" w:rsidRPr="00DF60AF" w:rsidRDefault="00DF60AF" w:rsidP="00DF60AF">
            <w:pPr>
              <w:widowControl w:val="0"/>
              <w:tabs>
                <w:tab w:val="left" w:pos="2977"/>
                <w:tab w:val="left" w:pos="3969"/>
              </w:tabs>
              <w:autoSpaceDE w:val="0"/>
              <w:autoSpaceDN w:val="0"/>
              <w:adjustRightInd w:val="0"/>
              <w:ind w:right="176"/>
              <w:rPr>
                <w:rFonts w:ascii="Arial" w:hAnsi="Arial" w:cs="Calibri"/>
                <w:sz w:val="16"/>
                <w:szCs w:val="26"/>
                <w:lang w:eastAsia="de-DE"/>
              </w:rPr>
            </w:pPr>
            <w:r w:rsidRPr="00DF60AF">
              <w:rPr>
                <w:rFonts w:ascii="Arial" w:hAnsi="Arial" w:cs="Calibri"/>
                <w:sz w:val="16"/>
                <w:szCs w:val="26"/>
                <w:lang w:eastAsia="de-DE"/>
              </w:rPr>
              <w:t>Joseph-von-Fraunhofer-Str. 23</w:t>
            </w:r>
            <w:r>
              <w:rPr>
                <w:rFonts w:ascii="Arial" w:hAnsi="Arial" w:cs="Calibri"/>
                <w:sz w:val="16"/>
                <w:szCs w:val="26"/>
                <w:lang w:eastAsia="de-DE"/>
              </w:rPr>
              <w:t xml:space="preserve"> – </w:t>
            </w:r>
            <w:r w:rsidRPr="00DF60AF">
              <w:rPr>
                <w:rFonts w:ascii="Arial" w:hAnsi="Arial" w:cs="Calibri"/>
                <w:sz w:val="16"/>
                <w:szCs w:val="26"/>
                <w:lang w:eastAsia="de-DE"/>
              </w:rPr>
              <w:t>44227 Dortmund</w:t>
            </w:r>
          </w:p>
          <w:p w14:paraId="7D3A4421" w14:textId="27F074E1" w:rsidR="00DF60AF" w:rsidRPr="00DF60AF" w:rsidRDefault="00DF60AF" w:rsidP="00DF60AF">
            <w:pPr>
              <w:widowControl w:val="0"/>
              <w:tabs>
                <w:tab w:val="left" w:pos="2977"/>
                <w:tab w:val="left" w:pos="3969"/>
              </w:tabs>
              <w:autoSpaceDE w:val="0"/>
              <w:autoSpaceDN w:val="0"/>
              <w:adjustRightInd w:val="0"/>
              <w:ind w:right="176"/>
              <w:rPr>
                <w:rFonts w:ascii="Arial" w:hAnsi="Arial" w:cs="Calibri"/>
                <w:sz w:val="16"/>
                <w:szCs w:val="26"/>
                <w:lang w:eastAsia="de-DE"/>
              </w:rPr>
            </w:pPr>
            <w:r w:rsidRPr="00DF60AF">
              <w:rPr>
                <w:rFonts w:ascii="Arial" w:hAnsi="Arial" w:cs="Calibri"/>
                <w:sz w:val="16"/>
                <w:szCs w:val="26"/>
                <w:lang w:eastAsia="de-DE"/>
              </w:rPr>
              <w:t>Tel</w:t>
            </w:r>
            <w:r>
              <w:rPr>
                <w:rFonts w:ascii="Arial" w:hAnsi="Arial" w:cs="Calibri"/>
                <w:sz w:val="16"/>
                <w:szCs w:val="26"/>
                <w:lang w:eastAsia="de-DE"/>
              </w:rPr>
              <w:t xml:space="preserve">.: +49 </w:t>
            </w:r>
            <w:r w:rsidRPr="00DF60AF">
              <w:rPr>
                <w:rFonts w:ascii="Arial" w:hAnsi="Arial" w:cs="Calibri"/>
                <w:sz w:val="16"/>
                <w:szCs w:val="26"/>
                <w:lang w:eastAsia="de-DE"/>
              </w:rPr>
              <w:t>231 9747 900</w:t>
            </w:r>
          </w:p>
          <w:p w14:paraId="4EC091FC" w14:textId="77CE5B53" w:rsidR="00DF60AF" w:rsidRDefault="004E0D6C" w:rsidP="00DF60AF">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10" w:history="1">
              <w:r w:rsidR="00DF60AF" w:rsidRPr="00DF60AF">
                <w:rPr>
                  <w:rStyle w:val="Link"/>
                  <w:rFonts w:ascii="Arial" w:hAnsi="Arial" w:cs="Calibri"/>
                  <w:sz w:val="16"/>
                  <w:szCs w:val="26"/>
                  <w:lang w:eastAsia="de-DE"/>
                </w:rPr>
                <w:t>info@</w:t>
              </w:r>
              <w:r w:rsidR="006C3403">
                <w:rPr>
                  <w:rStyle w:val="Link"/>
                  <w:rFonts w:ascii="Arial" w:hAnsi="Arial" w:cs="Calibri"/>
                  <w:sz w:val="16"/>
                  <w:szCs w:val="26"/>
                  <w:lang w:eastAsia="de-DE"/>
                </w:rPr>
                <w:t>ACONSITE</w:t>
              </w:r>
              <w:r w:rsidR="00DF60AF" w:rsidRPr="00DF60AF">
                <w:rPr>
                  <w:rStyle w:val="Link"/>
                  <w:rFonts w:ascii="Arial" w:hAnsi="Arial" w:cs="Calibri"/>
                  <w:sz w:val="16"/>
                  <w:szCs w:val="26"/>
                  <w:lang w:eastAsia="de-DE"/>
                </w:rPr>
                <w:t>.de</w:t>
              </w:r>
            </w:hyperlink>
          </w:p>
          <w:p w14:paraId="2524B6A9" w14:textId="05EAFD50" w:rsidR="009A217D" w:rsidRDefault="004E0D6C" w:rsidP="00DF60AF">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11" w:history="1">
              <w:r w:rsidR="009A217D" w:rsidRPr="00C22B3E">
                <w:rPr>
                  <w:rStyle w:val="Link"/>
                  <w:rFonts w:ascii="Arial" w:hAnsi="Arial" w:cs="Calibri"/>
                  <w:sz w:val="16"/>
                  <w:szCs w:val="26"/>
                  <w:lang w:val="en-US" w:eastAsia="de-DE"/>
                </w:rPr>
                <w:t>www.</w:t>
              </w:r>
              <w:r w:rsidR="006C3403">
                <w:rPr>
                  <w:rStyle w:val="Link"/>
                  <w:rFonts w:ascii="Arial" w:hAnsi="Arial" w:cs="Calibri"/>
                  <w:sz w:val="16"/>
                  <w:szCs w:val="26"/>
                  <w:lang w:val="en-US" w:eastAsia="de-DE"/>
                </w:rPr>
                <w:t>ACONSITE</w:t>
              </w:r>
              <w:r w:rsidR="009A217D" w:rsidRPr="00C22B3E">
                <w:rPr>
                  <w:rStyle w:val="Link"/>
                  <w:rFonts w:ascii="Arial" w:hAnsi="Arial" w:cs="Calibri"/>
                  <w:sz w:val="16"/>
                  <w:szCs w:val="26"/>
                  <w:lang w:val="en-US" w:eastAsia="de-DE"/>
                </w:rPr>
                <w:t>.de</w:t>
              </w:r>
            </w:hyperlink>
          </w:p>
          <w:p w14:paraId="2B866A7C" w14:textId="25A0CEA8" w:rsidR="009A217D" w:rsidRPr="00FA1DEE" w:rsidRDefault="009A217D" w:rsidP="00DF60AF">
            <w:pPr>
              <w:widowControl w:val="0"/>
              <w:tabs>
                <w:tab w:val="left" w:pos="2977"/>
                <w:tab w:val="left" w:pos="3969"/>
              </w:tabs>
              <w:autoSpaceDE w:val="0"/>
              <w:autoSpaceDN w:val="0"/>
              <w:adjustRightInd w:val="0"/>
              <w:ind w:right="176"/>
              <w:rPr>
                <w:rFonts w:ascii="Arial" w:hAnsi="Arial" w:cs="Calibri"/>
                <w:sz w:val="16"/>
                <w:szCs w:val="26"/>
                <w:lang w:val="en-US" w:eastAsia="de-DE"/>
              </w:rPr>
            </w:pPr>
          </w:p>
        </w:tc>
        <w:tc>
          <w:tcPr>
            <w:tcW w:w="4819" w:type="dxa"/>
            <w:shd w:val="clear" w:color="auto" w:fill="auto"/>
          </w:tcPr>
          <w:p w14:paraId="5EAFED4A" w14:textId="77777777" w:rsidR="00FC3F6B" w:rsidRPr="00FA1DEE" w:rsidRDefault="00FC3F6B" w:rsidP="0073467A">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1E2F0C59"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w:t>
            </w:r>
          </w:p>
          <w:p w14:paraId="0DF96B5B"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34983E4D"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Pr="00FA1DEE">
              <w:rPr>
                <w:rFonts w:ascii="Arial" w:hAnsi="Arial" w:cs="Calibri"/>
                <w:sz w:val="16"/>
                <w:szCs w:val="26"/>
                <w:lang w:eastAsia="de-DE"/>
              </w:rPr>
              <w:t>89077 Ulm</w:t>
            </w:r>
          </w:p>
          <w:p w14:paraId="4F9AEB4F"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05421FA7" w14:textId="77777777" w:rsidR="00FC3F6B" w:rsidRPr="00FA1DEE" w:rsidRDefault="004E0D6C" w:rsidP="0073467A">
            <w:pPr>
              <w:widowControl w:val="0"/>
              <w:autoSpaceDE w:val="0"/>
              <w:autoSpaceDN w:val="0"/>
              <w:adjustRightInd w:val="0"/>
              <w:ind w:left="34" w:right="742"/>
              <w:rPr>
                <w:rFonts w:ascii="Arial" w:hAnsi="Arial" w:cs="Calibri"/>
                <w:sz w:val="16"/>
                <w:szCs w:val="26"/>
                <w:lang w:eastAsia="de-DE"/>
              </w:rPr>
            </w:pPr>
            <w:hyperlink r:id="rId12" w:history="1">
              <w:r w:rsidR="00FC3F6B" w:rsidRPr="00FA1DEE">
                <w:rPr>
                  <w:rStyle w:val="Link"/>
                  <w:rFonts w:ascii="Arial" w:hAnsi="Arial" w:cs="Calibri"/>
                  <w:sz w:val="16"/>
                  <w:szCs w:val="26"/>
                  <w:lang w:eastAsia="de-DE"/>
                </w:rPr>
                <w:t>upa@press-n-relations.de</w:t>
              </w:r>
            </w:hyperlink>
          </w:p>
          <w:p w14:paraId="54C4F700" w14:textId="77777777" w:rsidR="00FC3F6B" w:rsidRPr="00FA1DEE" w:rsidRDefault="00FC3F6B" w:rsidP="0073467A">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1870B4E5" w14:textId="77777777" w:rsidR="00FC3F6B" w:rsidRDefault="00FC3F6B" w:rsidP="00FC3F6B">
      <w:pPr>
        <w:widowControl w:val="0"/>
        <w:autoSpaceDE w:val="0"/>
        <w:autoSpaceDN w:val="0"/>
        <w:adjustRightInd w:val="0"/>
        <w:rPr>
          <w:rFonts w:ascii="Arial" w:hAnsi="Arial" w:cs="Calibri"/>
          <w:b/>
          <w:bCs/>
          <w:sz w:val="16"/>
          <w:szCs w:val="26"/>
          <w:lang w:eastAsia="de-DE"/>
        </w:rPr>
      </w:pPr>
    </w:p>
    <w:p w14:paraId="36D864B2" w14:textId="77777777" w:rsidR="00FC3F6B" w:rsidRPr="00F8514B" w:rsidRDefault="00FC3F6B" w:rsidP="00FC3F6B">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03B1CA69" w14:textId="11AC4CAF" w:rsidR="00A91672" w:rsidRDefault="00FC3F6B" w:rsidP="00FC3F6B">
      <w:pPr>
        <w:widowControl w:val="0"/>
        <w:autoSpaceDE w:val="0"/>
        <w:autoSpaceDN w:val="0"/>
        <w:adjustRightInd w:val="0"/>
        <w:ind w:right="-2126"/>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14:paraId="19D8F276" w14:textId="77777777" w:rsidR="009429FE" w:rsidRDefault="009429FE" w:rsidP="00FC3F6B">
      <w:pPr>
        <w:widowControl w:val="0"/>
        <w:autoSpaceDE w:val="0"/>
        <w:autoSpaceDN w:val="0"/>
        <w:adjustRightInd w:val="0"/>
        <w:ind w:right="-2126"/>
        <w:rPr>
          <w:rFonts w:ascii="Arial" w:hAnsi="Arial" w:cs="Calibri"/>
          <w:sz w:val="16"/>
          <w:szCs w:val="26"/>
          <w:lang w:eastAsia="de-DE"/>
        </w:rPr>
      </w:pPr>
    </w:p>
    <w:p w14:paraId="3815B112" w14:textId="2D2497D0" w:rsidR="000315E5" w:rsidRPr="00FC3F6B" w:rsidRDefault="000315E5" w:rsidP="000315E5">
      <w:pPr>
        <w:widowControl w:val="0"/>
        <w:autoSpaceDE w:val="0"/>
        <w:autoSpaceDN w:val="0"/>
        <w:adjustRightInd w:val="0"/>
        <w:ind w:right="-2126"/>
        <w:rPr>
          <w:rFonts w:ascii="Arial" w:hAnsi="Arial" w:cs="Calibri"/>
          <w:sz w:val="16"/>
          <w:szCs w:val="26"/>
          <w:lang w:eastAsia="de-DE"/>
        </w:rPr>
      </w:pPr>
      <w:r w:rsidRPr="009429FE">
        <w:rPr>
          <w:rFonts w:ascii="Arial" w:hAnsi="Arial" w:cs="Calibri"/>
          <w:b/>
          <w:sz w:val="16"/>
          <w:szCs w:val="26"/>
          <w:lang w:eastAsia="de-DE"/>
        </w:rPr>
        <w:t xml:space="preserve">Über die </w:t>
      </w:r>
      <w:r>
        <w:rPr>
          <w:rFonts w:ascii="Arial" w:hAnsi="Arial" w:cs="Calibri"/>
          <w:b/>
          <w:sz w:val="16"/>
          <w:szCs w:val="26"/>
          <w:lang w:eastAsia="de-DE"/>
        </w:rPr>
        <w:t>ACONSITE</w:t>
      </w:r>
      <w:r w:rsidRPr="009429FE">
        <w:rPr>
          <w:rFonts w:ascii="Arial" w:hAnsi="Arial" w:cs="Calibri"/>
          <w:b/>
          <w:sz w:val="16"/>
          <w:szCs w:val="26"/>
          <w:lang w:eastAsia="de-DE"/>
        </w:rPr>
        <w:t xml:space="preserve"> AG</w:t>
      </w:r>
      <w:r>
        <w:rPr>
          <w:rFonts w:ascii="Arial" w:hAnsi="Arial" w:cs="Calibri"/>
          <w:sz w:val="16"/>
          <w:szCs w:val="26"/>
          <w:lang w:eastAsia="de-DE"/>
        </w:rPr>
        <w:br/>
      </w:r>
      <w:r w:rsidRPr="00613B82">
        <w:rPr>
          <w:rFonts w:ascii="Arial" w:hAnsi="Arial" w:cs="Calibri"/>
          <w:sz w:val="16"/>
          <w:szCs w:val="26"/>
          <w:lang w:eastAsia="de-DE"/>
        </w:rPr>
        <w:t xml:space="preserve">Die ACONSITE AG ist profilierter Spezialist für wertorientierte Beratung </w:t>
      </w:r>
      <w:r>
        <w:rPr>
          <w:rFonts w:ascii="Arial" w:hAnsi="Arial" w:cs="Calibri"/>
          <w:sz w:val="16"/>
          <w:szCs w:val="26"/>
          <w:lang w:eastAsia="de-DE"/>
        </w:rPr>
        <w:t>für Krankenkassen, Leistungserbringer und Unternehmen des Sozial- und Pflegemanagements</w:t>
      </w:r>
      <w:r w:rsidRPr="00613B82">
        <w:rPr>
          <w:rFonts w:ascii="Arial" w:hAnsi="Arial" w:cs="Calibri"/>
          <w:sz w:val="16"/>
          <w:szCs w:val="26"/>
          <w:lang w:eastAsia="de-DE"/>
        </w:rPr>
        <w:t>. Das Portfolio umfasst die Kompetenzfelder Strategie, Geschäftsprozesse, Finanzmanagement/Controlling, Markt- und IT- sowie Human-</w:t>
      </w:r>
      <w:proofErr w:type="spellStart"/>
      <w:r w:rsidRPr="00613B82">
        <w:rPr>
          <w:rFonts w:ascii="Arial" w:hAnsi="Arial" w:cs="Calibri"/>
          <w:sz w:val="16"/>
          <w:szCs w:val="26"/>
          <w:lang w:eastAsia="de-DE"/>
        </w:rPr>
        <w:t>Resource</w:t>
      </w:r>
      <w:proofErr w:type="spellEnd"/>
      <w:r w:rsidRPr="00613B82">
        <w:rPr>
          <w:rFonts w:ascii="Arial" w:hAnsi="Arial" w:cs="Calibri"/>
          <w:sz w:val="16"/>
          <w:szCs w:val="26"/>
          <w:lang w:eastAsia="de-DE"/>
        </w:rPr>
        <w:t>-Management. Die Integration betriebswirtschaftlichen Know-hows und technologischer Kompetenz bietet den Kunden</w:t>
      </w:r>
      <w:r>
        <w:rPr>
          <w:rFonts w:ascii="Arial" w:hAnsi="Arial" w:cs="Calibri"/>
          <w:sz w:val="16"/>
          <w:szCs w:val="26"/>
          <w:lang w:eastAsia="de-DE"/>
        </w:rPr>
        <w:t xml:space="preserve"> </w:t>
      </w:r>
      <w:r w:rsidRPr="00613B82">
        <w:rPr>
          <w:rFonts w:ascii="Arial" w:hAnsi="Arial" w:cs="Calibri"/>
          <w:sz w:val="16"/>
          <w:szCs w:val="26"/>
          <w:lang w:eastAsia="de-DE"/>
        </w:rPr>
        <w:t xml:space="preserve">ganzheitliche, eng abgestimmte Lösungen – von der Idee </w:t>
      </w:r>
      <w:r>
        <w:rPr>
          <w:rFonts w:ascii="Arial" w:hAnsi="Arial" w:cs="Calibri"/>
          <w:sz w:val="16"/>
          <w:szCs w:val="26"/>
          <w:lang w:eastAsia="de-DE"/>
        </w:rPr>
        <w:t xml:space="preserve">bis zur erfolgreichen Umsetzung. </w:t>
      </w:r>
      <w:r>
        <w:rPr>
          <w:rFonts w:ascii="Arial" w:hAnsi="Arial" w:cs="Calibri"/>
          <w:sz w:val="16"/>
          <w:szCs w:val="26"/>
          <w:lang w:eastAsia="de-DE"/>
        </w:rPr>
        <w:t>Von ihren Standorten in Deutschland, Österreich und der Schweiz aus betreut ACONSITE heute über 120 Unternehmen und Institutionen, insgesamt wurden seit der Unternehmensgründung mehr als 1.000 Projekte erfolgreich abgeschlossen.</w:t>
      </w:r>
    </w:p>
    <w:p w14:paraId="32DA6538" w14:textId="0A7C8347" w:rsidR="009429FE" w:rsidRPr="00FC3F6B" w:rsidRDefault="009429FE" w:rsidP="000315E5">
      <w:pPr>
        <w:widowControl w:val="0"/>
        <w:autoSpaceDE w:val="0"/>
        <w:autoSpaceDN w:val="0"/>
        <w:adjustRightInd w:val="0"/>
        <w:ind w:right="-2126"/>
        <w:rPr>
          <w:rFonts w:ascii="Arial" w:hAnsi="Arial" w:cs="Calibri"/>
          <w:sz w:val="16"/>
          <w:szCs w:val="26"/>
          <w:lang w:eastAsia="de-DE"/>
        </w:rPr>
      </w:pPr>
      <w:bookmarkStart w:id="0" w:name="_GoBack"/>
      <w:bookmarkEnd w:id="0"/>
    </w:p>
    <w:sectPr w:rsidR="009429FE" w:rsidRPr="00FC3F6B" w:rsidSect="004D5D74">
      <w:headerReference w:type="default" r:id="rId13"/>
      <w:footerReference w:type="even" r:id="rId14"/>
      <w:footerReference w:type="default" r:id="rId15"/>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B308D" w14:textId="77777777" w:rsidR="004E0D6C" w:rsidRDefault="004E0D6C">
      <w:r>
        <w:separator/>
      </w:r>
    </w:p>
  </w:endnote>
  <w:endnote w:type="continuationSeparator" w:id="0">
    <w:p w14:paraId="7A25C399" w14:textId="77777777" w:rsidR="004E0D6C" w:rsidRDefault="004E0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AA3E3" w14:textId="77777777" w:rsidR="00C63462" w:rsidRDefault="00C63462"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FE0DF5" w14:textId="77777777" w:rsidR="00C63462" w:rsidRDefault="00C63462"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B53D4" w14:textId="4F52AE45" w:rsidR="00C63462" w:rsidRDefault="00C63462" w:rsidP="008D7186">
    <w:pPr>
      <w:pStyle w:val="Fuzeile"/>
      <w:ind w:right="-2269"/>
      <w:jc w:val="right"/>
    </w:pPr>
    <w:r>
      <w:rPr>
        <w:noProof/>
        <w:lang w:val="de-DE" w:eastAsia="de-DE"/>
      </w:rPr>
      <w:drawing>
        <wp:inline distT="0" distB="0" distL="0" distR="0" wp14:anchorId="478B9E0F" wp14:editId="523B7DB7">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CD9B7" w14:textId="77777777" w:rsidR="004E0D6C" w:rsidRDefault="004E0D6C">
      <w:r>
        <w:separator/>
      </w:r>
    </w:p>
  </w:footnote>
  <w:footnote w:type="continuationSeparator" w:id="0">
    <w:p w14:paraId="43F62CCA" w14:textId="77777777" w:rsidR="004E0D6C" w:rsidRDefault="004E0D6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68E7B" w14:textId="77777777" w:rsidR="00C63462" w:rsidRDefault="00C63462" w:rsidP="00F56B5B">
    <w:pPr>
      <w:pStyle w:val="Kopfzeile"/>
      <w:tabs>
        <w:tab w:val="clear" w:pos="9072"/>
        <w:tab w:val="right" w:pos="9639"/>
      </w:tabs>
      <w:ind w:right="-2268"/>
      <w:jc w:val="right"/>
    </w:pPr>
    <w:r>
      <w:rPr>
        <w:noProof/>
        <w:lang w:val="de-DE" w:eastAsia="de-DE"/>
      </w:rPr>
      <w:drawing>
        <wp:inline distT="0" distB="0" distL="0" distR="0" wp14:anchorId="22195976" wp14:editId="4189CD99">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4830"/>
                  </a:xfrm>
                  <a:prstGeom prst="rect">
                    <a:avLst/>
                  </a:prstGeom>
                  <a:noFill/>
                  <a:ln>
                    <a:noFill/>
                  </a:ln>
                </pic:spPr>
              </pic:pic>
            </a:graphicData>
          </a:graphic>
        </wp:inline>
      </w:drawing>
    </w:r>
  </w:p>
  <w:p w14:paraId="1824F60E" w14:textId="77777777" w:rsidR="00C63462" w:rsidRDefault="00C63462" w:rsidP="008F6169">
    <w:pPr>
      <w:pStyle w:val="Kopfzeile"/>
      <w:tabs>
        <w:tab w:val="clear" w:pos="9072"/>
        <w:tab w:val="right" w:pos="9639"/>
      </w:tabs>
      <w:ind w:right="-2"/>
      <w:jc w:val="right"/>
    </w:pPr>
  </w:p>
  <w:p w14:paraId="5D0023BE" w14:textId="77777777" w:rsidR="00C63462" w:rsidRPr="00C63EE6" w:rsidRDefault="00C63462"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982EA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3E12"/>
    <w:rsid w:val="00004B73"/>
    <w:rsid w:val="000054C6"/>
    <w:rsid w:val="00007DD9"/>
    <w:rsid w:val="000151DF"/>
    <w:rsid w:val="00021E47"/>
    <w:rsid w:val="00023C85"/>
    <w:rsid w:val="00024E18"/>
    <w:rsid w:val="000301B7"/>
    <w:rsid w:val="000308EA"/>
    <w:rsid w:val="000315E5"/>
    <w:rsid w:val="00035BBB"/>
    <w:rsid w:val="00045FD5"/>
    <w:rsid w:val="000468B4"/>
    <w:rsid w:val="0005050F"/>
    <w:rsid w:val="000529BA"/>
    <w:rsid w:val="00060A92"/>
    <w:rsid w:val="000755F0"/>
    <w:rsid w:val="000756FD"/>
    <w:rsid w:val="00080678"/>
    <w:rsid w:val="0008270E"/>
    <w:rsid w:val="00093886"/>
    <w:rsid w:val="000A136F"/>
    <w:rsid w:val="000A4434"/>
    <w:rsid w:val="000B4C04"/>
    <w:rsid w:val="000B5F5B"/>
    <w:rsid w:val="000C3159"/>
    <w:rsid w:val="000C4DA9"/>
    <w:rsid w:val="000C5EE3"/>
    <w:rsid w:val="000C678D"/>
    <w:rsid w:val="000D02AD"/>
    <w:rsid w:val="000D03AE"/>
    <w:rsid w:val="000D437D"/>
    <w:rsid w:val="000D50E4"/>
    <w:rsid w:val="000D7150"/>
    <w:rsid w:val="000E2521"/>
    <w:rsid w:val="000E28B4"/>
    <w:rsid w:val="000E7E25"/>
    <w:rsid w:val="000F3CE8"/>
    <w:rsid w:val="000F545D"/>
    <w:rsid w:val="000F563C"/>
    <w:rsid w:val="00101759"/>
    <w:rsid w:val="001025A4"/>
    <w:rsid w:val="00104763"/>
    <w:rsid w:val="00105AEF"/>
    <w:rsid w:val="0010664F"/>
    <w:rsid w:val="00110052"/>
    <w:rsid w:val="00111B83"/>
    <w:rsid w:val="00115231"/>
    <w:rsid w:val="001154DA"/>
    <w:rsid w:val="0011591D"/>
    <w:rsid w:val="00116E4D"/>
    <w:rsid w:val="00120D39"/>
    <w:rsid w:val="0012124D"/>
    <w:rsid w:val="001216FA"/>
    <w:rsid w:val="00125965"/>
    <w:rsid w:val="00126526"/>
    <w:rsid w:val="0012737B"/>
    <w:rsid w:val="001329D2"/>
    <w:rsid w:val="00140524"/>
    <w:rsid w:val="00141F7E"/>
    <w:rsid w:val="00143C0D"/>
    <w:rsid w:val="00144A2B"/>
    <w:rsid w:val="00147A30"/>
    <w:rsid w:val="001522AE"/>
    <w:rsid w:val="00155118"/>
    <w:rsid w:val="00155679"/>
    <w:rsid w:val="00157763"/>
    <w:rsid w:val="00177043"/>
    <w:rsid w:val="0018024C"/>
    <w:rsid w:val="001827EB"/>
    <w:rsid w:val="0018288A"/>
    <w:rsid w:val="001845B8"/>
    <w:rsid w:val="00191FCE"/>
    <w:rsid w:val="00193752"/>
    <w:rsid w:val="00195F31"/>
    <w:rsid w:val="001A2220"/>
    <w:rsid w:val="001A33CD"/>
    <w:rsid w:val="001A46A4"/>
    <w:rsid w:val="001B7CAD"/>
    <w:rsid w:val="001C08B6"/>
    <w:rsid w:val="001C2156"/>
    <w:rsid w:val="001C27ED"/>
    <w:rsid w:val="001D0566"/>
    <w:rsid w:val="001D6950"/>
    <w:rsid w:val="001E7005"/>
    <w:rsid w:val="001F1033"/>
    <w:rsid w:val="001F3FBE"/>
    <w:rsid w:val="001F44B6"/>
    <w:rsid w:val="002005BE"/>
    <w:rsid w:val="00200EC0"/>
    <w:rsid w:val="00206E40"/>
    <w:rsid w:val="00212966"/>
    <w:rsid w:val="00215632"/>
    <w:rsid w:val="00231BFE"/>
    <w:rsid w:val="00237A60"/>
    <w:rsid w:val="00240B71"/>
    <w:rsid w:val="002415EF"/>
    <w:rsid w:val="002470C6"/>
    <w:rsid w:val="00251466"/>
    <w:rsid w:val="00252A7B"/>
    <w:rsid w:val="002546CA"/>
    <w:rsid w:val="00261925"/>
    <w:rsid w:val="0027286A"/>
    <w:rsid w:val="00283B28"/>
    <w:rsid w:val="00284296"/>
    <w:rsid w:val="00284902"/>
    <w:rsid w:val="00286EB8"/>
    <w:rsid w:val="00291967"/>
    <w:rsid w:val="00296CD4"/>
    <w:rsid w:val="00296E2C"/>
    <w:rsid w:val="002A53E3"/>
    <w:rsid w:val="002A7A07"/>
    <w:rsid w:val="002A7C44"/>
    <w:rsid w:val="002B0FCC"/>
    <w:rsid w:val="002B1DA5"/>
    <w:rsid w:val="002C0DD3"/>
    <w:rsid w:val="002C44C0"/>
    <w:rsid w:val="002C5E20"/>
    <w:rsid w:val="002C648F"/>
    <w:rsid w:val="002D153C"/>
    <w:rsid w:val="002E7938"/>
    <w:rsid w:val="002F26CC"/>
    <w:rsid w:val="002F5274"/>
    <w:rsid w:val="003045F9"/>
    <w:rsid w:val="0031101C"/>
    <w:rsid w:val="00321D3C"/>
    <w:rsid w:val="00323E61"/>
    <w:rsid w:val="00326B45"/>
    <w:rsid w:val="003274B8"/>
    <w:rsid w:val="00333EF5"/>
    <w:rsid w:val="00334420"/>
    <w:rsid w:val="00337273"/>
    <w:rsid w:val="003405AC"/>
    <w:rsid w:val="00346737"/>
    <w:rsid w:val="00362CAF"/>
    <w:rsid w:val="0037716B"/>
    <w:rsid w:val="00391B4B"/>
    <w:rsid w:val="0039305B"/>
    <w:rsid w:val="00395156"/>
    <w:rsid w:val="003A3124"/>
    <w:rsid w:val="003A3A97"/>
    <w:rsid w:val="003B3AB7"/>
    <w:rsid w:val="003B44B8"/>
    <w:rsid w:val="003B47AE"/>
    <w:rsid w:val="003B5F4C"/>
    <w:rsid w:val="003B7DBE"/>
    <w:rsid w:val="003C1DD1"/>
    <w:rsid w:val="003C3B25"/>
    <w:rsid w:val="003D0CB4"/>
    <w:rsid w:val="003D6EC8"/>
    <w:rsid w:val="003F36C4"/>
    <w:rsid w:val="003F756E"/>
    <w:rsid w:val="0040471F"/>
    <w:rsid w:val="00411329"/>
    <w:rsid w:val="004122AD"/>
    <w:rsid w:val="004125A0"/>
    <w:rsid w:val="0041405F"/>
    <w:rsid w:val="00416CAB"/>
    <w:rsid w:val="0042095E"/>
    <w:rsid w:val="00425429"/>
    <w:rsid w:val="00430FCA"/>
    <w:rsid w:val="004313C1"/>
    <w:rsid w:val="004531C0"/>
    <w:rsid w:val="00455CEB"/>
    <w:rsid w:val="00456BF8"/>
    <w:rsid w:val="00456F5F"/>
    <w:rsid w:val="004649DB"/>
    <w:rsid w:val="00466201"/>
    <w:rsid w:val="0046640D"/>
    <w:rsid w:val="00471292"/>
    <w:rsid w:val="0047445E"/>
    <w:rsid w:val="0048370E"/>
    <w:rsid w:val="004915D4"/>
    <w:rsid w:val="00495786"/>
    <w:rsid w:val="004B2A60"/>
    <w:rsid w:val="004B4E2A"/>
    <w:rsid w:val="004C1381"/>
    <w:rsid w:val="004C221E"/>
    <w:rsid w:val="004C36F1"/>
    <w:rsid w:val="004C37F2"/>
    <w:rsid w:val="004C46B8"/>
    <w:rsid w:val="004C76FA"/>
    <w:rsid w:val="004D08EB"/>
    <w:rsid w:val="004D3923"/>
    <w:rsid w:val="004D5D74"/>
    <w:rsid w:val="004E0D6C"/>
    <w:rsid w:val="004E3447"/>
    <w:rsid w:val="004E685C"/>
    <w:rsid w:val="004F13FD"/>
    <w:rsid w:val="004F14D3"/>
    <w:rsid w:val="004F7125"/>
    <w:rsid w:val="005020C0"/>
    <w:rsid w:val="0050420D"/>
    <w:rsid w:val="00513434"/>
    <w:rsid w:val="00514E14"/>
    <w:rsid w:val="00515150"/>
    <w:rsid w:val="00523125"/>
    <w:rsid w:val="00523766"/>
    <w:rsid w:val="00524728"/>
    <w:rsid w:val="00525496"/>
    <w:rsid w:val="0052707D"/>
    <w:rsid w:val="0053101D"/>
    <w:rsid w:val="00532047"/>
    <w:rsid w:val="00532ACD"/>
    <w:rsid w:val="00535BC4"/>
    <w:rsid w:val="0053654D"/>
    <w:rsid w:val="00545DC4"/>
    <w:rsid w:val="0055673F"/>
    <w:rsid w:val="00566AFA"/>
    <w:rsid w:val="005676FA"/>
    <w:rsid w:val="00584DA6"/>
    <w:rsid w:val="00585A95"/>
    <w:rsid w:val="00590128"/>
    <w:rsid w:val="00595EC9"/>
    <w:rsid w:val="005B1C8D"/>
    <w:rsid w:val="005B253B"/>
    <w:rsid w:val="005B4ABA"/>
    <w:rsid w:val="005B5508"/>
    <w:rsid w:val="005B6135"/>
    <w:rsid w:val="005B7A30"/>
    <w:rsid w:val="005C05E2"/>
    <w:rsid w:val="005C3547"/>
    <w:rsid w:val="005C7429"/>
    <w:rsid w:val="005D0F95"/>
    <w:rsid w:val="005D1713"/>
    <w:rsid w:val="005D1C4D"/>
    <w:rsid w:val="005D2239"/>
    <w:rsid w:val="005D6A0D"/>
    <w:rsid w:val="005D7DD2"/>
    <w:rsid w:val="005E3D96"/>
    <w:rsid w:val="005E4A93"/>
    <w:rsid w:val="005E6B29"/>
    <w:rsid w:val="005F29D1"/>
    <w:rsid w:val="005F6B18"/>
    <w:rsid w:val="00601455"/>
    <w:rsid w:val="00602658"/>
    <w:rsid w:val="00604B46"/>
    <w:rsid w:val="006051BB"/>
    <w:rsid w:val="006110F5"/>
    <w:rsid w:val="00616A1F"/>
    <w:rsid w:val="00616C28"/>
    <w:rsid w:val="00630507"/>
    <w:rsid w:val="006311D7"/>
    <w:rsid w:val="00635906"/>
    <w:rsid w:val="006401BD"/>
    <w:rsid w:val="00640533"/>
    <w:rsid w:val="006418F7"/>
    <w:rsid w:val="00642022"/>
    <w:rsid w:val="00652253"/>
    <w:rsid w:val="00652FDD"/>
    <w:rsid w:val="006566F9"/>
    <w:rsid w:val="00661BBC"/>
    <w:rsid w:val="00676AE1"/>
    <w:rsid w:val="00682421"/>
    <w:rsid w:val="00690A39"/>
    <w:rsid w:val="006911C7"/>
    <w:rsid w:val="00691D31"/>
    <w:rsid w:val="00693B71"/>
    <w:rsid w:val="006965E0"/>
    <w:rsid w:val="0069694A"/>
    <w:rsid w:val="006A1E60"/>
    <w:rsid w:val="006A21EC"/>
    <w:rsid w:val="006A5E31"/>
    <w:rsid w:val="006A663F"/>
    <w:rsid w:val="006B0AAC"/>
    <w:rsid w:val="006B2C3A"/>
    <w:rsid w:val="006B792C"/>
    <w:rsid w:val="006B7A8D"/>
    <w:rsid w:val="006C3403"/>
    <w:rsid w:val="006C38B7"/>
    <w:rsid w:val="006C47D4"/>
    <w:rsid w:val="006C7768"/>
    <w:rsid w:val="006D419C"/>
    <w:rsid w:val="006E14E0"/>
    <w:rsid w:val="006E15A8"/>
    <w:rsid w:val="006E1706"/>
    <w:rsid w:val="006E30D0"/>
    <w:rsid w:val="006E3893"/>
    <w:rsid w:val="006F33A5"/>
    <w:rsid w:val="0070753D"/>
    <w:rsid w:val="00707B47"/>
    <w:rsid w:val="0071166A"/>
    <w:rsid w:val="00712F46"/>
    <w:rsid w:val="00713CE8"/>
    <w:rsid w:val="00722934"/>
    <w:rsid w:val="0072454D"/>
    <w:rsid w:val="007301D7"/>
    <w:rsid w:val="00731E2B"/>
    <w:rsid w:val="00742EEC"/>
    <w:rsid w:val="00747CC4"/>
    <w:rsid w:val="00750239"/>
    <w:rsid w:val="00750978"/>
    <w:rsid w:val="0075584F"/>
    <w:rsid w:val="00755F33"/>
    <w:rsid w:val="0075734A"/>
    <w:rsid w:val="00757A26"/>
    <w:rsid w:val="00763430"/>
    <w:rsid w:val="007651A0"/>
    <w:rsid w:val="00766D7E"/>
    <w:rsid w:val="00770F1F"/>
    <w:rsid w:val="007749BB"/>
    <w:rsid w:val="007838F6"/>
    <w:rsid w:val="007841E7"/>
    <w:rsid w:val="007914CC"/>
    <w:rsid w:val="00792905"/>
    <w:rsid w:val="00792F8C"/>
    <w:rsid w:val="00795D4E"/>
    <w:rsid w:val="007978EA"/>
    <w:rsid w:val="007A2079"/>
    <w:rsid w:val="007A304A"/>
    <w:rsid w:val="007A6570"/>
    <w:rsid w:val="007B16A3"/>
    <w:rsid w:val="007B2752"/>
    <w:rsid w:val="007B2A71"/>
    <w:rsid w:val="007B5903"/>
    <w:rsid w:val="007C6827"/>
    <w:rsid w:val="007D0E2C"/>
    <w:rsid w:val="007D14D2"/>
    <w:rsid w:val="007D2D16"/>
    <w:rsid w:val="007E26E9"/>
    <w:rsid w:val="007F29F3"/>
    <w:rsid w:val="007F6865"/>
    <w:rsid w:val="00801888"/>
    <w:rsid w:val="008049B3"/>
    <w:rsid w:val="008119D2"/>
    <w:rsid w:val="008127F7"/>
    <w:rsid w:val="00815D8E"/>
    <w:rsid w:val="0082561D"/>
    <w:rsid w:val="008261BC"/>
    <w:rsid w:val="0083045C"/>
    <w:rsid w:val="00842AFC"/>
    <w:rsid w:val="00844367"/>
    <w:rsid w:val="00847CB9"/>
    <w:rsid w:val="00852A88"/>
    <w:rsid w:val="00853503"/>
    <w:rsid w:val="00861DA1"/>
    <w:rsid w:val="0086354C"/>
    <w:rsid w:val="008637C8"/>
    <w:rsid w:val="00865FC3"/>
    <w:rsid w:val="00877358"/>
    <w:rsid w:val="00877F57"/>
    <w:rsid w:val="00885212"/>
    <w:rsid w:val="00885405"/>
    <w:rsid w:val="0089063E"/>
    <w:rsid w:val="00890A7E"/>
    <w:rsid w:val="008911CF"/>
    <w:rsid w:val="00893529"/>
    <w:rsid w:val="00896159"/>
    <w:rsid w:val="008B1940"/>
    <w:rsid w:val="008B2717"/>
    <w:rsid w:val="008B34F6"/>
    <w:rsid w:val="008B3950"/>
    <w:rsid w:val="008B3B85"/>
    <w:rsid w:val="008B48EB"/>
    <w:rsid w:val="008B5A66"/>
    <w:rsid w:val="008C7A63"/>
    <w:rsid w:val="008D61BB"/>
    <w:rsid w:val="008D6A4E"/>
    <w:rsid w:val="008D7186"/>
    <w:rsid w:val="008E07DF"/>
    <w:rsid w:val="008E7036"/>
    <w:rsid w:val="008F0229"/>
    <w:rsid w:val="008F19C8"/>
    <w:rsid w:val="008F328C"/>
    <w:rsid w:val="008F6169"/>
    <w:rsid w:val="008F6B9A"/>
    <w:rsid w:val="008F7152"/>
    <w:rsid w:val="008F7B2A"/>
    <w:rsid w:val="009017C7"/>
    <w:rsid w:val="00902117"/>
    <w:rsid w:val="00902551"/>
    <w:rsid w:val="00903DB5"/>
    <w:rsid w:val="009056C6"/>
    <w:rsid w:val="00905EF2"/>
    <w:rsid w:val="009137DD"/>
    <w:rsid w:val="00923242"/>
    <w:rsid w:val="00924D0F"/>
    <w:rsid w:val="00925D37"/>
    <w:rsid w:val="00926A69"/>
    <w:rsid w:val="00930751"/>
    <w:rsid w:val="00932154"/>
    <w:rsid w:val="00936202"/>
    <w:rsid w:val="00940152"/>
    <w:rsid w:val="009423E3"/>
    <w:rsid w:val="009429FE"/>
    <w:rsid w:val="0094717F"/>
    <w:rsid w:val="00950112"/>
    <w:rsid w:val="0095219E"/>
    <w:rsid w:val="009523FA"/>
    <w:rsid w:val="00952C7D"/>
    <w:rsid w:val="00962B55"/>
    <w:rsid w:val="00962CC3"/>
    <w:rsid w:val="00965EAC"/>
    <w:rsid w:val="00972F92"/>
    <w:rsid w:val="00973F38"/>
    <w:rsid w:val="009833BE"/>
    <w:rsid w:val="0098790F"/>
    <w:rsid w:val="009900EE"/>
    <w:rsid w:val="0099057D"/>
    <w:rsid w:val="00992CAF"/>
    <w:rsid w:val="00993792"/>
    <w:rsid w:val="009948C5"/>
    <w:rsid w:val="009963CD"/>
    <w:rsid w:val="009A217D"/>
    <w:rsid w:val="009A5FBE"/>
    <w:rsid w:val="009B0DDD"/>
    <w:rsid w:val="009B1E4A"/>
    <w:rsid w:val="009B6EAD"/>
    <w:rsid w:val="009C4514"/>
    <w:rsid w:val="009C66AB"/>
    <w:rsid w:val="009C792C"/>
    <w:rsid w:val="009D599C"/>
    <w:rsid w:val="009D65CD"/>
    <w:rsid w:val="009D6EF7"/>
    <w:rsid w:val="009F7DB9"/>
    <w:rsid w:val="00A0063F"/>
    <w:rsid w:val="00A01353"/>
    <w:rsid w:val="00A06875"/>
    <w:rsid w:val="00A0711A"/>
    <w:rsid w:val="00A14743"/>
    <w:rsid w:val="00A15A0D"/>
    <w:rsid w:val="00A21F11"/>
    <w:rsid w:val="00A24C37"/>
    <w:rsid w:val="00A314CB"/>
    <w:rsid w:val="00A3252F"/>
    <w:rsid w:val="00A3391B"/>
    <w:rsid w:val="00A404B9"/>
    <w:rsid w:val="00A42350"/>
    <w:rsid w:val="00A46C68"/>
    <w:rsid w:val="00A47DAB"/>
    <w:rsid w:val="00A76467"/>
    <w:rsid w:val="00A764BD"/>
    <w:rsid w:val="00A83281"/>
    <w:rsid w:val="00A832E7"/>
    <w:rsid w:val="00A83CB0"/>
    <w:rsid w:val="00A91672"/>
    <w:rsid w:val="00A91FED"/>
    <w:rsid w:val="00A92E83"/>
    <w:rsid w:val="00A97528"/>
    <w:rsid w:val="00AA2E4A"/>
    <w:rsid w:val="00AA34B3"/>
    <w:rsid w:val="00AA4896"/>
    <w:rsid w:val="00AA74DB"/>
    <w:rsid w:val="00AB183D"/>
    <w:rsid w:val="00AB6B1A"/>
    <w:rsid w:val="00AC18F6"/>
    <w:rsid w:val="00AC6135"/>
    <w:rsid w:val="00AC7029"/>
    <w:rsid w:val="00AC7F7C"/>
    <w:rsid w:val="00AD2940"/>
    <w:rsid w:val="00AD78AD"/>
    <w:rsid w:val="00AD7A08"/>
    <w:rsid w:val="00AE295D"/>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3C15"/>
    <w:rsid w:val="00B357DD"/>
    <w:rsid w:val="00B4069B"/>
    <w:rsid w:val="00B423FF"/>
    <w:rsid w:val="00B4416E"/>
    <w:rsid w:val="00B51701"/>
    <w:rsid w:val="00B60A11"/>
    <w:rsid w:val="00B64885"/>
    <w:rsid w:val="00B65F9C"/>
    <w:rsid w:val="00B70801"/>
    <w:rsid w:val="00B813F2"/>
    <w:rsid w:val="00B84FCC"/>
    <w:rsid w:val="00B901AD"/>
    <w:rsid w:val="00B94DC1"/>
    <w:rsid w:val="00BA1F88"/>
    <w:rsid w:val="00BA45BF"/>
    <w:rsid w:val="00BA7CF7"/>
    <w:rsid w:val="00BB3083"/>
    <w:rsid w:val="00BB4218"/>
    <w:rsid w:val="00BD11D6"/>
    <w:rsid w:val="00BD42E5"/>
    <w:rsid w:val="00BE3F8E"/>
    <w:rsid w:val="00BE7034"/>
    <w:rsid w:val="00BF2B1F"/>
    <w:rsid w:val="00BF432E"/>
    <w:rsid w:val="00C006B3"/>
    <w:rsid w:val="00C05C89"/>
    <w:rsid w:val="00C07723"/>
    <w:rsid w:val="00C10259"/>
    <w:rsid w:val="00C10DF8"/>
    <w:rsid w:val="00C13EA3"/>
    <w:rsid w:val="00C14548"/>
    <w:rsid w:val="00C204A6"/>
    <w:rsid w:val="00C2407F"/>
    <w:rsid w:val="00C2474F"/>
    <w:rsid w:val="00C300C2"/>
    <w:rsid w:val="00C34CA2"/>
    <w:rsid w:val="00C35321"/>
    <w:rsid w:val="00C40CD7"/>
    <w:rsid w:val="00C4666D"/>
    <w:rsid w:val="00C50C51"/>
    <w:rsid w:val="00C51AE1"/>
    <w:rsid w:val="00C601EA"/>
    <w:rsid w:val="00C62288"/>
    <w:rsid w:val="00C63462"/>
    <w:rsid w:val="00C678DF"/>
    <w:rsid w:val="00C7078A"/>
    <w:rsid w:val="00C70EEC"/>
    <w:rsid w:val="00C7101C"/>
    <w:rsid w:val="00C71AD7"/>
    <w:rsid w:val="00C77568"/>
    <w:rsid w:val="00C77DA4"/>
    <w:rsid w:val="00C80BDC"/>
    <w:rsid w:val="00C85998"/>
    <w:rsid w:val="00C869F3"/>
    <w:rsid w:val="00C93E39"/>
    <w:rsid w:val="00C97219"/>
    <w:rsid w:val="00CA1C64"/>
    <w:rsid w:val="00CA7CF3"/>
    <w:rsid w:val="00CB0158"/>
    <w:rsid w:val="00CB1AA6"/>
    <w:rsid w:val="00CB689C"/>
    <w:rsid w:val="00CC10B8"/>
    <w:rsid w:val="00CC474C"/>
    <w:rsid w:val="00CC4BEE"/>
    <w:rsid w:val="00CC5857"/>
    <w:rsid w:val="00CC6AB8"/>
    <w:rsid w:val="00CE1EBE"/>
    <w:rsid w:val="00CE223A"/>
    <w:rsid w:val="00CE4F29"/>
    <w:rsid w:val="00CF10C4"/>
    <w:rsid w:val="00CF23CD"/>
    <w:rsid w:val="00CF3CC3"/>
    <w:rsid w:val="00CF65B1"/>
    <w:rsid w:val="00D00457"/>
    <w:rsid w:val="00D11594"/>
    <w:rsid w:val="00D1173B"/>
    <w:rsid w:val="00D17B54"/>
    <w:rsid w:val="00D21861"/>
    <w:rsid w:val="00D24210"/>
    <w:rsid w:val="00D251B6"/>
    <w:rsid w:val="00D31548"/>
    <w:rsid w:val="00D320FE"/>
    <w:rsid w:val="00D3323D"/>
    <w:rsid w:val="00D34BDE"/>
    <w:rsid w:val="00D3629E"/>
    <w:rsid w:val="00D411C9"/>
    <w:rsid w:val="00D638C4"/>
    <w:rsid w:val="00D67BA1"/>
    <w:rsid w:val="00D72C79"/>
    <w:rsid w:val="00D72F75"/>
    <w:rsid w:val="00D827DD"/>
    <w:rsid w:val="00D85984"/>
    <w:rsid w:val="00D90093"/>
    <w:rsid w:val="00DA797C"/>
    <w:rsid w:val="00DB51B9"/>
    <w:rsid w:val="00DB63A2"/>
    <w:rsid w:val="00DC1E00"/>
    <w:rsid w:val="00DC76E0"/>
    <w:rsid w:val="00DC7722"/>
    <w:rsid w:val="00DD176D"/>
    <w:rsid w:val="00DD1F0F"/>
    <w:rsid w:val="00DD279B"/>
    <w:rsid w:val="00DD2DB6"/>
    <w:rsid w:val="00DD4E28"/>
    <w:rsid w:val="00DD51EE"/>
    <w:rsid w:val="00DD53B7"/>
    <w:rsid w:val="00DD63C9"/>
    <w:rsid w:val="00DF4CF0"/>
    <w:rsid w:val="00DF60AF"/>
    <w:rsid w:val="00E00D55"/>
    <w:rsid w:val="00E038FE"/>
    <w:rsid w:val="00E05A3C"/>
    <w:rsid w:val="00E0740C"/>
    <w:rsid w:val="00E07BCB"/>
    <w:rsid w:val="00E108EE"/>
    <w:rsid w:val="00E1415C"/>
    <w:rsid w:val="00E20AD0"/>
    <w:rsid w:val="00E24445"/>
    <w:rsid w:val="00E26582"/>
    <w:rsid w:val="00E26F03"/>
    <w:rsid w:val="00E2769C"/>
    <w:rsid w:val="00E3223C"/>
    <w:rsid w:val="00E404B9"/>
    <w:rsid w:val="00E41208"/>
    <w:rsid w:val="00E41F81"/>
    <w:rsid w:val="00E513C8"/>
    <w:rsid w:val="00E51840"/>
    <w:rsid w:val="00E80D7B"/>
    <w:rsid w:val="00E958B7"/>
    <w:rsid w:val="00E973B9"/>
    <w:rsid w:val="00EA4272"/>
    <w:rsid w:val="00EB2698"/>
    <w:rsid w:val="00EB48EC"/>
    <w:rsid w:val="00EC52CF"/>
    <w:rsid w:val="00ED20DC"/>
    <w:rsid w:val="00ED53FA"/>
    <w:rsid w:val="00ED547F"/>
    <w:rsid w:val="00ED5AC9"/>
    <w:rsid w:val="00EE4B72"/>
    <w:rsid w:val="00EF1774"/>
    <w:rsid w:val="00EF7146"/>
    <w:rsid w:val="00F0401A"/>
    <w:rsid w:val="00F12279"/>
    <w:rsid w:val="00F16729"/>
    <w:rsid w:val="00F177FD"/>
    <w:rsid w:val="00F32DE5"/>
    <w:rsid w:val="00F33257"/>
    <w:rsid w:val="00F35A78"/>
    <w:rsid w:val="00F40A81"/>
    <w:rsid w:val="00F455DE"/>
    <w:rsid w:val="00F52554"/>
    <w:rsid w:val="00F56B5B"/>
    <w:rsid w:val="00F60C8D"/>
    <w:rsid w:val="00F6235F"/>
    <w:rsid w:val="00F63CD6"/>
    <w:rsid w:val="00F63F2A"/>
    <w:rsid w:val="00F64502"/>
    <w:rsid w:val="00F64694"/>
    <w:rsid w:val="00F67B16"/>
    <w:rsid w:val="00F67C38"/>
    <w:rsid w:val="00F7239D"/>
    <w:rsid w:val="00F73155"/>
    <w:rsid w:val="00F81CFD"/>
    <w:rsid w:val="00F85792"/>
    <w:rsid w:val="00F95A22"/>
    <w:rsid w:val="00FA1DEE"/>
    <w:rsid w:val="00FB7370"/>
    <w:rsid w:val="00FC3F6B"/>
    <w:rsid w:val="00FC6123"/>
    <w:rsid w:val="00FD0F9A"/>
    <w:rsid w:val="00FD1B10"/>
    <w:rsid w:val="00FD7F16"/>
    <w:rsid w:val="00FE0030"/>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221422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chn"/>
    <w:uiPriority w:val="99"/>
    <w:unhideWhenUsed/>
    <w:rsid w:val="00261925"/>
    <w:pPr>
      <w:tabs>
        <w:tab w:val="center" w:pos="4536"/>
        <w:tab w:val="right" w:pos="9072"/>
      </w:tabs>
    </w:pPr>
    <w:rPr>
      <w:lang w:val="x-none" w:eastAsia="x-none"/>
    </w:rPr>
  </w:style>
  <w:style w:type="character" w:customStyle="1" w:styleId="KopfzeileZchn">
    <w:name w:val="Kopfzeile Zchn"/>
    <w:link w:val="Kopfzeile"/>
    <w:uiPriority w:val="99"/>
    <w:rsid w:val="00261925"/>
    <w:rPr>
      <w:sz w:val="24"/>
    </w:rPr>
  </w:style>
  <w:style w:type="paragraph" w:styleId="Fuzeile">
    <w:name w:val="footer"/>
    <w:basedOn w:val="Standard"/>
    <w:link w:val="FuzeileZchn"/>
    <w:uiPriority w:val="99"/>
    <w:unhideWhenUsed/>
    <w:rsid w:val="00261925"/>
    <w:pPr>
      <w:tabs>
        <w:tab w:val="center" w:pos="4536"/>
        <w:tab w:val="right" w:pos="9072"/>
      </w:tabs>
    </w:pPr>
    <w:rPr>
      <w:lang w:val="x-none" w:eastAsia="x-none"/>
    </w:rPr>
  </w:style>
  <w:style w:type="character" w:customStyle="1" w:styleId="FuzeileZchn">
    <w:name w:val="Fußzeile Zch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Besuch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chn"/>
    <w:uiPriority w:val="99"/>
    <w:semiHidden/>
    <w:unhideWhenUsed/>
    <w:rsid w:val="00CC474C"/>
    <w:rPr>
      <w:sz w:val="20"/>
    </w:rPr>
  </w:style>
  <w:style w:type="character" w:customStyle="1" w:styleId="KommentartextZchn">
    <w:name w:val="Kommentartext Zchn"/>
    <w:link w:val="Kommentartext"/>
    <w:uiPriority w:val="99"/>
    <w:semiHidden/>
    <w:rsid w:val="00CC474C"/>
    <w:rPr>
      <w:lang w:eastAsia="en-US"/>
    </w:rPr>
  </w:style>
  <w:style w:type="paragraph" w:styleId="Kommentarthema">
    <w:name w:val="annotation subject"/>
    <w:basedOn w:val="Kommentartext"/>
    <w:next w:val="Kommentartext"/>
    <w:link w:val="KommentarthemaZchn"/>
    <w:uiPriority w:val="99"/>
    <w:semiHidden/>
    <w:unhideWhenUsed/>
    <w:rsid w:val="00CC474C"/>
    <w:rPr>
      <w:b/>
      <w:bCs/>
    </w:rPr>
  </w:style>
  <w:style w:type="character" w:customStyle="1" w:styleId="KommentarthemaZchn">
    <w:name w:val="Kommentarthema Zch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consite.de" TargetMode="Externa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info@aconsite.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FCEE6-8E08-0548-B467-F30C1EEEF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4751</Characters>
  <Application>Microsoft Macintosh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5495</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Uwe Pagel</cp:lastModifiedBy>
  <cp:revision>4</cp:revision>
  <cp:lastPrinted>2015-09-11T07:51:00Z</cp:lastPrinted>
  <dcterms:created xsi:type="dcterms:W3CDTF">2015-09-14T09:48:00Z</dcterms:created>
  <dcterms:modified xsi:type="dcterms:W3CDTF">2015-09-14T12:25:00Z</dcterms:modified>
</cp:coreProperties>
</file>