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3BD4" w14:textId="77B66F17" w:rsidR="00C51C55" w:rsidRPr="00B2745D" w:rsidRDefault="00C51C55" w:rsidP="00C51C55">
      <w:pPr>
        <w:ind w:right="-709"/>
        <w:outlineLvl w:val="0"/>
        <w:rPr>
          <w:b/>
        </w:rPr>
      </w:pPr>
      <w:r w:rsidRPr="00B2745D">
        <w:rPr>
          <w:b/>
        </w:rPr>
        <w:t xml:space="preserve">PRESSEINFORMATION </w:t>
      </w:r>
    </w:p>
    <w:p w14:paraId="333A9BD1" w14:textId="0FEA24FE" w:rsidR="00970937" w:rsidRDefault="00C51C55" w:rsidP="00064DC6">
      <w:pPr>
        <w:ind w:right="-709"/>
        <w:outlineLvl w:val="0"/>
        <w:rPr>
          <w:sz w:val="20"/>
        </w:rPr>
      </w:pPr>
      <w:r w:rsidRPr="00B2745D">
        <w:rPr>
          <w:sz w:val="20"/>
        </w:rPr>
        <w:t xml:space="preserve">Ulm, </w:t>
      </w:r>
      <w:r w:rsidR="00F61A36">
        <w:rPr>
          <w:sz w:val="20"/>
        </w:rPr>
        <w:t>3. November</w:t>
      </w:r>
      <w:r w:rsidRPr="00B2745D">
        <w:rPr>
          <w:sz w:val="20"/>
        </w:rPr>
        <w:t xml:space="preserve"> 201</w:t>
      </w:r>
      <w:r w:rsidR="000C08EF">
        <w:rPr>
          <w:sz w:val="20"/>
        </w:rPr>
        <w:t>6</w:t>
      </w:r>
    </w:p>
    <w:p w14:paraId="67E2BA79" w14:textId="7C7702A8" w:rsidR="007E1E5C" w:rsidRPr="00B2745D" w:rsidRDefault="00366811" w:rsidP="000120D4">
      <w:pPr>
        <w:ind w:right="-184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Mehr Tempo und Transparenz: </w:t>
      </w:r>
      <w:r>
        <w:rPr>
          <w:b/>
          <w:bCs/>
          <w:sz w:val="28"/>
          <w:szCs w:val="28"/>
        </w:rPr>
        <w:br/>
      </w:r>
      <w:r w:rsidRPr="00366811">
        <w:rPr>
          <w:b/>
          <w:bCs/>
          <w:sz w:val="28"/>
          <w:szCs w:val="28"/>
        </w:rPr>
        <w:t xml:space="preserve">GKV Eingangsrechnungsmanagement </w:t>
      </w:r>
      <w:r>
        <w:rPr>
          <w:b/>
          <w:bCs/>
          <w:sz w:val="28"/>
          <w:szCs w:val="28"/>
        </w:rPr>
        <w:t xml:space="preserve">von </w:t>
      </w:r>
      <w:r w:rsidR="00F3050A">
        <w:rPr>
          <w:b/>
          <w:bCs/>
          <w:sz w:val="28"/>
          <w:szCs w:val="28"/>
        </w:rPr>
        <w:t>Wilken</w:t>
      </w:r>
      <w:r w:rsidRPr="00B2745D">
        <w:rPr>
          <w:b/>
          <w:bCs/>
          <w:sz w:val="28"/>
          <w:szCs w:val="28"/>
        </w:rPr>
        <w:t xml:space="preserve"> </w:t>
      </w:r>
      <w:r w:rsidR="00064DC6" w:rsidRPr="00B2745D">
        <w:rPr>
          <w:b/>
          <w:bCs/>
          <w:sz w:val="28"/>
          <w:szCs w:val="28"/>
        </w:rPr>
        <w:br/>
      </w:r>
      <w:r w:rsidR="008D185B">
        <w:rPr>
          <w:rFonts w:cs="Arial"/>
          <w:b/>
          <w:bCs/>
          <w:szCs w:val="22"/>
        </w:rPr>
        <w:t xml:space="preserve">Lösung erfolgreich bei </w:t>
      </w:r>
      <w:r w:rsidR="00F11A58">
        <w:rPr>
          <w:rFonts w:cs="Arial"/>
          <w:b/>
          <w:bCs/>
          <w:szCs w:val="22"/>
        </w:rPr>
        <w:t>B</w:t>
      </w:r>
      <w:r w:rsidR="0044765C">
        <w:rPr>
          <w:rFonts w:cs="Arial"/>
          <w:b/>
          <w:bCs/>
          <w:szCs w:val="22"/>
        </w:rPr>
        <w:t>AHN</w:t>
      </w:r>
      <w:r w:rsidR="00F11A58">
        <w:rPr>
          <w:rFonts w:cs="Arial"/>
          <w:b/>
          <w:bCs/>
          <w:szCs w:val="22"/>
        </w:rPr>
        <w:t>-</w:t>
      </w:r>
      <w:r>
        <w:rPr>
          <w:rFonts w:cs="Arial"/>
          <w:b/>
          <w:bCs/>
          <w:szCs w:val="22"/>
        </w:rPr>
        <w:t xml:space="preserve">BKK </w:t>
      </w:r>
      <w:r w:rsidR="008D185B">
        <w:rPr>
          <w:rFonts w:cs="Arial"/>
          <w:b/>
          <w:bCs/>
          <w:szCs w:val="22"/>
        </w:rPr>
        <w:t>eingeführt</w:t>
      </w:r>
    </w:p>
    <w:p w14:paraId="6736E646" w14:textId="329A96ED" w:rsidR="0044765C" w:rsidRDefault="0044765C" w:rsidP="0044765C">
      <w:pPr>
        <w:rPr>
          <w:rFonts w:cs="Helvetica"/>
          <w:b/>
          <w:bCs/>
          <w:sz w:val="20"/>
        </w:rPr>
      </w:pPr>
      <w:r w:rsidRPr="00143BAD">
        <w:rPr>
          <w:rFonts w:cs="Helvetica"/>
          <w:b/>
          <w:bCs/>
          <w:sz w:val="20"/>
        </w:rPr>
        <w:t>Zur Digitalisierung der Rechnungsbearbeitung</w:t>
      </w:r>
      <w:r>
        <w:rPr>
          <w:rFonts w:cs="Helvetica"/>
          <w:b/>
          <w:bCs/>
          <w:sz w:val="20"/>
        </w:rPr>
        <w:t xml:space="preserve"> bietet Wilken jetzt gemeinsam mit </w:t>
      </w:r>
      <w:proofErr w:type="spellStart"/>
      <w:r>
        <w:rPr>
          <w:rFonts w:cs="Helvetica"/>
          <w:b/>
          <w:bCs/>
          <w:sz w:val="20"/>
        </w:rPr>
        <w:t>Comline</w:t>
      </w:r>
      <w:proofErr w:type="spellEnd"/>
      <w:r>
        <w:rPr>
          <w:rFonts w:cs="Helvetica"/>
          <w:b/>
          <w:bCs/>
          <w:sz w:val="20"/>
        </w:rPr>
        <w:t xml:space="preserve"> eine Gesamtlösung an, die sich einfach und schnell in die vorhandene IT-Landschaft der meisten gesetzlichen Krankenkassen (GKV) implementieren lässt. </w:t>
      </w:r>
      <w:r w:rsidRPr="00143BAD">
        <w:rPr>
          <w:rFonts w:cs="Helvetica"/>
          <w:b/>
          <w:bCs/>
          <w:sz w:val="20"/>
        </w:rPr>
        <w:t xml:space="preserve">Die Gesamtlösung verbindet das </w:t>
      </w:r>
      <w:r>
        <w:rPr>
          <w:rFonts w:cs="Helvetica"/>
          <w:b/>
          <w:bCs/>
          <w:sz w:val="20"/>
        </w:rPr>
        <w:t xml:space="preserve">GKV-Finanzmanagement von Wilken </w:t>
      </w:r>
      <w:r w:rsidRPr="00143BAD">
        <w:rPr>
          <w:rFonts w:cs="Helvetica"/>
          <w:b/>
          <w:bCs/>
          <w:sz w:val="20"/>
        </w:rPr>
        <w:t>mit der elektronischen Akte (</w:t>
      </w:r>
      <w:proofErr w:type="spellStart"/>
      <w:r w:rsidRPr="00143BAD">
        <w:rPr>
          <w:rFonts w:cs="Helvetica"/>
          <w:b/>
          <w:bCs/>
          <w:sz w:val="20"/>
        </w:rPr>
        <w:t>helic</w:t>
      </w:r>
      <w:proofErr w:type="spellEnd"/>
      <w:r w:rsidRPr="00143BAD">
        <w:rPr>
          <w:rFonts w:cs="Helvetica"/>
          <w:b/>
          <w:bCs/>
          <w:sz w:val="20"/>
        </w:rPr>
        <w:t xml:space="preserve"> 21c_docs) von </w:t>
      </w:r>
      <w:proofErr w:type="spellStart"/>
      <w:r w:rsidRPr="00143BAD">
        <w:rPr>
          <w:rFonts w:cs="Helvetica"/>
          <w:b/>
          <w:bCs/>
          <w:sz w:val="20"/>
        </w:rPr>
        <w:t>Comline</w:t>
      </w:r>
      <w:proofErr w:type="spellEnd"/>
      <w:r w:rsidRPr="00143BAD">
        <w:rPr>
          <w:rFonts w:cs="Helvetica"/>
          <w:b/>
          <w:bCs/>
          <w:sz w:val="20"/>
        </w:rPr>
        <w:t xml:space="preserve"> und integriert sich in die Branchenstandardlösung iskv_21c von BITMARCK.</w:t>
      </w:r>
      <w:r>
        <w:rPr>
          <w:rFonts w:cs="Helvetica"/>
          <w:b/>
          <w:bCs/>
          <w:sz w:val="20"/>
        </w:rPr>
        <w:t xml:space="preserve"> </w:t>
      </w:r>
    </w:p>
    <w:p w14:paraId="402D0B08" w14:textId="17F7E125" w:rsidR="0044765C" w:rsidRPr="00AC3874" w:rsidRDefault="0044765C" w:rsidP="0044765C">
      <w:pPr>
        <w:rPr>
          <w:rFonts w:cs="Helvetica"/>
          <w:bCs/>
          <w:sz w:val="20"/>
        </w:rPr>
      </w:pPr>
      <w:r w:rsidRPr="00AC3874">
        <w:rPr>
          <w:rFonts w:cs="Helvetica"/>
          <w:bCs/>
          <w:sz w:val="20"/>
        </w:rPr>
        <w:t xml:space="preserve">Erster Anwender für </w:t>
      </w:r>
      <w:r>
        <w:rPr>
          <w:rFonts w:cs="Helvetica"/>
          <w:bCs/>
          <w:sz w:val="20"/>
        </w:rPr>
        <w:t>die Gesamtlösung</w:t>
      </w:r>
      <w:r w:rsidRPr="00AC3874">
        <w:rPr>
          <w:rFonts w:cs="Helvetica"/>
          <w:bCs/>
          <w:sz w:val="20"/>
        </w:rPr>
        <w:t xml:space="preserve"> ist die BAHN-BKK. Dort wurde der Eingangsrechnungsprozess bisher klassisch auf Papierbasis durchgeführt. „Jetzt müssen wir die Belege nicht mehr lange suchen, sondern können sie direkt aus der Buchhaltung oder der Kosten- und Leistungsrechnung heraus aufrufen. </w:t>
      </w:r>
      <w:r w:rsidRPr="00143BAD">
        <w:rPr>
          <w:rFonts w:cs="Helvetica"/>
          <w:bCs/>
          <w:sz w:val="20"/>
        </w:rPr>
        <w:t xml:space="preserve">Der Status der Bearbeitung im Rechnungswesen wird zwischen den Systemen ausgetauscht und ist zudem in der iskv_21c-Aufgabenverwaltung einsehbar, </w:t>
      </w:r>
      <w:proofErr w:type="gramStart"/>
      <w:r w:rsidRPr="00143BAD">
        <w:rPr>
          <w:rFonts w:cs="Helvetica"/>
          <w:bCs/>
          <w:sz w:val="20"/>
        </w:rPr>
        <w:t>so</w:t>
      </w:r>
      <w:proofErr w:type="gramEnd"/>
      <w:r w:rsidRPr="00143BAD">
        <w:rPr>
          <w:rFonts w:cs="Helvetica"/>
          <w:bCs/>
          <w:sz w:val="20"/>
        </w:rPr>
        <w:t xml:space="preserve"> dass wir alle Vorgänge </w:t>
      </w:r>
      <w:r w:rsidR="002D1696" w:rsidRPr="002D1696">
        <w:rPr>
          <w:rFonts w:cs="Helvetica"/>
          <w:bCs/>
          <w:sz w:val="20"/>
        </w:rPr>
        <w:t xml:space="preserve">vom Referat Finanzen aber auch </w:t>
      </w:r>
      <w:r w:rsidR="002D1696">
        <w:rPr>
          <w:rFonts w:cs="Helvetica"/>
          <w:bCs/>
          <w:sz w:val="20"/>
        </w:rPr>
        <w:t>von</w:t>
      </w:r>
      <w:r w:rsidR="002D1696" w:rsidRPr="00143BAD">
        <w:rPr>
          <w:rFonts w:cs="Helvetica"/>
          <w:bCs/>
          <w:sz w:val="20"/>
        </w:rPr>
        <w:t xml:space="preserve"> </w:t>
      </w:r>
      <w:r w:rsidR="002D1696" w:rsidRPr="002D1696">
        <w:rPr>
          <w:rFonts w:cs="Helvetica"/>
          <w:bCs/>
          <w:sz w:val="20"/>
        </w:rPr>
        <w:t xml:space="preserve">den </w:t>
      </w:r>
      <w:r w:rsidR="002D1696" w:rsidRPr="00143BAD">
        <w:rPr>
          <w:rFonts w:cs="Helvetica"/>
          <w:bCs/>
          <w:sz w:val="20"/>
        </w:rPr>
        <w:t>Fachabteilungen aus</w:t>
      </w:r>
      <w:r w:rsidR="002D1696" w:rsidRPr="00143BAD">
        <w:rPr>
          <w:rFonts w:cs="Helvetica"/>
          <w:bCs/>
          <w:sz w:val="20"/>
        </w:rPr>
        <w:t xml:space="preserve"> </w:t>
      </w:r>
      <w:r w:rsidRPr="00143BAD">
        <w:rPr>
          <w:rFonts w:cs="Helvetica"/>
          <w:bCs/>
          <w:sz w:val="20"/>
        </w:rPr>
        <w:t>nachvollziehen können“</w:t>
      </w:r>
      <w:r w:rsidRPr="00AC3874">
        <w:rPr>
          <w:rFonts w:cs="Helvetica"/>
          <w:bCs/>
          <w:sz w:val="20"/>
        </w:rPr>
        <w:t xml:space="preserve">, beschreibt Ralf Schmitz, Referatsleiter Finanzen bei der BAHN-BKK die Vorteile. </w:t>
      </w:r>
      <w:r w:rsidR="002D1696" w:rsidRPr="002D1696">
        <w:rPr>
          <w:rFonts w:cs="Helvetica"/>
          <w:bCs/>
        </w:rPr>
        <w:t>„</w:t>
      </w:r>
      <w:r w:rsidR="002D1696" w:rsidRPr="002D1696">
        <w:rPr>
          <w:rFonts w:cs="Helvetica"/>
          <w:bCs/>
          <w:sz w:val="20"/>
        </w:rPr>
        <w:t xml:space="preserve">Die Durchlaufzeiten der Belege </w:t>
      </w:r>
      <w:r w:rsidR="002D1696">
        <w:rPr>
          <w:rFonts w:cs="Helvetica"/>
          <w:bCs/>
          <w:sz w:val="20"/>
        </w:rPr>
        <w:t>w</w:t>
      </w:r>
      <w:r w:rsidR="00454B81">
        <w:rPr>
          <w:rFonts w:cs="Helvetica"/>
          <w:bCs/>
          <w:sz w:val="20"/>
        </w:rPr>
        <w:t>e</w:t>
      </w:r>
      <w:r w:rsidR="002D1696">
        <w:rPr>
          <w:rFonts w:cs="Helvetica"/>
          <w:bCs/>
          <w:sz w:val="20"/>
        </w:rPr>
        <w:t>rd</w:t>
      </w:r>
      <w:r w:rsidR="00454B81">
        <w:rPr>
          <w:rFonts w:cs="Helvetica"/>
          <w:bCs/>
          <w:sz w:val="20"/>
        </w:rPr>
        <w:t>en</w:t>
      </w:r>
      <w:r w:rsidR="002D1696" w:rsidRPr="002D1696">
        <w:rPr>
          <w:rFonts w:cs="Helvetica"/>
          <w:bCs/>
          <w:sz w:val="20"/>
        </w:rPr>
        <w:t xml:space="preserve"> mit dem neuen System beschleunigt</w:t>
      </w:r>
      <w:r w:rsidR="002D1696">
        <w:rPr>
          <w:rFonts w:cs="Helvetica"/>
          <w:bCs/>
          <w:sz w:val="20"/>
        </w:rPr>
        <w:t xml:space="preserve"> und </w:t>
      </w:r>
      <w:r w:rsidR="002D1696" w:rsidRPr="002D1696">
        <w:rPr>
          <w:rFonts w:cs="Helvetica"/>
          <w:bCs/>
          <w:sz w:val="20"/>
        </w:rPr>
        <w:t xml:space="preserve">auch bei den Skontoerlösen </w:t>
      </w:r>
      <w:r w:rsidR="002D1696">
        <w:rPr>
          <w:rFonts w:cs="Helvetica"/>
          <w:bCs/>
          <w:sz w:val="20"/>
        </w:rPr>
        <w:t xml:space="preserve">wollen wir </w:t>
      </w:r>
      <w:r w:rsidR="002D1696" w:rsidRPr="002D1696">
        <w:rPr>
          <w:rFonts w:cs="Helvetica"/>
          <w:bCs/>
          <w:sz w:val="20"/>
        </w:rPr>
        <w:t>spürbare Steigerungen generieren“, so Schmitz weiter.</w:t>
      </w:r>
    </w:p>
    <w:p w14:paraId="1B0D1890" w14:textId="5E99EC92" w:rsidR="0044765C" w:rsidRPr="003E5F6C" w:rsidRDefault="0044765C" w:rsidP="0044765C">
      <w:pPr>
        <w:rPr>
          <w:rFonts w:cs="Helvetica"/>
          <w:sz w:val="20"/>
        </w:rPr>
      </w:pPr>
      <w:r w:rsidRPr="00143BAD">
        <w:rPr>
          <w:rFonts w:cs="Helvetica"/>
          <w:sz w:val="20"/>
        </w:rPr>
        <w:t xml:space="preserve">Die Bearbeitung erfolgt workflowbasiert: Die Rechnungen werden nach dem Scannen in die elektronische Akte von </w:t>
      </w:r>
      <w:proofErr w:type="spellStart"/>
      <w:r w:rsidRPr="00143BAD">
        <w:rPr>
          <w:rFonts w:cs="Helvetica"/>
          <w:sz w:val="20"/>
        </w:rPr>
        <w:t>Comline</w:t>
      </w:r>
      <w:proofErr w:type="spellEnd"/>
      <w:r w:rsidRPr="00143BAD">
        <w:rPr>
          <w:rFonts w:cs="Helvetica"/>
          <w:sz w:val="20"/>
        </w:rPr>
        <w:t xml:space="preserve"> importiert. Mit dem Modul „</w:t>
      </w:r>
      <w:proofErr w:type="spellStart"/>
      <w:r w:rsidRPr="00143BAD">
        <w:rPr>
          <w:rFonts w:cs="Helvetica"/>
          <w:sz w:val="20"/>
        </w:rPr>
        <w:t>helic</w:t>
      </w:r>
      <w:proofErr w:type="spellEnd"/>
      <w:r w:rsidRPr="00143BAD">
        <w:rPr>
          <w:rFonts w:cs="Helvetica"/>
          <w:sz w:val="20"/>
        </w:rPr>
        <w:t xml:space="preserve"> Kostenrechnungen“ werden die Rechnungen geprüft und freigegeben. Bearbeitungsstatus und Rechnungsdaten werden an das Wilken Rechnungseingangsbuch weitergegeben und sind dort nachvollziehbar. Zum Abschluss des Prüf- und Freigabeprozesses wird die Rechnung automatisiert von „</w:t>
      </w:r>
      <w:proofErr w:type="spellStart"/>
      <w:r w:rsidRPr="00143BAD">
        <w:rPr>
          <w:rFonts w:cs="Helvetica"/>
          <w:sz w:val="20"/>
        </w:rPr>
        <w:t>helic</w:t>
      </w:r>
      <w:proofErr w:type="spellEnd"/>
      <w:r w:rsidRPr="00143BAD">
        <w:rPr>
          <w:rFonts w:cs="Helvetica"/>
          <w:sz w:val="20"/>
        </w:rPr>
        <w:t xml:space="preserve"> Kosten</w:t>
      </w:r>
      <w:r w:rsidRPr="00143BAD">
        <w:rPr>
          <w:rFonts w:cs="Helvetica"/>
          <w:sz w:val="20"/>
        </w:rPr>
        <w:lastRenderedPageBreak/>
        <w:t>rechnungen“ an das Wilken Finanzmanagement übergeben.  Da</w:t>
      </w:r>
      <w:bookmarkStart w:id="0" w:name="_GoBack"/>
      <w:bookmarkEnd w:id="0"/>
      <w:r w:rsidRPr="00143BAD">
        <w:rPr>
          <w:rFonts w:cs="Helvetica"/>
          <w:sz w:val="20"/>
        </w:rPr>
        <w:t>nach wird die weitere Bearbeitung über das GKV Eingangsrechnungsmanagement inkl. Buchung aus Auszahlung durchgeführt. Die bisher üblichen Papierablagen entfallen komplett, die dazugehörige zeitraubende interne Kommunikation per E-Mail/Telefon/Fax ist überflüssig geworden. Die beteiligten Mitarbeiter haben mit dieser Lösung jederzeit - von jedem Ort - Zugriff auf die Dokumente und d</w:t>
      </w:r>
      <w:r w:rsidR="002D1696">
        <w:rPr>
          <w:rFonts w:cs="Helvetica"/>
          <w:sz w:val="20"/>
        </w:rPr>
        <w:t>ie</w:t>
      </w:r>
      <w:r w:rsidRPr="00143BAD">
        <w:rPr>
          <w:rFonts w:cs="Helvetica"/>
          <w:sz w:val="20"/>
        </w:rPr>
        <w:t xml:space="preserve"> zugehörigen Buchungsinformationen. </w:t>
      </w:r>
      <w:r>
        <w:rPr>
          <w:rFonts w:cs="Helvetica"/>
          <w:sz w:val="20"/>
        </w:rPr>
        <w:t>„</w:t>
      </w:r>
      <w:r w:rsidR="002D1696" w:rsidRPr="002D1696">
        <w:rPr>
          <w:rFonts w:cs="Helvetica"/>
          <w:sz w:val="20"/>
        </w:rPr>
        <w:t xml:space="preserve">Über die </w:t>
      </w:r>
      <w:proofErr w:type="spellStart"/>
      <w:r w:rsidR="002D1696" w:rsidRPr="002D1696">
        <w:rPr>
          <w:rFonts w:cs="Helvetica"/>
          <w:sz w:val="20"/>
        </w:rPr>
        <w:t>Attributierung</w:t>
      </w:r>
      <w:proofErr w:type="spellEnd"/>
      <w:r w:rsidR="002D1696" w:rsidRPr="002D1696">
        <w:rPr>
          <w:rFonts w:cs="Helvetica"/>
          <w:sz w:val="20"/>
        </w:rPr>
        <w:t xml:space="preserve"> des Rechnungsstatus in </w:t>
      </w:r>
      <w:proofErr w:type="spellStart"/>
      <w:r w:rsidR="002D1696" w:rsidRPr="002D1696">
        <w:rPr>
          <w:rFonts w:cs="Helvetica"/>
          <w:sz w:val="20"/>
        </w:rPr>
        <w:t>helic</w:t>
      </w:r>
      <w:proofErr w:type="spellEnd"/>
      <w:r w:rsidR="002D1696" w:rsidRPr="002D1696">
        <w:rPr>
          <w:rFonts w:cs="Helvetica"/>
          <w:sz w:val="20"/>
        </w:rPr>
        <w:t xml:space="preserve"> sind unsere regionalen Rechnungsprüfer </w:t>
      </w:r>
      <w:r w:rsidR="002D1696">
        <w:rPr>
          <w:rFonts w:cs="Helvetica"/>
          <w:sz w:val="20"/>
        </w:rPr>
        <w:t xml:space="preserve">jetzt </w:t>
      </w:r>
      <w:r w:rsidR="002D1696" w:rsidRPr="002D1696">
        <w:rPr>
          <w:rFonts w:cs="Helvetica"/>
          <w:sz w:val="20"/>
        </w:rPr>
        <w:t>jederzeit im Bilde, ob und wann eine Rechnung bezahlt ist. Rückfragen an den Finanzbereich, insbesondere bei überschneidenden Mahnungen, sind damit hinfällig geworden</w:t>
      </w:r>
      <w:r>
        <w:rPr>
          <w:rFonts w:cs="Helvetica"/>
          <w:sz w:val="20"/>
        </w:rPr>
        <w:t xml:space="preserve">“, erklärt Ralf Schmitz. 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44765C" w:rsidRPr="00B2745D" w14:paraId="65024100" w14:textId="77777777" w:rsidTr="00AC3874">
        <w:tc>
          <w:tcPr>
            <w:tcW w:w="4361" w:type="dxa"/>
            <w:shd w:val="clear" w:color="auto" w:fill="auto"/>
          </w:tcPr>
          <w:p w14:paraId="6073F9F1" w14:textId="77777777" w:rsidR="0044765C" w:rsidRPr="00B2745D" w:rsidRDefault="0044765C" w:rsidP="00AC3874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40" w:lineRule="auto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Software Group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– Jochen Endress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proofErr w:type="spellStart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89081 Ulm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 50-0 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7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</w:t>
            </w:r>
            <w:hyperlink r:id="rId8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5C488424" w14:textId="77777777" w:rsidR="0044765C" w:rsidRPr="00B2745D" w:rsidRDefault="0044765C" w:rsidP="00AC3874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5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Uwe Pagel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89077 Ulm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br/>
              <w:t xml:space="preserve">Tel.: +49 731 962 87-29 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9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 xml:space="preserve"> – </w:t>
            </w:r>
            <w:hyperlink r:id="rId10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www.press-n-relations.com</w:t>
              </w:r>
            </w:hyperlink>
          </w:p>
        </w:tc>
      </w:tr>
    </w:tbl>
    <w:p w14:paraId="22849ABB" w14:textId="77777777" w:rsidR="0044765C" w:rsidRPr="00127E87" w:rsidRDefault="0044765C" w:rsidP="0044765C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  <w:r w:rsidRPr="00560751">
        <w:rPr>
          <w:rFonts w:ascii="Arial" w:hAnsi="Arial" w:cs="Calibri"/>
          <w:b/>
          <w:sz w:val="16"/>
          <w:szCs w:val="26"/>
          <w:lang w:eastAsia="de-DE"/>
        </w:rPr>
        <w:t>Über die Wilken Software Group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r w:rsidRPr="00127E87">
        <w:rPr>
          <w:rFonts w:ascii="Arial" w:hAnsi="Arial" w:cs="Calibri"/>
          <w:sz w:val="16"/>
          <w:szCs w:val="26"/>
          <w:lang w:eastAsia="de-DE"/>
        </w:rPr>
        <w:t>Seit 1977 entwickelt die Wilken Software Group mit Hauptsitz in Ulm eigene ERP-Standard-Softwarelösungen für die sichere und effiziente Abbildung betriebswirtschaftlicher Kernprozesse – sei es im Finanz- und Rechnungswesen, der Materialwirtschaft oder der Unternehmenssteuerung. Wie kaum ein anderes Unternehmen verbindet Wilken mit 520 Mitarbeitern an sechs Standorten in Deutschland und der Schweiz Standardsoftware-Produkte und Individualprogrammierungen zu einem einzigartigen Lösungs- und Kompetenzportfolio für mittlere und große Unternehmen. Zusätzlich bietet Wilken zahlreiche Branchenlösungen für die Versorgungs-, Sozial- und Tourismuswirtschaft, Gesundheit &amp; Versicherungen, Kirchen, Informationsmanagement und Finanzen &amp; ERP.</w:t>
      </w:r>
    </w:p>
    <w:p w14:paraId="5430C9D4" w14:textId="77777777" w:rsidR="0044765C" w:rsidRDefault="0044765C" w:rsidP="0044765C">
      <w:pPr>
        <w:spacing w:before="0" w:beforeAutospacing="0" w:after="0" w:afterAutospacing="0" w:line="240" w:lineRule="auto"/>
        <w:ind w:right="-1701"/>
        <w:rPr>
          <w:rFonts w:ascii="Arial" w:hAnsi="Arial" w:cs="Calibri"/>
          <w:b/>
          <w:sz w:val="16"/>
          <w:szCs w:val="26"/>
          <w:lang w:eastAsia="de-DE"/>
        </w:rPr>
      </w:pPr>
      <w:r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proofErr w:type="spellStart"/>
      <w:r>
        <w:rPr>
          <w:rFonts w:ascii="Arial" w:hAnsi="Arial" w:cs="Calibri"/>
          <w:b/>
          <w:sz w:val="16"/>
          <w:szCs w:val="26"/>
          <w:lang w:eastAsia="de-DE"/>
        </w:rPr>
        <w:t>Comline</w:t>
      </w:r>
      <w:proofErr w:type="spellEnd"/>
      <w:r>
        <w:rPr>
          <w:rFonts w:ascii="Arial" w:hAnsi="Arial" w:cs="Calibri"/>
          <w:b/>
          <w:sz w:val="16"/>
          <w:szCs w:val="26"/>
          <w:lang w:eastAsia="de-DE"/>
        </w:rPr>
        <w:t xml:space="preserve"> AG</w:t>
      </w:r>
    </w:p>
    <w:p w14:paraId="6EBBB84F" w14:textId="77777777" w:rsidR="0044765C" w:rsidRPr="00B0681B" w:rsidRDefault="0044765C" w:rsidP="0044765C">
      <w:pPr>
        <w:spacing w:before="0" w:beforeAutospacing="0" w:after="0" w:afterAutospacing="0"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  <w:r w:rsidRPr="00A022A5">
        <w:rPr>
          <w:rFonts w:ascii="Arial" w:hAnsi="Arial" w:cs="Calibri"/>
          <w:sz w:val="16"/>
          <w:szCs w:val="26"/>
          <w:lang w:eastAsia="de-DE"/>
        </w:rPr>
        <w:t xml:space="preserve">Die </w:t>
      </w:r>
      <w:proofErr w:type="spellStart"/>
      <w:r w:rsidRPr="00A022A5">
        <w:rPr>
          <w:rFonts w:ascii="Arial" w:hAnsi="Arial" w:cs="Calibri"/>
          <w:sz w:val="16"/>
          <w:szCs w:val="26"/>
          <w:lang w:eastAsia="de-DE"/>
        </w:rPr>
        <w:t>Comline</w:t>
      </w:r>
      <w:proofErr w:type="spellEnd"/>
      <w:r w:rsidRPr="00A022A5">
        <w:rPr>
          <w:rFonts w:ascii="Arial" w:hAnsi="Arial" w:cs="Calibri"/>
          <w:sz w:val="16"/>
          <w:szCs w:val="26"/>
          <w:lang w:eastAsia="de-DE"/>
        </w:rPr>
        <w:t xml:space="preserve"> AG </w:t>
      </w:r>
      <w:r>
        <w:rPr>
          <w:rFonts w:ascii="Arial" w:hAnsi="Arial" w:cs="Calibri"/>
          <w:sz w:val="16"/>
          <w:szCs w:val="26"/>
          <w:lang w:eastAsia="de-DE"/>
        </w:rPr>
        <w:t xml:space="preserve">mit Sitz in Dortmund </w:t>
      </w:r>
      <w:r w:rsidRPr="00A022A5">
        <w:rPr>
          <w:rFonts w:ascii="Arial" w:hAnsi="Arial" w:cs="Calibri"/>
          <w:sz w:val="16"/>
          <w:szCs w:val="26"/>
          <w:lang w:eastAsia="de-DE"/>
        </w:rPr>
        <w:t xml:space="preserve">wurde 1989 gegründet und beschäftigt heute über 140 Mitarbeiter. </w:t>
      </w:r>
      <w:proofErr w:type="spellStart"/>
      <w:r w:rsidRPr="00AB779C">
        <w:rPr>
          <w:rFonts w:ascii="Arial" w:hAnsi="Arial" w:cs="Calibri"/>
          <w:sz w:val="16"/>
          <w:szCs w:val="26"/>
          <w:lang w:eastAsia="de-DE"/>
        </w:rPr>
        <w:t>Comline</w:t>
      </w:r>
      <w:proofErr w:type="spellEnd"/>
      <w:r w:rsidRPr="00AB779C">
        <w:rPr>
          <w:rFonts w:ascii="Arial" w:hAnsi="Arial" w:cs="Calibri"/>
          <w:sz w:val="16"/>
          <w:szCs w:val="26"/>
          <w:lang w:eastAsia="de-DE"/>
        </w:rPr>
        <w:t xml:space="preserve"> ist seit Jahren </w:t>
      </w:r>
      <w:r>
        <w:rPr>
          <w:rFonts w:ascii="Arial" w:hAnsi="Arial" w:cs="Calibri"/>
          <w:sz w:val="16"/>
          <w:szCs w:val="26"/>
          <w:lang w:eastAsia="de-DE"/>
        </w:rPr>
        <w:t xml:space="preserve">mit der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helic</w:t>
      </w:r>
      <w:proofErr w:type="spellEnd"/>
      <w:r>
        <w:rPr>
          <w:rFonts w:ascii="Arial" w:hAnsi="Arial" w:cs="Calibri"/>
          <w:sz w:val="16"/>
          <w:szCs w:val="26"/>
          <w:lang w:eastAsia="de-DE"/>
        </w:rPr>
        <w:t xml:space="preserve">-Suite </w:t>
      </w:r>
      <w:r w:rsidRPr="00AB779C">
        <w:rPr>
          <w:rFonts w:ascii="Arial" w:hAnsi="Arial" w:cs="Calibri"/>
          <w:sz w:val="16"/>
          <w:szCs w:val="26"/>
          <w:lang w:eastAsia="de-DE"/>
        </w:rPr>
        <w:t>auf dem Gebiet der Informationslogistik erfolgreich.</w:t>
      </w:r>
      <w:r>
        <w:rPr>
          <w:rFonts w:ascii="Arial" w:hAnsi="Arial" w:cs="Calibri"/>
          <w:sz w:val="16"/>
          <w:szCs w:val="26"/>
          <w:lang w:eastAsia="de-DE"/>
        </w:rPr>
        <w:t xml:space="preserve"> Der Fokus liegt auf der Digitalisierung von Informationen und der Automatisierung von Geschäftsprozessen. Mit branchenorientierten Produkten und Prozesslösungen sorgt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Comline</w:t>
      </w:r>
      <w:proofErr w:type="spellEnd"/>
      <w:r>
        <w:rPr>
          <w:rFonts w:ascii="Arial" w:hAnsi="Arial" w:cs="Calibri"/>
          <w:sz w:val="16"/>
          <w:szCs w:val="26"/>
          <w:lang w:eastAsia="de-DE"/>
        </w:rPr>
        <w:t xml:space="preserve"> so für durchgängige, optimierte Prozesse ohne Medienbruch und unterstützt damit die digitale Transformation bei den Kunden. Das Portfolio umfasst Lösungen für das</w:t>
      </w:r>
      <w:r w:rsidRPr="001D305C">
        <w:rPr>
          <w:rFonts w:ascii="Arial" w:hAnsi="Arial" w:cs="Calibri"/>
          <w:sz w:val="16"/>
          <w:szCs w:val="26"/>
          <w:lang w:eastAsia="de-DE"/>
        </w:rPr>
        <w:t xml:space="preserve"> Gesundheitswesen, für Finanzdienstleister sowie Industrie- und Handelskammern</w:t>
      </w:r>
      <w:r>
        <w:rPr>
          <w:rFonts w:ascii="Arial" w:hAnsi="Arial" w:cs="Calibri"/>
          <w:sz w:val="16"/>
          <w:szCs w:val="26"/>
          <w:lang w:eastAsia="de-DE"/>
        </w:rPr>
        <w:t xml:space="preserve"> sowie branchenneutrale Angebote. Beratungsleistungen</w:t>
      </w:r>
      <w:r w:rsidRPr="00A022A5">
        <w:rPr>
          <w:rFonts w:ascii="Arial" w:hAnsi="Arial" w:cs="Calibri"/>
          <w:sz w:val="16"/>
          <w:szCs w:val="26"/>
          <w:lang w:eastAsia="de-DE"/>
        </w:rPr>
        <w:t xml:space="preserve"> </w:t>
      </w:r>
      <w:r>
        <w:rPr>
          <w:rFonts w:ascii="Arial" w:hAnsi="Arial" w:cs="Calibri"/>
          <w:sz w:val="16"/>
          <w:szCs w:val="26"/>
          <w:lang w:eastAsia="de-DE"/>
        </w:rPr>
        <w:t xml:space="preserve">rund um Prozess-Management und IT ergänzen das Portfolio. </w:t>
      </w:r>
      <w:r w:rsidRPr="00A022A5">
        <w:rPr>
          <w:rFonts w:ascii="Arial" w:hAnsi="Arial" w:cs="Calibri"/>
          <w:sz w:val="16"/>
          <w:szCs w:val="26"/>
          <w:lang w:eastAsia="de-DE"/>
        </w:rPr>
        <w:t xml:space="preserve">Im Umfeld der GKV hat sich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Comline</w:t>
      </w:r>
      <w:proofErr w:type="spellEnd"/>
      <w:r w:rsidRPr="00A022A5">
        <w:rPr>
          <w:rFonts w:ascii="Arial" w:hAnsi="Arial" w:cs="Calibri"/>
          <w:sz w:val="16"/>
          <w:szCs w:val="26"/>
          <w:lang w:eastAsia="de-DE"/>
        </w:rPr>
        <w:t xml:space="preserve"> eine langjährige, herausragende Kompetenz mit namhaften Kunden entwickelt. </w:t>
      </w:r>
      <w:r>
        <w:rPr>
          <w:rFonts w:ascii="Arial" w:hAnsi="Arial" w:cs="Calibri"/>
          <w:sz w:val="16"/>
          <w:szCs w:val="26"/>
          <w:lang w:eastAsia="de-DE"/>
        </w:rPr>
        <w:t xml:space="preserve">Dazu zählen viele gesetzliche Krankenkassen, aber auch Verbände wie der GKV-Spitzenverband sowie zahlreiche Rechenzentren und weitere Dienstleister aus dem GKV-Markt. </w:t>
      </w:r>
    </w:p>
    <w:p w14:paraId="1DBF8A1C" w14:textId="66D24E61" w:rsidR="00560751" w:rsidRPr="00560751" w:rsidRDefault="00560751" w:rsidP="00560751">
      <w:pPr>
        <w:spacing w:line="240" w:lineRule="auto"/>
        <w:ind w:right="-1701"/>
        <w:rPr>
          <w:rFonts w:ascii="Arial" w:hAnsi="Arial" w:cs="Calibri"/>
          <w:b/>
          <w:sz w:val="16"/>
          <w:szCs w:val="26"/>
          <w:lang w:eastAsia="de-DE"/>
        </w:rPr>
      </w:pPr>
    </w:p>
    <w:p w14:paraId="722F1DBD" w14:textId="77777777" w:rsidR="00C51C55" w:rsidRPr="00B2745D" w:rsidRDefault="00C51C55" w:rsidP="00C51C55"/>
    <w:p w14:paraId="615863D1" w14:textId="067733F3" w:rsidR="00FE48A6" w:rsidRPr="00B2745D" w:rsidRDefault="00FE48A6" w:rsidP="00C51C55"/>
    <w:sectPr w:rsidR="00FE48A6" w:rsidRPr="00B2745D" w:rsidSect="00D53DA2">
      <w:headerReference w:type="default" r:id="rId11"/>
      <w:footerReference w:type="even" r:id="rId12"/>
      <w:footerReference w:type="default" r:id="rId13"/>
      <w:pgSz w:w="11906" w:h="16838"/>
      <w:pgMar w:top="1843" w:right="3400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FAF43" w14:textId="77777777" w:rsidR="00FB6A61" w:rsidRDefault="00FB6A61">
      <w:r>
        <w:separator/>
      </w:r>
    </w:p>
  </w:endnote>
  <w:endnote w:type="continuationSeparator" w:id="0">
    <w:p w14:paraId="20D0A9D4" w14:textId="77777777" w:rsidR="00FB6A61" w:rsidRDefault="00FB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3AD0B1DC" w:rsidR="003A43A2" w:rsidRDefault="003A43A2" w:rsidP="00FE48A6">
    <w:pPr>
      <w:pStyle w:val="Fuzeile"/>
      <w:ind w:right="-2269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904ED" w14:textId="77777777" w:rsidR="00FB6A61" w:rsidRDefault="00FB6A61">
      <w:r>
        <w:separator/>
      </w:r>
    </w:p>
  </w:footnote>
  <w:footnote w:type="continuationSeparator" w:id="0">
    <w:p w14:paraId="31ABBB17" w14:textId="77777777" w:rsidR="00FB6A61" w:rsidRDefault="00FB6A6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2F269C15" w:rsidR="003A43A2" w:rsidRDefault="00560751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 w:bidi="th-TH"/>
      </w:rPr>
      <w:drawing>
        <wp:inline distT="0" distB="0" distL="0" distR="0" wp14:anchorId="773EA219" wp14:editId="6E51B5E4">
          <wp:extent cx="1473123" cy="810661"/>
          <wp:effectExtent l="0" t="0" r="635" b="254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fware-group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61" cy="83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7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17B9"/>
    <w:rsid w:val="0000454B"/>
    <w:rsid w:val="00011F67"/>
    <w:rsid w:val="000120D4"/>
    <w:rsid w:val="00020962"/>
    <w:rsid w:val="0002498B"/>
    <w:rsid w:val="00032F50"/>
    <w:rsid w:val="00036B01"/>
    <w:rsid w:val="00040D86"/>
    <w:rsid w:val="00045258"/>
    <w:rsid w:val="0005086D"/>
    <w:rsid w:val="00051FB3"/>
    <w:rsid w:val="00060F4F"/>
    <w:rsid w:val="00064DC6"/>
    <w:rsid w:val="000712DC"/>
    <w:rsid w:val="000734D1"/>
    <w:rsid w:val="000809E7"/>
    <w:rsid w:val="00092780"/>
    <w:rsid w:val="00093AA5"/>
    <w:rsid w:val="00097330"/>
    <w:rsid w:val="000A6D42"/>
    <w:rsid w:val="000B2038"/>
    <w:rsid w:val="000B5AD9"/>
    <w:rsid w:val="000C0569"/>
    <w:rsid w:val="000C08EF"/>
    <w:rsid w:val="000C13A4"/>
    <w:rsid w:val="000C2BB8"/>
    <w:rsid w:val="000C313B"/>
    <w:rsid w:val="000D5A8E"/>
    <w:rsid w:val="000D5B06"/>
    <w:rsid w:val="000D5FE9"/>
    <w:rsid w:val="000E5D79"/>
    <w:rsid w:val="000F6D38"/>
    <w:rsid w:val="00102BB9"/>
    <w:rsid w:val="00106410"/>
    <w:rsid w:val="00107620"/>
    <w:rsid w:val="00114F49"/>
    <w:rsid w:val="00122695"/>
    <w:rsid w:val="00122B29"/>
    <w:rsid w:val="00122F47"/>
    <w:rsid w:val="0012491E"/>
    <w:rsid w:val="00127E87"/>
    <w:rsid w:val="001307C5"/>
    <w:rsid w:val="00135DEE"/>
    <w:rsid w:val="00152D07"/>
    <w:rsid w:val="00165471"/>
    <w:rsid w:val="001708FB"/>
    <w:rsid w:val="00172559"/>
    <w:rsid w:val="00175745"/>
    <w:rsid w:val="001858F8"/>
    <w:rsid w:val="00194E4F"/>
    <w:rsid w:val="001A2076"/>
    <w:rsid w:val="001A4984"/>
    <w:rsid w:val="001B1862"/>
    <w:rsid w:val="001C58AF"/>
    <w:rsid w:val="001C6862"/>
    <w:rsid w:val="001D12AA"/>
    <w:rsid w:val="001E0FCA"/>
    <w:rsid w:val="001E200F"/>
    <w:rsid w:val="001E308F"/>
    <w:rsid w:val="00235691"/>
    <w:rsid w:val="002556E7"/>
    <w:rsid w:val="00272362"/>
    <w:rsid w:val="00275197"/>
    <w:rsid w:val="002751DA"/>
    <w:rsid w:val="002A28CE"/>
    <w:rsid w:val="002A4BEA"/>
    <w:rsid w:val="002B275A"/>
    <w:rsid w:val="002C201B"/>
    <w:rsid w:val="002C5994"/>
    <w:rsid w:val="002D0338"/>
    <w:rsid w:val="002D1696"/>
    <w:rsid w:val="002D19F2"/>
    <w:rsid w:val="002D1F28"/>
    <w:rsid w:val="002D28F5"/>
    <w:rsid w:val="002E1BC0"/>
    <w:rsid w:val="0031677D"/>
    <w:rsid w:val="003179A3"/>
    <w:rsid w:val="00324F5C"/>
    <w:rsid w:val="00333E51"/>
    <w:rsid w:val="003467EA"/>
    <w:rsid w:val="00363C56"/>
    <w:rsid w:val="00366811"/>
    <w:rsid w:val="00366E84"/>
    <w:rsid w:val="0037633E"/>
    <w:rsid w:val="00376B33"/>
    <w:rsid w:val="0038387B"/>
    <w:rsid w:val="003A1A5E"/>
    <w:rsid w:val="003A1B6D"/>
    <w:rsid w:val="003A43A2"/>
    <w:rsid w:val="003A775C"/>
    <w:rsid w:val="003C2165"/>
    <w:rsid w:val="003D55A3"/>
    <w:rsid w:val="003D7800"/>
    <w:rsid w:val="003E10C2"/>
    <w:rsid w:val="003E189B"/>
    <w:rsid w:val="003E1CF6"/>
    <w:rsid w:val="003E5F6C"/>
    <w:rsid w:val="003F3403"/>
    <w:rsid w:val="003F55EF"/>
    <w:rsid w:val="004043AF"/>
    <w:rsid w:val="004054D6"/>
    <w:rsid w:val="00406D81"/>
    <w:rsid w:val="00410CD5"/>
    <w:rsid w:val="004110F6"/>
    <w:rsid w:val="00425A22"/>
    <w:rsid w:val="00425E5F"/>
    <w:rsid w:val="00432E47"/>
    <w:rsid w:val="0044765C"/>
    <w:rsid w:val="00454B81"/>
    <w:rsid w:val="00457490"/>
    <w:rsid w:val="00470089"/>
    <w:rsid w:val="004712B6"/>
    <w:rsid w:val="00477E0F"/>
    <w:rsid w:val="0048030E"/>
    <w:rsid w:val="004851B3"/>
    <w:rsid w:val="0048658B"/>
    <w:rsid w:val="004909C2"/>
    <w:rsid w:val="00493267"/>
    <w:rsid w:val="004A2502"/>
    <w:rsid w:val="004A32B5"/>
    <w:rsid w:val="004A76DC"/>
    <w:rsid w:val="004B430F"/>
    <w:rsid w:val="004B6B57"/>
    <w:rsid w:val="004C24AD"/>
    <w:rsid w:val="004C38CC"/>
    <w:rsid w:val="004D42F9"/>
    <w:rsid w:val="004E2379"/>
    <w:rsid w:val="004E5964"/>
    <w:rsid w:val="004F2F02"/>
    <w:rsid w:val="004F79BE"/>
    <w:rsid w:val="0050632B"/>
    <w:rsid w:val="00511F1D"/>
    <w:rsid w:val="00513A25"/>
    <w:rsid w:val="00517604"/>
    <w:rsid w:val="00521E09"/>
    <w:rsid w:val="005246FF"/>
    <w:rsid w:val="00535049"/>
    <w:rsid w:val="00535FC2"/>
    <w:rsid w:val="005519C2"/>
    <w:rsid w:val="0055421E"/>
    <w:rsid w:val="00560751"/>
    <w:rsid w:val="005639AD"/>
    <w:rsid w:val="00565FD4"/>
    <w:rsid w:val="00574C52"/>
    <w:rsid w:val="00575F36"/>
    <w:rsid w:val="00576A13"/>
    <w:rsid w:val="00576B32"/>
    <w:rsid w:val="00583BF7"/>
    <w:rsid w:val="0058795D"/>
    <w:rsid w:val="005937FF"/>
    <w:rsid w:val="00595CF3"/>
    <w:rsid w:val="0059648C"/>
    <w:rsid w:val="005B3718"/>
    <w:rsid w:val="005D06AC"/>
    <w:rsid w:val="005D23B7"/>
    <w:rsid w:val="005E006B"/>
    <w:rsid w:val="005F2C2F"/>
    <w:rsid w:val="005F375D"/>
    <w:rsid w:val="005F3918"/>
    <w:rsid w:val="0060646D"/>
    <w:rsid w:val="00614428"/>
    <w:rsid w:val="00617317"/>
    <w:rsid w:val="006205F9"/>
    <w:rsid w:val="00632098"/>
    <w:rsid w:val="00644E9F"/>
    <w:rsid w:val="00645730"/>
    <w:rsid w:val="006568C1"/>
    <w:rsid w:val="00667CBE"/>
    <w:rsid w:val="00675809"/>
    <w:rsid w:val="00693603"/>
    <w:rsid w:val="006963F7"/>
    <w:rsid w:val="006A0673"/>
    <w:rsid w:val="006A0FEA"/>
    <w:rsid w:val="006B0312"/>
    <w:rsid w:val="006B72FA"/>
    <w:rsid w:val="006E468B"/>
    <w:rsid w:val="006E5937"/>
    <w:rsid w:val="006F6C95"/>
    <w:rsid w:val="00733F48"/>
    <w:rsid w:val="0073656F"/>
    <w:rsid w:val="007367F7"/>
    <w:rsid w:val="00737E3A"/>
    <w:rsid w:val="00741F98"/>
    <w:rsid w:val="00746812"/>
    <w:rsid w:val="00752F6B"/>
    <w:rsid w:val="00757073"/>
    <w:rsid w:val="0076126F"/>
    <w:rsid w:val="00764A09"/>
    <w:rsid w:val="00770008"/>
    <w:rsid w:val="007706D1"/>
    <w:rsid w:val="00772476"/>
    <w:rsid w:val="00774940"/>
    <w:rsid w:val="00783CEE"/>
    <w:rsid w:val="00791F82"/>
    <w:rsid w:val="00793AB8"/>
    <w:rsid w:val="007A2057"/>
    <w:rsid w:val="007B0E4F"/>
    <w:rsid w:val="007B4B9E"/>
    <w:rsid w:val="007C1274"/>
    <w:rsid w:val="007C3EFB"/>
    <w:rsid w:val="007C5A78"/>
    <w:rsid w:val="007E1E5C"/>
    <w:rsid w:val="007E37CB"/>
    <w:rsid w:val="007F7D4A"/>
    <w:rsid w:val="00803D59"/>
    <w:rsid w:val="00804587"/>
    <w:rsid w:val="00811D53"/>
    <w:rsid w:val="0081245E"/>
    <w:rsid w:val="00823230"/>
    <w:rsid w:val="00823A31"/>
    <w:rsid w:val="008331D8"/>
    <w:rsid w:val="0083770B"/>
    <w:rsid w:val="0084392B"/>
    <w:rsid w:val="008474DE"/>
    <w:rsid w:val="00853823"/>
    <w:rsid w:val="00863D68"/>
    <w:rsid w:val="0088157B"/>
    <w:rsid w:val="008825F3"/>
    <w:rsid w:val="0088514D"/>
    <w:rsid w:val="00894092"/>
    <w:rsid w:val="00894BE0"/>
    <w:rsid w:val="008A57BB"/>
    <w:rsid w:val="008B4462"/>
    <w:rsid w:val="008B5B1E"/>
    <w:rsid w:val="008B69E2"/>
    <w:rsid w:val="008B7437"/>
    <w:rsid w:val="008C5997"/>
    <w:rsid w:val="008D185B"/>
    <w:rsid w:val="008D3090"/>
    <w:rsid w:val="008D392D"/>
    <w:rsid w:val="008E6C77"/>
    <w:rsid w:val="008F07C1"/>
    <w:rsid w:val="008F2D96"/>
    <w:rsid w:val="008F68EF"/>
    <w:rsid w:val="00902719"/>
    <w:rsid w:val="00903A51"/>
    <w:rsid w:val="009043EE"/>
    <w:rsid w:val="00916458"/>
    <w:rsid w:val="00921B7A"/>
    <w:rsid w:val="0093086E"/>
    <w:rsid w:val="009333FD"/>
    <w:rsid w:val="009378C5"/>
    <w:rsid w:val="00943667"/>
    <w:rsid w:val="00947BDC"/>
    <w:rsid w:val="009520FE"/>
    <w:rsid w:val="00961AD9"/>
    <w:rsid w:val="009668A5"/>
    <w:rsid w:val="00970937"/>
    <w:rsid w:val="00971D24"/>
    <w:rsid w:val="00973837"/>
    <w:rsid w:val="00980D69"/>
    <w:rsid w:val="00984451"/>
    <w:rsid w:val="00984EEC"/>
    <w:rsid w:val="009873C5"/>
    <w:rsid w:val="009A30BF"/>
    <w:rsid w:val="009A7A52"/>
    <w:rsid w:val="009B0EFC"/>
    <w:rsid w:val="009B1B65"/>
    <w:rsid w:val="009C6A33"/>
    <w:rsid w:val="009C7BF7"/>
    <w:rsid w:val="009D20BB"/>
    <w:rsid w:val="009F1031"/>
    <w:rsid w:val="00A0122C"/>
    <w:rsid w:val="00A0763D"/>
    <w:rsid w:val="00A10E4F"/>
    <w:rsid w:val="00A12303"/>
    <w:rsid w:val="00A12E20"/>
    <w:rsid w:val="00A14223"/>
    <w:rsid w:val="00A30045"/>
    <w:rsid w:val="00A31345"/>
    <w:rsid w:val="00A3451E"/>
    <w:rsid w:val="00A363D4"/>
    <w:rsid w:val="00A51F3A"/>
    <w:rsid w:val="00A56D07"/>
    <w:rsid w:val="00A604E8"/>
    <w:rsid w:val="00A65506"/>
    <w:rsid w:val="00A6600D"/>
    <w:rsid w:val="00A672F6"/>
    <w:rsid w:val="00A67754"/>
    <w:rsid w:val="00A73AC3"/>
    <w:rsid w:val="00A77BBC"/>
    <w:rsid w:val="00A85E92"/>
    <w:rsid w:val="00A92B64"/>
    <w:rsid w:val="00A941BA"/>
    <w:rsid w:val="00AA2FE1"/>
    <w:rsid w:val="00AB7591"/>
    <w:rsid w:val="00AE3863"/>
    <w:rsid w:val="00AF1D9E"/>
    <w:rsid w:val="00B1628C"/>
    <w:rsid w:val="00B2745D"/>
    <w:rsid w:val="00B4126D"/>
    <w:rsid w:val="00B54F30"/>
    <w:rsid w:val="00B62065"/>
    <w:rsid w:val="00B63171"/>
    <w:rsid w:val="00B86EC2"/>
    <w:rsid w:val="00B87471"/>
    <w:rsid w:val="00BA5FB0"/>
    <w:rsid w:val="00BA7303"/>
    <w:rsid w:val="00BB487D"/>
    <w:rsid w:val="00BC2F70"/>
    <w:rsid w:val="00BC2F7F"/>
    <w:rsid w:val="00BC5768"/>
    <w:rsid w:val="00BC7023"/>
    <w:rsid w:val="00BE053E"/>
    <w:rsid w:val="00BE1471"/>
    <w:rsid w:val="00BE5B4A"/>
    <w:rsid w:val="00BF00B8"/>
    <w:rsid w:val="00BF70C0"/>
    <w:rsid w:val="00C00270"/>
    <w:rsid w:val="00C0359B"/>
    <w:rsid w:val="00C11718"/>
    <w:rsid w:val="00C124D1"/>
    <w:rsid w:val="00C25852"/>
    <w:rsid w:val="00C51C55"/>
    <w:rsid w:val="00C6146F"/>
    <w:rsid w:val="00C6183F"/>
    <w:rsid w:val="00C62E40"/>
    <w:rsid w:val="00C73CA9"/>
    <w:rsid w:val="00C7604D"/>
    <w:rsid w:val="00C83E25"/>
    <w:rsid w:val="00C96BC2"/>
    <w:rsid w:val="00CA2704"/>
    <w:rsid w:val="00CD395A"/>
    <w:rsid w:val="00CE4B1C"/>
    <w:rsid w:val="00CF4E1F"/>
    <w:rsid w:val="00D0021E"/>
    <w:rsid w:val="00D13CB5"/>
    <w:rsid w:val="00D16139"/>
    <w:rsid w:val="00D20DFE"/>
    <w:rsid w:val="00D26FA2"/>
    <w:rsid w:val="00D35749"/>
    <w:rsid w:val="00D35F0E"/>
    <w:rsid w:val="00D500C9"/>
    <w:rsid w:val="00D50D14"/>
    <w:rsid w:val="00D52F3D"/>
    <w:rsid w:val="00D5304C"/>
    <w:rsid w:val="00D53DA2"/>
    <w:rsid w:val="00D77FE4"/>
    <w:rsid w:val="00D83959"/>
    <w:rsid w:val="00D923CC"/>
    <w:rsid w:val="00D95B01"/>
    <w:rsid w:val="00DA2579"/>
    <w:rsid w:val="00DA3F70"/>
    <w:rsid w:val="00DA4F82"/>
    <w:rsid w:val="00DB0CE5"/>
    <w:rsid w:val="00DC445F"/>
    <w:rsid w:val="00DC7643"/>
    <w:rsid w:val="00DE1531"/>
    <w:rsid w:val="00DE2EB6"/>
    <w:rsid w:val="00DE4B79"/>
    <w:rsid w:val="00DF68C5"/>
    <w:rsid w:val="00E02730"/>
    <w:rsid w:val="00E1218D"/>
    <w:rsid w:val="00E37B54"/>
    <w:rsid w:val="00E409DF"/>
    <w:rsid w:val="00E47E25"/>
    <w:rsid w:val="00E54882"/>
    <w:rsid w:val="00E62903"/>
    <w:rsid w:val="00E62CBD"/>
    <w:rsid w:val="00E83A83"/>
    <w:rsid w:val="00E915CC"/>
    <w:rsid w:val="00EA0E6E"/>
    <w:rsid w:val="00EA755D"/>
    <w:rsid w:val="00EB026E"/>
    <w:rsid w:val="00EB1349"/>
    <w:rsid w:val="00EB77F7"/>
    <w:rsid w:val="00EC14F0"/>
    <w:rsid w:val="00ED247E"/>
    <w:rsid w:val="00ED53FF"/>
    <w:rsid w:val="00EE15AD"/>
    <w:rsid w:val="00EE403A"/>
    <w:rsid w:val="00EF1E53"/>
    <w:rsid w:val="00F11A58"/>
    <w:rsid w:val="00F122B4"/>
    <w:rsid w:val="00F20B7D"/>
    <w:rsid w:val="00F23364"/>
    <w:rsid w:val="00F24B57"/>
    <w:rsid w:val="00F254C3"/>
    <w:rsid w:val="00F3050A"/>
    <w:rsid w:val="00F42BC2"/>
    <w:rsid w:val="00F44C5C"/>
    <w:rsid w:val="00F47247"/>
    <w:rsid w:val="00F50498"/>
    <w:rsid w:val="00F55A89"/>
    <w:rsid w:val="00F61560"/>
    <w:rsid w:val="00F61A36"/>
    <w:rsid w:val="00F717EB"/>
    <w:rsid w:val="00F771FF"/>
    <w:rsid w:val="00F9031E"/>
    <w:rsid w:val="00F96E98"/>
    <w:rsid w:val="00FA13E1"/>
    <w:rsid w:val="00FA3705"/>
    <w:rsid w:val="00FB0927"/>
    <w:rsid w:val="00FB3528"/>
    <w:rsid w:val="00FB6A61"/>
    <w:rsid w:val="00FB7D61"/>
    <w:rsid w:val="00FC18FD"/>
    <w:rsid w:val="00FD7591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yperlink" Target="http://www.press-n-rela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4219</Characters>
  <Application>Microsoft Macintosh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PRESSEINFORMATION </vt:lpstr>
      <vt:lpstr>Ulm, 3. November 2016</vt:lpstr>
    </vt:vector>
  </TitlesOfParts>
  <Company>Press'n'Relations 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3</cp:revision>
  <cp:lastPrinted>2016-10-04T13:20:00Z</cp:lastPrinted>
  <dcterms:created xsi:type="dcterms:W3CDTF">2016-11-02T07:33:00Z</dcterms:created>
  <dcterms:modified xsi:type="dcterms:W3CDTF">2016-11-02T07:41:00Z</dcterms:modified>
</cp:coreProperties>
</file>