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6B6F3" w14:textId="77777777" w:rsidR="001845B8" w:rsidRPr="001D6950" w:rsidRDefault="001845B8" w:rsidP="001845B8">
      <w:pPr>
        <w:ind w:right="-709"/>
        <w:outlineLvl w:val="0"/>
        <w:rPr>
          <w:rFonts w:ascii="Helvetica" w:hAnsi="Helvetica"/>
          <w:b/>
        </w:rPr>
      </w:pPr>
      <w:r w:rsidRPr="001D6950">
        <w:rPr>
          <w:rFonts w:ascii="Helvetica" w:hAnsi="Helvetica"/>
          <w:b/>
        </w:rPr>
        <w:t xml:space="preserve">PRESSEINFORMATION </w:t>
      </w:r>
    </w:p>
    <w:p w14:paraId="48E5577A" w14:textId="77777777" w:rsidR="004D5D74" w:rsidRPr="003D6EC8" w:rsidRDefault="004D5D74" w:rsidP="001845B8">
      <w:pPr>
        <w:ind w:right="-709"/>
        <w:outlineLvl w:val="0"/>
        <w:rPr>
          <w:rFonts w:ascii="Helvetica" w:hAnsi="Helvetica"/>
        </w:rPr>
      </w:pPr>
    </w:p>
    <w:p w14:paraId="2159BCF0" w14:textId="387B40CB" w:rsidR="001845B8" w:rsidRPr="003D6EC8" w:rsidRDefault="001845B8" w:rsidP="001845B8">
      <w:pPr>
        <w:ind w:right="-709"/>
        <w:outlineLvl w:val="0"/>
        <w:rPr>
          <w:rFonts w:ascii="Helvetica" w:hAnsi="Helvetica"/>
          <w:sz w:val="20"/>
        </w:rPr>
      </w:pPr>
      <w:r w:rsidRPr="003D6EC8">
        <w:rPr>
          <w:rFonts w:ascii="Helvetica" w:hAnsi="Helvetica"/>
          <w:sz w:val="20"/>
        </w:rPr>
        <w:t>Ulm</w:t>
      </w:r>
      <w:r w:rsidR="00F0410B">
        <w:rPr>
          <w:rFonts w:ascii="Helvetica" w:hAnsi="Helvetica"/>
          <w:sz w:val="20"/>
        </w:rPr>
        <w:t xml:space="preserve"> / Leipzig</w:t>
      </w:r>
      <w:r w:rsidRPr="003D6EC8">
        <w:rPr>
          <w:rFonts w:ascii="Helvetica" w:hAnsi="Helvetica"/>
          <w:sz w:val="20"/>
        </w:rPr>
        <w:t xml:space="preserve">, </w:t>
      </w:r>
      <w:r w:rsidR="004D0897">
        <w:rPr>
          <w:rFonts w:ascii="Helvetica" w:hAnsi="Helvetica"/>
          <w:sz w:val="20"/>
        </w:rPr>
        <w:t>17. Juni</w:t>
      </w:r>
      <w:r w:rsidR="00AE295D" w:rsidRPr="003D6EC8">
        <w:rPr>
          <w:rFonts w:ascii="Helvetica" w:hAnsi="Helvetica"/>
          <w:sz w:val="20"/>
        </w:rPr>
        <w:t xml:space="preserve"> 201</w:t>
      </w:r>
      <w:r w:rsidR="00170755">
        <w:rPr>
          <w:rFonts w:ascii="Helvetica" w:hAnsi="Helvetica"/>
          <w:sz w:val="20"/>
        </w:rPr>
        <w:t>3</w:t>
      </w:r>
    </w:p>
    <w:p w14:paraId="0AB1FFF5" w14:textId="77777777" w:rsidR="001845B8" w:rsidRPr="001D6950" w:rsidRDefault="001845B8" w:rsidP="001845B8">
      <w:pPr>
        <w:ind w:right="-1"/>
        <w:rPr>
          <w:rFonts w:ascii="Helvetica" w:hAnsi="Helvetica" w:cs="Arial"/>
        </w:rPr>
      </w:pPr>
    </w:p>
    <w:p w14:paraId="69B51964" w14:textId="77777777" w:rsidR="001845B8" w:rsidRPr="001D6950" w:rsidRDefault="001845B8" w:rsidP="001845B8">
      <w:pPr>
        <w:ind w:right="-1"/>
        <w:rPr>
          <w:rFonts w:ascii="Helvetica" w:hAnsi="Helvetica" w:cs="Arial"/>
        </w:rPr>
      </w:pPr>
    </w:p>
    <w:p w14:paraId="516D6AD9" w14:textId="77777777" w:rsidR="005E63A9" w:rsidRDefault="005E63A9" w:rsidP="009833BE">
      <w:pPr>
        <w:spacing w:line="280" w:lineRule="exact"/>
        <w:ind w:right="-2127"/>
        <w:outlineLvl w:val="0"/>
        <w:rPr>
          <w:rFonts w:ascii="Helvetica" w:hAnsi="Helvetica"/>
          <w:b/>
          <w:bCs/>
          <w:sz w:val="28"/>
          <w:szCs w:val="28"/>
        </w:rPr>
      </w:pPr>
      <w:r>
        <w:rPr>
          <w:rFonts w:ascii="Helvetica" w:hAnsi="Helvetica"/>
          <w:b/>
          <w:bCs/>
          <w:sz w:val="28"/>
          <w:szCs w:val="28"/>
        </w:rPr>
        <w:t xml:space="preserve">Wilken und GET AG: </w:t>
      </w:r>
    </w:p>
    <w:p w14:paraId="639C04CA" w14:textId="147DBEF6" w:rsidR="009833BE" w:rsidRPr="001D6950" w:rsidRDefault="005E63A9" w:rsidP="009833BE">
      <w:pPr>
        <w:spacing w:line="280" w:lineRule="exact"/>
        <w:ind w:right="-2127"/>
        <w:outlineLvl w:val="0"/>
        <w:rPr>
          <w:rFonts w:ascii="Helvetica" w:hAnsi="Helvetica"/>
          <w:b/>
          <w:bCs/>
          <w:sz w:val="28"/>
          <w:szCs w:val="28"/>
        </w:rPr>
      </w:pPr>
      <w:r>
        <w:rPr>
          <w:rFonts w:ascii="Helvetica" w:hAnsi="Helvetica"/>
          <w:b/>
          <w:bCs/>
          <w:sz w:val="28"/>
          <w:szCs w:val="28"/>
        </w:rPr>
        <w:t>Mehrwerte vom Netzentgelt bis zum Pricing</w:t>
      </w:r>
    </w:p>
    <w:p w14:paraId="7370B610" w14:textId="22792295" w:rsidR="009833BE" w:rsidRDefault="005E63A9" w:rsidP="00BB350A">
      <w:pPr>
        <w:spacing w:line="360" w:lineRule="auto"/>
        <w:ind w:right="-2268"/>
        <w:rPr>
          <w:rFonts w:ascii="Helvetica" w:hAnsi="Helvetica" w:cs="Arial"/>
          <w:b/>
          <w:sz w:val="20"/>
        </w:rPr>
      </w:pPr>
      <w:r>
        <w:rPr>
          <w:rFonts w:ascii="Helvetica" w:hAnsi="Helvetica" w:cs="Arial"/>
          <w:b/>
          <w:bCs/>
          <w:sz w:val="22"/>
          <w:szCs w:val="22"/>
        </w:rPr>
        <w:t xml:space="preserve">Enge Zusammenarbeit bei der Integration von Marktdaten </w:t>
      </w:r>
    </w:p>
    <w:p w14:paraId="4605673E" w14:textId="77777777" w:rsidR="009833BE" w:rsidRDefault="009833BE" w:rsidP="009833BE">
      <w:pPr>
        <w:spacing w:line="360" w:lineRule="auto"/>
        <w:rPr>
          <w:rFonts w:ascii="Helvetica" w:hAnsi="Helvetica" w:cs="Arial"/>
          <w:b/>
          <w:sz w:val="20"/>
        </w:rPr>
      </w:pPr>
    </w:p>
    <w:p w14:paraId="000D62B9" w14:textId="64DF79C2" w:rsidR="007F33B3" w:rsidRDefault="007F33B3" w:rsidP="007F33B3">
      <w:pPr>
        <w:spacing w:line="360" w:lineRule="auto"/>
        <w:rPr>
          <w:rFonts w:ascii="Helvetica" w:hAnsi="Helvetica" w:cs="Arial"/>
          <w:b/>
          <w:bCs/>
          <w:sz w:val="20"/>
        </w:rPr>
      </w:pPr>
      <w:r>
        <w:rPr>
          <w:rFonts w:ascii="Helvetica" w:hAnsi="Helvetica" w:cs="Arial"/>
          <w:b/>
          <w:sz w:val="20"/>
        </w:rPr>
        <w:t>Mit der Anbindung der VIS Database der GET AG an die Wilken Bra</w:t>
      </w:r>
      <w:r>
        <w:rPr>
          <w:rFonts w:ascii="Helvetica" w:hAnsi="Helvetica" w:cs="Arial"/>
          <w:b/>
          <w:sz w:val="20"/>
        </w:rPr>
        <w:t>n</w:t>
      </w:r>
      <w:r>
        <w:rPr>
          <w:rFonts w:ascii="Helvetica" w:hAnsi="Helvetica" w:cs="Arial"/>
          <w:b/>
          <w:sz w:val="20"/>
        </w:rPr>
        <w:t>chenlösung ENER:GY haben die beiden Unternehmen jetzt eine enge Zusammenarbeit gestartet. Damit können Wilken Anwender künftig d</w:t>
      </w:r>
      <w:r>
        <w:rPr>
          <w:rFonts w:ascii="Helvetica" w:hAnsi="Helvetica" w:cs="Arial"/>
          <w:b/>
          <w:sz w:val="20"/>
        </w:rPr>
        <w:t>i</w:t>
      </w:r>
      <w:r>
        <w:rPr>
          <w:rFonts w:ascii="Helvetica" w:hAnsi="Helvetica" w:cs="Arial"/>
          <w:b/>
          <w:sz w:val="20"/>
        </w:rPr>
        <w:t>rekt aus der Anwendung ENER:GY heraus auf die mehr als 20.000 Net</w:t>
      </w:r>
      <w:r>
        <w:rPr>
          <w:rFonts w:ascii="Helvetica" w:hAnsi="Helvetica" w:cs="Arial"/>
          <w:b/>
          <w:sz w:val="20"/>
        </w:rPr>
        <w:t>z</w:t>
      </w:r>
      <w:r>
        <w:rPr>
          <w:rFonts w:ascii="Helvetica" w:hAnsi="Helvetica" w:cs="Arial"/>
          <w:b/>
          <w:sz w:val="20"/>
        </w:rPr>
        <w:t>entgelte Strom und Gas zugreifen, die aktuell in der Datenbank der GET AG vorgehalten werden. Zu den ersten Anwendern gehören Verso</w:t>
      </w:r>
      <w:r>
        <w:rPr>
          <w:rFonts w:ascii="Helvetica" w:hAnsi="Helvetica" w:cs="Arial"/>
          <w:b/>
          <w:sz w:val="20"/>
        </w:rPr>
        <w:t>r</w:t>
      </w:r>
      <w:r>
        <w:rPr>
          <w:rFonts w:ascii="Helvetica" w:hAnsi="Helvetica" w:cs="Arial"/>
          <w:b/>
          <w:sz w:val="20"/>
        </w:rPr>
        <w:t>gungsunternehmen wie das Regionalwerk Bodensee, die Stadtw</w:t>
      </w:r>
      <w:r w:rsidR="00035931">
        <w:rPr>
          <w:rFonts w:ascii="Helvetica" w:hAnsi="Helvetica" w:cs="Arial"/>
          <w:b/>
          <w:sz w:val="20"/>
        </w:rPr>
        <w:t>erke am See oder die Stadtwerke</w:t>
      </w:r>
      <w:r>
        <w:rPr>
          <w:rFonts w:ascii="Helvetica" w:hAnsi="Helvetica" w:cs="Arial"/>
          <w:b/>
          <w:sz w:val="20"/>
        </w:rPr>
        <w:t xml:space="preserve"> Pforzheim. In einem weiteren Schritt erfolgt die Integration des Moduls Pricing, über das ENER:GY-Anwender dire</w:t>
      </w:r>
      <w:r>
        <w:rPr>
          <w:rFonts w:ascii="Helvetica" w:hAnsi="Helvetica" w:cs="Arial"/>
          <w:b/>
          <w:sz w:val="20"/>
        </w:rPr>
        <w:t>k</w:t>
      </w:r>
      <w:r>
        <w:rPr>
          <w:rFonts w:ascii="Helvetica" w:hAnsi="Helvetica" w:cs="Arial"/>
          <w:b/>
          <w:sz w:val="20"/>
        </w:rPr>
        <w:t>ten Zugriff auf die Tarifdaten von mehr als 1.000 Strom- und rund 850 Ga</w:t>
      </w:r>
      <w:r>
        <w:rPr>
          <w:rFonts w:ascii="Helvetica" w:hAnsi="Helvetica" w:cs="Arial"/>
          <w:b/>
          <w:sz w:val="20"/>
        </w:rPr>
        <w:t>s</w:t>
      </w:r>
      <w:r>
        <w:rPr>
          <w:rFonts w:ascii="Helvetica" w:hAnsi="Helvetica" w:cs="Arial"/>
          <w:b/>
          <w:sz w:val="20"/>
        </w:rPr>
        <w:t xml:space="preserve">versorgern erhalten. Auf diese Weise können Energieversorger ihre Produkte und Tarife schon vor der Veröffentlichung über </w:t>
      </w:r>
      <w:r w:rsidRPr="00CC7116">
        <w:rPr>
          <w:rFonts w:ascii="Helvetica" w:hAnsi="Helvetica" w:cs="Arial"/>
          <w:b/>
          <w:sz w:val="20"/>
        </w:rPr>
        <w:t>Konku</w:t>
      </w:r>
      <w:r w:rsidRPr="00CC7116">
        <w:rPr>
          <w:rFonts w:ascii="Helvetica" w:hAnsi="Helvetica" w:cs="Arial"/>
          <w:b/>
          <w:sz w:val="20"/>
        </w:rPr>
        <w:t>r</w:t>
      </w:r>
      <w:r w:rsidRPr="00CC7116">
        <w:rPr>
          <w:rFonts w:ascii="Helvetica" w:hAnsi="Helvetica" w:cs="Arial"/>
          <w:b/>
          <w:sz w:val="20"/>
        </w:rPr>
        <w:t>renzanalysen und Tarifsimulationen</w:t>
      </w:r>
      <w:r>
        <w:rPr>
          <w:rFonts w:ascii="Helvetica" w:hAnsi="Helvetica" w:cs="Arial"/>
          <w:b/>
          <w:sz w:val="20"/>
        </w:rPr>
        <w:t xml:space="preserve"> auf ihre Wettbewerbsfähigkeit überprüfen. Unterstützt werden dabei auch</w:t>
      </w:r>
      <w:r w:rsidRPr="00CC7116">
        <w:rPr>
          <w:rFonts w:ascii="Helvetica" w:hAnsi="Helvetica" w:cs="Arial"/>
          <w:b/>
          <w:sz w:val="20"/>
        </w:rPr>
        <w:t xml:space="preserve"> </w:t>
      </w:r>
      <w:r w:rsidRPr="00CC7116">
        <w:rPr>
          <w:rFonts w:ascii="Helvetica" w:hAnsi="Helvetica" w:cs="Arial"/>
          <w:b/>
          <w:bCs/>
          <w:sz w:val="20"/>
        </w:rPr>
        <w:t>regionale Margenkalkulati</w:t>
      </w:r>
      <w:r w:rsidRPr="00CC7116">
        <w:rPr>
          <w:rFonts w:ascii="Helvetica" w:hAnsi="Helvetica" w:cs="Arial"/>
          <w:b/>
          <w:bCs/>
          <w:sz w:val="20"/>
        </w:rPr>
        <w:t>o</w:t>
      </w:r>
      <w:r w:rsidRPr="00CC7116">
        <w:rPr>
          <w:rFonts w:ascii="Helvetica" w:hAnsi="Helvetica" w:cs="Arial"/>
          <w:b/>
          <w:bCs/>
          <w:sz w:val="20"/>
        </w:rPr>
        <w:t>nen</w:t>
      </w:r>
      <w:r>
        <w:rPr>
          <w:rFonts w:ascii="Helvetica" w:hAnsi="Helvetica" w:cs="Arial"/>
          <w:b/>
          <w:bCs/>
          <w:sz w:val="20"/>
        </w:rPr>
        <w:t xml:space="preserve"> nach Zielgebieten</w:t>
      </w:r>
      <w:r w:rsidRPr="00CC7116">
        <w:rPr>
          <w:rFonts w:ascii="Helvetica" w:hAnsi="Helvetica" w:cs="Arial"/>
          <w:b/>
          <w:sz w:val="20"/>
        </w:rPr>
        <w:t xml:space="preserve">, </w:t>
      </w:r>
      <w:r w:rsidRPr="00CC7116">
        <w:rPr>
          <w:rFonts w:ascii="Helvetica" w:hAnsi="Helvetica" w:cs="Arial"/>
          <w:b/>
          <w:bCs/>
          <w:sz w:val="20"/>
        </w:rPr>
        <w:t>mehrstufige Deckungsbei</w:t>
      </w:r>
      <w:r>
        <w:rPr>
          <w:rFonts w:ascii="Helvetica" w:hAnsi="Helvetica" w:cs="Arial"/>
          <w:b/>
          <w:bCs/>
          <w:sz w:val="20"/>
        </w:rPr>
        <w:t>trags</w:t>
      </w:r>
      <w:r w:rsidRPr="00CC7116">
        <w:rPr>
          <w:rFonts w:ascii="Helvetica" w:hAnsi="Helvetica" w:cs="Arial"/>
          <w:b/>
          <w:bCs/>
          <w:sz w:val="20"/>
        </w:rPr>
        <w:t>rechnungen</w:t>
      </w:r>
      <w:r w:rsidRPr="00CC7116">
        <w:rPr>
          <w:rFonts w:ascii="Helvetica" w:hAnsi="Helvetica" w:cs="Arial"/>
          <w:b/>
          <w:sz w:val="20"/>
        </w:rPr>
        <w:t xml:space="preserve"> oder </w:t>
      </w:r>
      <w:r w:rsidRPr="00CC7116">
        <w:rPr>
          <w:rFonts w:ascii="Helvetica" w:hAnsi="Helvetica" w:cs="Arial"/>
          <w:b/>
          <w:bCs/>
          <w:sz w:val="20"/>
        </w:rPr>
        <w:t>Mischkalkulationen</w:t>
      </w:r>
      <w:r>
        <w:rPr>
          <w:rFonts w:ascii="Helvetica" w:hAnsi="Helvetica" w:cs="Arial"/>
          <w:b/>
          <w:bCs/>
          <w:sz w:val="20"/>
        </w:rPr>
        <w:t xml:space="preserve">. </w:t>
      </w:r>
      <w:r w:rsidRPr="008B1F06">
        <w:rPr>
          <w:rFonts w:ascii="Helvetica" w:hAnsi="Helvetica" w:cs="Arial"/>
          <w:b/>
          <w:bCs/>
          <w:sz w:val="20"/>
        </w:rPr>
        <w:t xml:space="preserve">Die Zusammenarbeit zwischen Wilken und der GET AG wird </w:t>
      </w:r>
      <w:r>
        <w:rPr>
          <w:rFonts w:ascii="Helvetica" w:hAnsi="Helvetica" w:cs="Arial"/>
          <w:b/>
          <w:bCs/>
          <w:sz w:val="20"/>
        </w:rPr>
        <w:t>etappenweise</w:t>
      </w:r>
      <w:r w:rsidRPr="008B1F06">
        <w:rPr>
          <w:rFonts w:ascii="Helvetica" w:hAnsi="Helvetica" w:cs="Arial"/>
          <w:b/>
          <w:bCs/>
          <w:sz w:val="20"/>
        </w:rPr>
        <w:t xml:space="preserve"> über das gesamte energiewirtschaftliche Pr</w:t>
      </w:r>
      <w:r w:rsidRPr="008B1F06">
        <w:rPr>
          <w:rFonts w:ascii="Helvetica" w:hAnsi="Helvetica" w:cs="Arial"/>
          <w:b/>
          <w:bCs/>
          <w:sz w:val="20"/>
        </w:rPr>
        <w:t>o</w:t>
      </w:r>
      <w:r w:rsidRPr="008B1F06">
        <w:rPr>
          <w:rFonts w:ascii="Helvetica" w:hAnsi="Helvetica" w:cs="Arial"/>
          <w:b/>
          <w:bCs/>
          <w:sz w:val="20"/>
        </w:rPr>
        <w:t xml:space="preserve">duktportfolio beider Anbieter hinweg </w:t>
      </w:r>
      <w:r>
        <w:rPr>
          <w:rFonts w:ascii="Helvetica" w:hAnsi="Helvetica" w:cs="Arial"/>
          <w:b/>
          <w:bCs/>
          <w:sz w:val="20"/>
        </w:rPr>
        <w:t>ausgebaut</w:t>
      </w:r>
      <w:r w:rsidRPr="008B1F06">
        <w:rPr>
          <w:rFonts w:ascii="Helvetica" w:hAnsi="Helvetica" w:cs="Arial"/>
          <w:b/>
          <w:bCs/>
          <w:sz w:val="20"/>
        </w:rPr>
        <w:t xml:space="preserve">. </w:t>
      </w:r>
    </w:p>
    <w:p w14:paraId="7818E6DE" w14:textId="1B0BA86F" w:rsidR="005B4847" w:rsidRDefault="005B4847" w:rsidP="005B4847">
      <w:pPr>
        <w:spacing w:line="360" w:lineRule="auto"/>
        <w:rPr>
          <w:rFonts w:ascii="Helvetica" w:hAnsi="Helvetica" w:cs="Arial"/>
          <w:b/>
          <w:bCs/>
          <w:sz w:val="20"/>
        </w:rPr>
      </w:pPr>
    </w:p>
    <w:p w14:paraId="327C3A4D" w14:textId="54348183" w:rsidR="00CE544E" w:rsidRPr="00B6625C" w:rsidRDefault="00B6625C" w:rsidP="00B6625C">
      <w:pPr>
        <w:spacing w:line="360" w:lineRule="auto"/>
        <w:rPr>
          <w:rFonts w:ascii="Helvetica" w:hAnsi="Helvetica" w:cs="Arial"/>
          <w:bCs/>
          <w:sz w:val="20"/>
        </w:rPr>
      </w:pPr>
      <w:r w:rsidRPr="00B6625C">
        <w:rPr>
          <w:rFonts w:ascii="Helvetica" w:hAnsi="Helvetica" w:cs="Arial"/>
          <w:bCs/>
          <w:sz w:val="20"/>
        </w:rPr>
        <w:t>„Die Verfügbarkeit valider, umfassender Markt- und Preisinformationen aber auch ihre effiziente Integration in die unternehmerischen Prozesse werden für EVU im Wettbewerb mehr und mehr zu Schlüsselfragen erfolgreichen Han-delns“ unterstreicht Dr. Christian Backmann, Vorstandsvorsitzender des Leipziger Unternehmens.</w:t>
      </w:r>
      <w:r>
        <w:rPr>
          <w:rFonts w:ascii="Helvetica" w:hAnsi="Helvetica" w:cs="Arial"/>
          <w:bCs/>
          <w:sz w:val="20"/>
        </w:rPr>
        <w:t xml:space="preserve"> </w:t>
      </w:r>
      <w:r w:rsidR="005B4847" w:rsidRPr="008B1F06">
        <w:rPr>
          <w:rFonts w:ascii="Helvetica" w:hAnsi="Helvetica" w:cs="Arial"/>
          <w:bCs/>
          <w:sz w:val="20"/>
        </w:rPr>
        <w:t xml:space="preserve">„Gemeinsam mit der GET AG schaffen wir </w:t>
      </w:r>
      <w:r w:rsidR="000D256C">
        <w:rPr>
          <w:rFonts w:ascii="Helvetica" w:hAnsi="Helvetica" w:cs="Arial"/>
          <w:bCs/>
          <w:sz w:val="20"/>
        </w:rPr>
        <w:t>desw</w:t>
      </w:r>
      <w:r w:rsidR="000D256C">
        <w:rPr>
          <w:rFonts w:ascii="Helvetica" w:hAnsi="Helvetica" w:cs="Arial"/>
          <w:bCs/>
          <w:sz w:val="20"/>
        </w:rPr>
        <w:t>e</w:t>
      </w:r>
      <w:r w:rsidR="000D256C">
        <w:rPr>
          <w:rFonts w:ascii="Helvetica" w:hAnsi="Helvetica" w:cs="Arial"/>
          <w:bCs/>
          <w:sz w:val="20"/>
        </w:rPr>
        <w:t xml:space="preserve">gen </w:t>
      </w:r>
      <w:r w:rsidR="005B4847">
        <w:rPr>
          <w:rFonts w:ascii="Helvetica" w:hAnsi="Helvetica" w:cs="Arial"/>
          <w:bCs/>
          <w:sz w:val="20"/>
        </w:rPr>
        <w:t xml:space="preserve">für unsere Kunden </w:t>
      </w:r>
      <w:r w:rsidR="005B4847" w:rsidRPr="008B1F06">
        <w:rPr>
          <w:rFonts w:ascii="Helvetica" w:hAnsi="Helvetica" w:cs="Arial"/>
          <w:bCs/>
          <w:sz w:val="20"/>
        </w:rPr>
        <w:t>die Möglichkeit, in zahlreichen Prozessen von der Angebotskalkulation bis hin zur Rechnungsprüfung auf aktuelle Marktdaten zuzugreifen. Auf diese Weise können sich die Unternehmen deutlich besser auf dem Markt positionieren als dies ohne eine solch</w:t>
      </w:r>
      <w:r w:rsidR="005B4847">
        <w:rPr>
          <w:rFonts w:ascii="Helvetica" w:hAnsi="Helvetica" w:cs="Arial"/>
          <w:bCs/>
          <w:sz w:val="20"/>
        </w:rPr>
        <w:t xml:space="preserve"> </w:t>
      </w:r>
      <w:r w:rsidR="005B4847" w:rsidRPr="008B1F06">
        <w:rPr>
          <w:rFonts w:ascii="Helvetica" w:hAnsi="Helvetica" w:cs="Arial"/>
          <w:bCs/>
          <w:sz w:val="20"/>
        </w:rPr>
        <w:t>e</w:t>
      </w:r>
      <w:r w:rsidR="005B4847">
        <w:rPr>
          <w:rFonts w:ascii="Helvetica" w:hAnsi="Helvetica" w:cs="Arial"/>
          <w:bCs/>
          <w:sz w:val="20"/>
        </w:rPr>
        <w:t>nge</w:t>
      </w:r>
      <w:r w:rsidR="005B4847" w:rsidRPr="008B1F06">
        <w:rPr>
          <w:rFonts w:ascii="Helvetica" w:hAnsi="Helvetica" w:cs="Arial"/>
          <w:bCs/>
          <w:sz w:val="20"/>
        </w:rPr>
        <w:t xml:space="preserve"> Integration möglich wäre“, beschreibt Thomas Deyerberg, als Mitglied der Wilken</w:t>
      </w:r>
      <w:r w:rsidR="005B4847">
        <w:rPr>
          <w:rFonts w:ascii="Helvetica" w:hAnsi="Helvetica" w:cs="Arial"/>
          <w:bCs/>
          <w:sz w:val="20"/>
        </w:rPr>
        <w:t xml:space="preserve"> </w:t>
      </w:r>
      <w:r w:rsidR="005B4847" w:rsidRPr="008B1F06">
        <w:rPr>
          <w:rFonts w:ascii="Helvetica" w:hAnsi="Helvetica" w:cs="Arial"/>
          <w:bCs/>
          <w:sz w:val="20"/>
        </w:rPr>
        <w:t>Geschäftsle</w:t>
      </w:r>
      <w:r w:rsidR="005B4847" w:rsidRPr="008B1F06">
        <w:rPr>
          <w:rFonts w:ascii="Helvetica" w:hAnsi="Helvetica" w:cs="Arial"/>
          <w:bCs/>
          <w:sz w:val="20"/>
        </w:rPr>
        <w:t>i</w:t>
      </w:r>
      <w:r w:rsidR="005B4847" w:rsidRPr="008B1F06">
        <w:rPr>
          <w:rFonts w:ascii="Helvetica" w:hAnsi="Helvetica" w:cs="Arial"/>
          <w:bCs/>
          <w:sz w:val="20"/>
        </w:rPr>
        <w:lastRenderedPageBreak/>
        <w:t>tung verantwortlich für den Bereich Energie, die Vorteile für den Anwender.</w:t>
      </w:r>
      <w:r w:rsidR="005B4847">
        <w:rPr>
          <w:rFonts w:ascii="Helvetica" w:hAnsi="Helvetica" w:cs="Arial"/>
          <w:sz w:val="20"/>
        </w:rPr>
        <w:t xml:space="preserve"> Erste gemeinsame Lösungen </w:t>
      </w:r>
      <w:r w:rsidR="00035931">
        <w:rPr>
          <w:rFonts w:ascii="Helvetica" w:hAnsi="Helvetica" w:cs="Arial"/>
          <w:sz w:val="20"/>
        </w:rPr>
        <w:t>wurden</w:t>
      </w:r>
      <w:r w:rsidR="005B4847">
        <w:rPr>
          <w:rFonts w:ascii="Helvetica" w:hAnsi="Helvetica" w:cs="Arial"/>
          <w:sz w:val="20"/>
        </w:rPr>
        <w:t xml:space="preserve"> bereits im Rahmen des Wilken Anwe</w:t>
      </w:r>
      <w:r w:rsidR="005B4847">
        <w:rPr>
          <w:rFonts w:ascii="Helvetica" w:hAnsi="Helvetica" w:cs="Arial"/>
          <w:sz w:val="20"/>
        </w:rPr>
        <w:t>n</w:t>
      </w:r>
      <w:r w:rsidR="005B4847">
        <w:rPr>
          <w:rFonts w:ascii="Helvetica" w:hAnsi="Helvetica" w:cs="Arial"/>
          <w:sz w:val="20"/>
        </w:rPr>
        <w:t>dertreffens Anfang Juni in Ulm präsentiert. Dabei w</w:t>
      </w:r>
      <w:r w:rsidR="00035931">
        <w:rPr>
          <w:rFonts w:ascii="Helvetica" w:hAnsi="Helvetica" w:cs="Arial"/>
          <w:sz w:val="20"/>
        </w:rPr>
        <w:t>u</w:t>
      </w:r>
      <w:bookmarkStart w:id="0" w:name="_GoBack"/>
      <w:bookmarkEnd w:id="0"/>
      <w:r w:rsidR="005B4847">
        <w:rPr>
          <w:rFonts w:ascii="Helvetica" w:hAnsi="Helvetica" w:cs="Arial"/>
          <w:sz w:val="20"/>
        </w:rPr>
        <w:t>rden auch die weit</w:t>
      </w:r>
      <w:r w:rsidR="005B4847">
        <w:rPr>
          <w:rFonts w:ascii="Helvetica" w:hAnsi="Helvetica" w:cs="Arial"/>
          <w:sz w:val="20"/>
        </w:rPr>
        <w:t>e</w:t>
      </w:r>
      <w:r w:rsidR="005B4847">
        <w:rPr>
          <w:rFonts w:ascii="Helvetica" w:hAnsi="Helvetica" w:cs="Arial"/>
          <w:sz w:val="20"/>
        </w:rPr>
        <w:t>ren Entwicklungsschritte vorgestellt wie beispielsweise ein neues Pricing-</w:t>
      </w:r>
      <w:r>
        <w:rPr>
          <w:rFonts w:ascii="Helvetica" w:hAnsi="Helvetica" w:cs="Arial"/>
          <w:sz w:val="20"/>
        </w:rPr>
        <w:t>Tool</w:t>
      </w:r>
      <w:r w:rsidR="005B4847">
        <w:rPr>
          <w:rFonts w:ascii="Helvetica" w:hAnsi="Helvetica" w:cs="Arial"/>
          <w:sz w:val="20"/>
        </w:rPr>
        <w:t>, das Energieunternehmen künftig aktiv bei der Entwicklung neuer Tarife unte</w:t>
      </w:r>
      <w:r w:rsidR="005B4847">
        <w:rPr>
          <w:rFonts w:ascii="Helvetica" w:hAnsi="Helvetica" w:cs="Arial"/>
          <w:sz w:val="20"/>
        </w:rPr>
        <w:t>r</w:t>
      </w:r>
      <w:r w:rsidR="005B4847">
        <w:rPr>
          <w:rFonts w:ascii="Helvetica" w:hAnsi="Helvetica" w:cs="Arial"/>
          <w:sz w:val="20"/>
        </w:rPr>
        <w:t xml:space="preserve">stützt. </w:t>
      </w:r>
    </w:p>
    <w:p w14:paraId="777BF478" w14:textId="77777777" w:rsidR="006418F7" w:rsidRPr="001D6950" w:rsidRDefault="006418F7" w:rsidP="00200EC0">
      <w:pPr>
        <w:spacing w:line="360" w:lineRule="auto"/>
        <w:rPr>
          <w:rFonts w:ascii="Helvetica" w:hAnsi="Helvetica"/>
          <w:bCs/>
          <w:sz w:val="20"/>
        </w:rPr>
      </w:pPr>
    </w:p>
    <w:tbl>
      <w:tblPr>
        <w:tblW w:w="9180" w:type="dxa"/>
        <w:tblLook w:val="04A0" w:firstRow="1" w:lastRow="0" w:firstColumn="1" w:lastColumn="0" w:noHBand="0" w:noVBand="1"/>
      </w:tblPr>
      <w:tblGrid>
        <w:gridCol w:w="4361"/>
        <w:gridCol w:w="4819"/>
      </w:tblGrid>
      <w:tr w:rsidR="007A2079" w:rsidRPr="00FA1DEE" w14:paraId="56254F63" w14:textId="77777777" w:rsidTr="00A91672">
        <w:tc>
          <w:tcPr>
            <w:tcW w:w="4361" w:type="dxa"/>
            <w:shd w:val="clear" w:color="auto" w:fill="auto"/>
          </w:tcPr>
          <w:p w14:paraId="695E9800" w14:textId="1A4E35DB"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6CFA344E" w14:textId="4D4D8FF3"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Wilken GmbH</w:t>
            </w:r>
            <w:r w:rsidR="00A91672">
              <w:rPr>
                <w:rFonts w:ascii="Arial" w:hAnsi="Arial" w:cs="Calibri"/>
                <w:sz w:val="16"/>
                <w:szCs w:val="26"/>
                <w:lang w:eastAsia="de-DE"/>
              </w:rPr>
              <w:t xml:space="preserve"> </w:t>
            </w:r>
            <w:r w:rsidR="008B1F06">
              <w:rPr>
                <w:rFonts w:ascii="Arial" w:hAnsi="Arial" w:cs="Calibri"/>
                <w:sz w:val="16"/>
                <w:szCs w:val="26"/>
                <w:lang w:eastAsia="de-DE"/>
              </w:rPr>
              <w:t>- Christof Biedermann</w:t>
            </w:r>
          </w:p>
          <w:p w14:paraId="55B57B49" w14:textId="0C2D894C" w:rsidR="007A2079" w:rsidRPr="00FA1DEE" w:rsidRDefault="007A2079" w:rsidP="008127F7">
            <w:pPr>
              <w:widowControl w:val="0"/>
              <w:tabs>
                <w:tab w:val="left" w:pos="2977"/>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Hörvelsinger Weg 25</w:t>
            </w:r>
            <w:r w:rsidR="001E7005">
              <w:rPr>
                <w:rFonts w:ascii="Arial" w:hAnsi="Arial" w:cs="Calibri"/>
                <w:sz w:val="16"/>
                <w:szCs w:val="26"/>
                <w:lang w:eastAsia="de-DE"/>
              </w:rPr>
              <w:t>/</w:t>
            </w:r>
            <w:r w:rsidRPr="00FA1DEE">
              <w:rPr>
                <w:rFonts w:ascii="Arial" w:hAnsi="Arial" w:cs="Calibri"/>
                <w:sz w:val="16"/>
                <w:szCs w:val="26"/>
                <w:lang w:eastAsia="de-DE"/>
              </w:rPr>
              <w:t>29</w:t>
            </w:r>
            <w:r w:rsidR="001E7005">
              <w:rPr>
                <w:rFonts w:ascii="Arial" w:hAnsi="Arial" w:cs="Calibri"/>
                <w:sz w:val="16"/>
                <w:szCs w:val="26"/>
                <w:lang w:eastAsia="de-DE"/>
              </w:rPr>
              <w:t>-31</w:t>
            </w:r>
            <w:r w:rsidRPr="00FA1DEE">
              <w:rPr>
                <w:rFonts w:ascii="Arial" w:hAnsi="Arial" w:cs="Calibri"/>
                <w:sz w:val="16"/>
                <w:szCs w:val="26"/>
                <w:lang w:eastAsia="de-DE"/>
              </w:rPr>
              <w:t xml:space="preserve">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89081 Ulm</w:t>
            </w:r>
            <w:r w:rsidRPr="00FA1DEE">
              <w:rPr>
                <w:rFonts w:ascii="Arial" w:hAnsi="Arial" w:cs="Calibri"/>
                <w:sz w:val="16"/>
                <w:szCs w:val="26"/>
                <w:lang w:eastAsia="de-DE"/>
              </w:rPr>
              <w:tab/>
            </w:r>
          </w:p>
          <w:p w14:paraId="2E478F8A" w14:textId="72EBBB88" w:rsidR="007A2079" w:rsidRPr="00FA1DEE" w:rsidRDefault="007A2079" w:rsidP="00A91672">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sidR="008B1F06">
              <w:rPr>
                <w:rFonts w:ascii="Arial" w:hAnsi="Arial" w:cs="Calibri"/>
                <w:sz w:val="16"/>
                <w:szCs w:val="26"/>
                <w:lang w:val="en-US" w:eastAsia="de-DE"/>
              </w:rPr>
              <w:t>0</w:t>
            </w:r>
            <w:r w:rsidRPr="00FA1DEE">
              <w:rPr>
                <w:rFonts w:ascii="Arial" w:hAnsi="Arial" w:cs="Calibri"/>
                <w:sz w:val="16"/>
                <w:szCs w:val="26"/>
                <w:lang w:val="en-US" w:eastAsia="de-DE"/>
              </w:rPr>
              <w:t xml:space="preserve"> </w:t>
            </w:r>
            <w:r w:rsidR="00455CEB" w:rsidRPr="00FA1DEE">
              <w:rPr>
                <w:rFonts w:ascii="Arial" w:hAnsi="Arial" w:cs="Calibri"/>
                <w:sz w:val="16"/>
                <w:szCs w:val="26"/>
                <w:lang w:val="en-US" w:eastAsia="de-DE"/>
              </w:rPr>
              <w:t>–</w:t>
            </w:r>
            <w:r w:rsidRPr="00FA1DEE">
              <w:rPr>
                <w:rFonts w:ascii="Arial" w:hAnsi="Arial" w:cs="Calibri"/>
                <w:sz w:val="16"/>
                <w:szCs w:val="26"/>
                <w:lang w:val="en-US" w:eastAsia="de-DE"/>
              </w:rPr>
              <w:t xml:space="preserve"> Fax: +49 731 96 50-444</w:t>
            </w:r>
          </w:p>
          <w:p w14:paraId="0A5A69D1" w14:textId="77777777" w:rsidR="007A2079" w:rsidRPr="00FA1DEE" w:rsidRDefault="00035931" w:rsidP="008127F7">
            <w:pPr>
              <w:widowControl w:val="0"/>
              <w:tabs>
                <w:tab w:val="left" w:pos="3969"/>
              </w:tabs>
              <w:autoSpaceDE w:val="0"/>
              <w:autoSpaceDN w:val="0"/>
              <w:adjustRightInd w:val="0"/>
              <w:ind w:right="176"/>
              <w:rPr>
                <w:rFonts w:ascii="Arial" w:hAnsi="Arial" w:cs="Calibri"/>
                <w:sz w:val="16"/>
                <w:szCs w:val="26"/>
                <w:lang w:val="en-US" w:eastAsia="de-DE"/>
              </w:rPr>
            </w:pPr>
            <w:hyperlink r:id="rId9" w:history="1">
              <w:r w:rsidR="00E41F81" w:rsidRPr="00FA1DEE">
                <w:rPr>
                  <w:rStyle w:val="Link"/>
                  <w:rFonts w:ascii="Arial" w:hAnsi="Arial" w:cs="Calibri"/>
                  <w:sz w:val="16"/>
                  <w:szCs w:val="26"/>
                  <w:lang w:val="en-US" w:eastAsia="de-DE"/>
                </w:rPr>
                <w:t>presse@wilken.de</w:t>
              </w:r>
            </w:hyperlink>
          </w:p>
          <w:p w14:paraId="1721B0B1" w14:textId="77777777" w:rsidR="007A2079" w:rsidRDefault="00035931" w:rsidP="008127F7">
            <w:pPr>
              <w:widowControl w:val="0"/>
              <w:tabs>
                <w:tab w:val="left" w:pos="2977"/>
                <w:tab w:val="left" w:pos="3969"/>
              </w:tabs>
              <w:autoSpaceDE w:val="0"/>
              <w:autoSpaceDN w:val="0"/>
              <w:adjustRightInd w:val="0"/>
              <w:ind w:right="176"/>
              <w:rPr>
                <w:rStyle w:val="Link"/>
                <w:rFonts w:ascii="Arial" w:hAnsi="Arial" w:cs="Calibri"/>
                <w:sz w:val="16"/>
                <w:szCs w:val="26"/>
                <w:lang w:val="en-US" w:eastAsia="de-DE"/>
              </w:rPr>
            </w:pPr>
            <w:hyperlink r:id="rId10" w:history="1">
              <w:r w:rsidR="007B2752" w:rsidRPr="00FA1DEE">
                <w:rPr>
                  <w:rStyle w:val="Link"/>
                  <w:rFonts w:ascii="Arial" w:hAnsi="Arial" w:cs="Calibri"/>
                  <w:sz w:val="16"/>
                  <w:szCs w:val="26"/>
                  <w:lang w:val="en-US" w:eastAsia="de-DE"/>
                </w:rPr>
                <w:t>http://www.wilken.de</w:t>
              </w:r>
            </w:hyperlink>
          </w:p>
          <w:p w14:paraId="02843445" w14:textId="77777777" w:rsidR="008B1F06" w:rsidRDefault="008B1F06" w:rsidP="008127F7">
            <w:pPr>
              <w:widowControl w:val="0"/>
              <w:tabs>
                <w:tab w:val="left" w:pos="2977"/>
                <w:tab w:val="left" w:pos="3969"/>
              </w:tabs>
              <w:autoSpaceDE w:val="0"/>
              <w:autoSpaceDN w:val="0"/>
              <w:adjustRightInd w:val="0"/>
              <w:ind w:right="176"/>
              <w:rPr>
                <w:rStyle w:val="Link"/>
                <w:rFonts w:ascii="Arial" w:hAnsi="Arial" w:cs="Calibri"/>
                <w:sz w:val="16"/>
                <w:szCs w:val="26"/>
                <w:lang w:val="en-US" w:eastAsia="de-DE"/>
              </w:rPr>
            </w:pPr>
          </w:p>
          <w:p w14:paraId="2A5227C1" w14:textId="77777777" w:rsidR="00B6625C" w:rsidRPr="00B616CC" w:rsidRDefault="00B6625C" w:rsidP="00B6625C">
            <w:pPr>
              <w:widowControl w:val="0"/>
              <w:tabs>
                <w:tab w:val="left" w:pos="2977"/>
                <w:tab w:val="left" w:pos="3969"/>
              </w:tabs>
              <w:autoSpaceDE w:val="0"/>
              <w:autoSpaceDN w:val="0"/>
              <w:adjustRightInd w:val="0"/>
              <w:ind w:right="176"/>
              <w:rPr>
                <w:rFonts w:ascii="Arial" w:hAnsi="Arial" w:cs="Calibri"/>
                <w:sz w:val="16"/>
                <w:szCs w:val="26"/>
                <w:lang w:eastAsia="de-DE"/>
              </w:rPr>
            </w:pPr>
            <w:r w:rsidRPr="00B616CC">
              <w:rPr>
                <w:rFonts w:ascii="Arial" w:hAnsi="Arial" w:cs="Calibri"/>
                <w:sz w:val="16"/>
                <w:szCs w:val="26"/>
                <w:lang w:eastAsia="de-DE"/>
              </w:rPr>
              <w:t>GET AG – Marco Hollmann</w:t>
            </w:r>
            <w:r>
              <w:rPr>
                <w:rFonts w:ascii="Arial" w:hAnsi="Arial" w:cs="Calibri"/>
                <w:sz w:val="16"/>
                <w:szCs w:val="26"/>
                <w:lang w:eastAsia="de-DE"/>
              </w:rPr>
              <w:t xml:space="preserve"> (Vertrieb)</w:t>
            </w:r>
          </w:p>
          <w:p w14:paraId="2CCBDC16" w14:textId="77777777" w:rsidR="00B6625C" w:rsidRPr="00B616CC" w:rsidRDefault="00B6625C" w:rsidP="00B6625C">
            <w:pPr>
              <w:widowControl w:val="0"/>
              <w:tabs>
                <w:tab w:val="left" w:pos="2977"/>
                <w:tab w:val="left" w:pos="3969"/>
              </w:tabs>
              <w:autoSpaceDE w:val="0"/>
              <w:autoSpaceDN w:val="0"/>
              <w:adjustRightInd w:val="0"/>
              <w:ind w:right="176"/>
              <w:rPr>
                <w:rFonts w:ascii="Arial" w:hAnsi="Arial" w:cs="Calibri"/>
                <w:sz w:val="16"/>
                <w:szCs w:val="26"/>
                <w:lang w:eastAsia="de-DE"/>
              </w:rPr>
            </w:pPr>
            <w:r w:rsidRPr="00B616CC">
              <w:rPr>
                <w:rFonts w:ascii="Arial" w:hAnsi="Arial" w:cs="Calibri"/>
                <w:sz w:val="16"/>
                <w:szCs w:val="26"/>
                <w:lang w:eastAsia="de-DE"/>
              </w:rPr>
              <w:t>Augustusplatz 9 – 04109 Leipzig</w:t>
            </w:r>
          </w:p>
          <w:p w14:paraId="23C70655" w14:textId="77777777" w:rsidR="00B6625C" w:rsidRPr="00B616CC" w:rsidRDefault="00B6625C" w:rsidP="00B6625C">
            <w:pPr>
              <w:widowControl w:val="0"/>
              <w:tabs>
                <w:tab w:val="left" w:pos="2977"/>
                <w:tab w:val="left" w:pos="3969"/>
              </w:tabs>
              <w:autoSpaceDE w:val="0"/>
              <w:autoSpaceDN w:val="0"/>
              <w:adjustRightInd w:val="0"/>
              <w:ind w:right="176"/>
              <w:rPr>
                <w:rFonts w:ascii="Arial" w:hAnsi="Arial" w:cs="Calibri"/>
                <w:sz w:val="16"/>
                <w:szCs w:val="26"/>
                <w:lang w:eastAsia="de-DE"/>
              </w:rPr>
            </w:pPr>
            <w:r w:rsidRPr="00B616CC">
              <w:rPr>
                <w:rFonts w:ascii="Arial" w:hAnsi="Arial" w:cs="Calibri"/>
                <w:sz w:val="16"/>
                <w:szCs w:val="26"/>
                <w:lang w:eastAsia="de-DE"/>
              </w:rPr>
              <w:t>Tel.: +49 341 98980-816 – Fax: +49 341 98980-801</w:t>
            </w:r>
          </w:p>
          <w:p w14:paraId="254AADE7" w14:textId="77777777" w:rsidR="00B6625C" w:rsidRPr="00B616CC" w:rsidRDefault="00035931" w:rsidP="00B6625C">
            <w:pPr>
              <w:widowControl w:val="0"/>
              <w:tabs>
                <w:tab w:val="left" w:pos="2977"/>
                <w:tab w:val="left" w:pos="3969"/>
              </w:tabs>
              <w:autoSpaceDE w:val="0"/>
              <w:autoSpaceDN w:val="0"/>
              <w:adjustRightInd w:val="0"/>
              <w:ind w:right="176"/>
              <w:rPr>
                <w:rFonts w:ascii="Arial" w:hAnsi="Arial" w:cs="Calibri"/>
                <w:sz w:val="16"/>
                <w:szCs w:val="26"/>
                <w:lang w:eastAsia="de-DE"/>
              </w:rPr>
            </w:pPr>
            <w:hyperlink r:id="rId11" w:history="1">
              <w:r w:rsidR="00B6625C" w:rsidRPr="00B616CC">
                <w:rPr>
                  <w:rStyle w:val="Link"/>
                  <w:rFonts w:ascii="Arial" w:hAnsi="Arial" w:cs="Calibri"/>
                  <w:sz w:val="16"/>
                  <w:szCs w:val="26"/>
                  <w:lang w:eastAsia="de-DE"/>
                </w:rPr>
                <w:t>marco.</w:t>
              </w:r>
              <w:r w:rsidR="00B6625C">
                <w:rPr>
                  <w:rStyle w:val="Link"/>
                  <w:rFonts w:ascii="Arial" w:hAnsi="Arial" w:cs="Calibri"/>
                  <w:sz w:val="16"/>
                  <w:szCs w:val="26"/>
                  <w:lang w:eastAsia="de-DE"/>
                </w:rPr>
                <w:t>hollmann</w:t>
              </w:r>
              <w:r w:rsidR="00B6625C" w:rsidRPr="00B616CC">
                <w:rPr>
                  <w:rStyle w:val="Link"/>
                  <w:rFonts w:ascii="Arial" w:hAnsi="Arial" w:cs="Calibri"/>
                  <w:sz w:val="16"/>
                  <w:szCs w:val="26"/>
                  <w:lang w:eastAsia="de-DE"/>
                </w:rPr>
                <w:t>@get-ag.com</w:t>
              </w:r>
            </w:hyperlink>
          </w:p>
          <w:p w14:paraId="3CFE4FE5" w14:textId="77777777" w:rsidR="00B6625C" w:rsidRPr="00B616CC" w:rsidRDefault="00B6625C" w:rsidP="00B6625C">
            <w:pPr>
              <w:widowControl w:val="0"/>
              <w:tabs>
                <w:tab w:val="left" w:pos="2977"/>
                <w:tab w:val="left" w:pos="3969"/>
              </w:tabs>
              <w:autoSpaceDE w:val="0"/>
              <w:autoSpaceDN w:val="0"/>
              <w:adjustRightInd w:val="0"/>
              <w:ind w:right="176"/>
              <w:rPr>
                <w:rFonts w:ascii="Arial" w:hAnsi="Arial" w:cs="Calibri"/>
                <w:sz w:val="16"/>
                <w:szCs w:val="26"/>
                <w:lang w:eastAsia="de-DE"/>
              </w:rPr>
            </w:pPr>
            <w:r w:rsidRPr="00B616CC">
              <w:rPr>
                <w:rFonts w:ascii="Arial" w:hAnsi="Arial" w:cs="Calibri"/>
                <w:sz w:val="16"/>
                <w:szCs w:val="26"/>
                <w:lang w:eastAsia="de-DE"/>
              </w:rPr>
              <w:t>www.get-ag.com</w:t>
            </w:r>
          </w:p>
          <w:p w14:paraId="499A31BF" w14:textId="0A0AC40E" w:rsidR="008B1F06" w:rsidRPr="00FA1DEE" w:rsidRDefault="008B1F06" w:rsidP="008B1F06">
            <w:pPr>
              <w:widowControl w:val="0"/>
              <w:tabs>
                <w:tab w:val="left" w:pos="2977"/>
                <w:tab w:val="left" w:pos="3969"/>
              </w:tabs>
              <w:autoSpaceDE w:val="0"/>
              <w:autoSpaceDN w:val="0"/>
              <w:adjustRightInd w:val="0"/>
              <w:ind w:right="176"/>
              <w:rPr>
                <w:rFonts w:ascii="Arial" w:hAnsi="Arial" w:cs="Calibri"/>
                <w:sz w:val="16"/>
                <w:szCs w:val="26"/>
                <w:lang w:val="en-US" w:eastAsia="de-DE"/>
              </w:rPr>
            </w:pPr>
          </w:p>
        </w:tc>
        <w:tc>
          <w:tcPr>
            <w:tcW w:w="4819" w:type="dxa"/>
            <w:shd w:val="clear" w:color="auto" w:fill="auto"/>
          </w:tcPr>
          <w:p w14:paraId="3B73366B" w14:textId="77777777" w:rsidR="007A2079" w:rsidRPr="00FA1DEE" w:rsidRDefault="007A2079" w:rsidP="008127F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4DFB6C08"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Uwe Pagel (Pressesprecher)</w:t>
            </w:r>
          </w:p>
          <w:p w14:paraId="416C3B7C"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7032CFF2" w14:textId="6CC97685" w:rsidR="007A2079" w:rsidRPr="00FA1DEE" w:rsidRDefault="001E7005" w:rsidP="008127F7">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Magirusstraße 33 – </w:t>
            </w:r>
            <w:r w:rsidR="007A2079" w:rsidRPr="00FA1DEE">
              <w:rPr>
                <w:rFonts w:ascii="Arial" w:hAnsi="Arial" w:cs="Calibri"/>
                <w:sz w:val="16"/>
                <w:szCs w:val="26"/>
                <w:lang w:eastAsia="de-DE"/>
              </w:rPr>
              <w:t>89077 Ulm</w:t>
            </w:r>
          </w:p>
          <w:p w14:paraId="68607730"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Tel.: +49 731 962 87-29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Fax: +49 731 962 87-97</w:t>
            </w:r>
          </w:p>
          <w:p w14:paraId="152E5F03" w14:textId="11B56D7E" w:rsidR="007A2079" w:rsidRDefault="00035931" w:rsidP="00B6625C">
            <w:pPr>
              <w:widowControl w:val="0"/>
              <w:autoSpaceDE w:val="0"/>
              <w:autoSpaceDN w:val="0"/>
              <w:adjustRightInd w:val="0"/>
              <w:ind w:left="34" w:right="175"/>
              <w:rPr>
                <w:rFonts w:ascii="Arial" w:hAnsi="Arial" w:cs="Calibri"/>
                <w:sz w:val="16"/>
                <w:szCs w:val="26"/>
                <w:lang w:eastAsia="de-DE"/>
              </w:rPr>
            </w:pPr>
            <w:hyperlink r:id="rId12" w:history="1">
              <w:r w:rsidR="007A2079" w:rsidRPr="00FA1DEE">
                <w:rPr>
                  <w:rStyle w:val="Link"/>
                  <w:rFonts w:ascii="Arial" w:hAnsi="Arial" w:cs="Calibri"/>
                  <w:sz w:val="16"/>
                  <w:szCs w:val="26"/>
                  <w:lang w:eastAsia="de-DE"/>
                </w:rPr>
                <w:t>upa@press-n-relations.de</w:t>
              </w:r>
            </w:hyperlink>
            <w:r w:rsidR="00B6625C">
              <w:rPr>
                <w:rStyle w:val="Link"/>
                <w:rFonts w:ascii="Arial" w:hAnsi="Arial" w:cs="Calibri"/>
                <w:sz w:val="16"/>
                <w:szCs w:val="26"/>
                <w:lang w:eastAsia="de-DE"/>
              </w:rPr>
              <w:t xml:space="preserve"> - </w:t>
            </w:r>
            <w:hyperlink r:id="rId13" w:history="1">
              <w:r w:rsidR="008B1F06" w:rsidRPr="00D35511">
                <w:rPr>
                  <w:rStyle w:val="Link"/>
                  <w:rFonts w:ascii="Arial" w:hAnsi="Arial" w:cs="Calibri"/>
                  <w:sz w:val="16"/>
                  <w:szCs w:val="26"/>
                  <w:lang w:eastAsia="de-DE"/>
                </w:rPr>
                <w:t>http://www.press-n-relations.com</w:t>
              </w:r>
            </w:hyperlink>
          </w:p>
          <w:p w14:paraId="14802E0C" w14:textId="77777777" w:rsidR="008B1F06" w:rsidRDefault="008B1F06" w:rsidP="008B1F06">
            <w:pPr>
              <w:widowControl w:val="0"/>
              <w:autoSpaceDE w:val="0"/>
              <w:autoSpaceDN w:val="0"/>
              <w:adjustRightInd w:val="0"/>
              <w:ind w:right="742"/>
              <w:rPr>
                <w:rFonts w:ascii="Arial" w:hAnsi="Arial" w:cs="Calibri"/>
                <w:sz w:val="16"/>
                <w:szCs w:val="26"/>
                <w:lang w:eastAsia="de-DE"/>
              </w:rPr>
            </w:pPr>
          </w:p>
          <w:p w14:paraId="2E34BCD8" w14:textId="77777777" w:rsidR="00B6625C" w:rsidRDefault="00B6625C" w:rsidP="00B6625C">
            <w:pPr>
              <w:widowControl w:val="0"/>
              <w:autoSpaceDE w:val="0"/>
              <w:autoSpaceDN w:val="0"/>
              <w:adjustRightInd w:val="0"/>
              <w:ind w:right="742"/>
              <w:rPr>
                <w:rFonts w:ascii="Arial" w:hAnsi="Arial" w:cs="Calibri"/>
                <w:sz w:val="16"/>
                <w:szCs w:val="26"/>
                <w:lang w:eastAsia="de-DE"/>
              </w:rPr>
            </w:pPr>
            <w:r>
              <w:rPr>
                <w:rFonts w:ascii="Arial" w:hAnsi="Arial" w:cs="Calibri"/>
                <w:sz w:val="16"/>
                <w:szCs w:val="26"/>
                <w:lang w:eastAsia="de-DE"/>
              </w:rPr>
              <w:t>Matthias von Maltzahn (Presse)</w:t>
            </w:r>
          </w:p>
          <w:p w14:paraId="383D6AAF" w14:textId="77777777" w:rsidR="00B6625C" w:rsidRPr="00FE1498" w:rsidRDefault="00B6625C" w:rsidP="00B6625C">
            <w:pPr>
              <w:widowControl w:val="0"/>
              <w:tabs>
                <w:tab w:val="left" w:pos="2977"/>
                <w:tab w:val="left" w:pos="3969"/>
              </w:tabs>
              <w:autoSpaceDE w:val="0"/>
              <w:autoSpaceDN w:val="0"/>
              <w:adjustRightInd w:val="0"/>
              <w:ind w:right="176"/>
              <w:rPr>
                <w:rFonts w:ascii="Arial" w:hAnsi="Arial" w:cs="Calibri"/>
                <w:sz w:val="16"/>
                <w:szCs w:val="26"/>
                <w:lang w:eastAsia="de-DE"/>
              </w:rPr>
            </w:pPr>
            <w:r w:rsidRPr="00FE1498">
              <w:rPr>
                <w:rFonts w:ascii="Arial" w:hAnsi="Arial" w:cs="Calibri"/>
                <w:sz w:val="16"/>
                <w:szCs w:val="26"/>
                <w:lang w:eastAsia="de-DE"/>
              </w:rPr>
              <w:t>Augustusplatz 9 – 04109 Leipzig</w:t>
            </w:r>
          </w:p>
          <w:p w14:paraId="2732889A" w14:textId="77777777" w:rsidR="00B6625C" w:rsidRPr="00B616CC" w:rsidRDefault="00B6625C" w:rsidP="00B6625C">
            <w:pPr>
              <w:widowControl w:val="0"/>
              <w:tabs>
                <w:tab w:val="left" w:pos="2977"/>
                <w:tab w:val="left" w:pos="3969"/>
              </w:tabs>
              <w:autoSpaceDE w:val="0"/>
              <w:autoSpaceDN w:val="0"/>
              <w:adjustRightInd w:val="0"/>
              <w:ind w:right="176"/>
              <w:rPr>
                <w:rFonts w:ascii="Arial" w:hAnsi="Arial" w:cs="Calibri"/>
                <w:sz w:val="16"/>
                <w:szCs w:val="26"/>
                <w:lang w:val="en-US" w:eastAsia="de-DE"/>
              </w:rPr>
            </w:pPr>
            <w:r w:rsidRPr="00B616CC">
              <w:rPr>
                <w:rFonts w:ascii="Arial" w:hAnsi="Arial" w:cs="Calibri"/>
                <w:sz w:val="16"/>
                <w:szCs w:val="26"/>
                <w:lang w:val="en-US" w:eastAsia="de-DE"/>
              </w:rPr>
              <w:t>Tel.: +49 341 98980-812 – Fax: +49 341 98980-801</w:t>
            </w:r>
          </w:p>
          <w:p w14:paraId="58AF4B4B" w14:textId="77777777" w:rsidR="00B6625C" w:rsidRPr="00B616CC" w:rsidRDefault="00035931" w:rsidP="00B6625C">
            <w:pPr>
              <w:widowControl w:val="0"/>
              <w:autoSpaceDE w:val="0"/>
              <w:autoSpaceDN w:val="0"/>
              <w:adjustRightInd w:val="0"/>
              <w:ind w:right="742"/>
              <w:rPr>
                <w:rFonts w:ascii="Arial" w:hAnsi="Arial" w:cs="Calibri"/>
                <w:sz w:val="16"/>
                <w:szCs w:val="26"/>
                <w:lang w:val="en-US" w:eastAsia="de-DE"/>
              </w:rPr>
            </w:pPr>
            <w:hyperlink r:id="rId14" w:history="1">
              <w:r w:rsidR="00B6625C" w:rsidRPr="00B616CC">
                <w:rPr>
                  <w:rStyle w:val="Link"/>
                  <w:rFonts w:ascii="Arial" w:hAnsi="Arial" w:cs="Calibri"/>
                  <w:sz w:val="16"/>
                  <w:szCs w:val="26"/>
                  <w:lang w:val="en-US" w:eastAsia="de-DE"/>
                </w:rPr>
                <w:t>presse@get-ag.com</w:t>
              </w:r>
            </w:hyperlink>
          </w:p>
          <w:p w14:paraId="652BA351" w14:textId="57E863CC" w:rsidR="00B6625C" w:rsidRPr="00FA1DEE" w:rsidRDefault="00B6625C" w:rsidP="00B6625C">
            <w:pPr>
              <w:widowControl w:val="0"/>
              <w:autoSpaceDE w:val="0"/>
              <w:autoSpaceDN w:val="0"/>
              <w:adjustRightInd w:val="0"/>
              <w:ind w:right="742"/>
              <w:rPr>
                <w:rFonts w:ascii="Arial" w:hAnsi="Arial" w:cs="Calibri"/>
                <w:sz w:val="16"/>
                <w:szCs w:val="26"/>
                <w:lang w:eastAsia="de-DE"/>
              </w:rPr>
            </w:pPr>
            <w:r>
              <w:rPr>
                <w:rFonts w:ascii="Arial" w:hAnsi="Arial" w:cs="Calibri"/>
                <w:sz w:val="16"/>
                <w:szCs w:val="26"/>
                <w:lang w:val="en-US" w:eastAsia="de-DE"/>
              </w:rPr>
              <w:t>www.get-ag.com</w:t>
            </w:r>
          </w:p>
        </w:tc>
      </w:tr>
    </w:tbl>
    <w:p w14:paraId="7063778E" w14:textId="77777777" w:rsidR="00A91672" w:rsidRDefault="00A91672" w:rsidP="008127F7">
      <w:pPr>
        <w:widowControl w:val="0"/>
        <w:autoSpaceDE w:val="0"/>
        <w:autoSpaceDN w:val="0"/>
        <w:adjustRightInd w:val="0"/>
        <w:rPr>
          <w:rFonts w:ascii="Arial" w:hAnsi="Arial" w:cs="Calibri"/>
          <w:b/>
          <w:bCs/>
          <w:sz w:val="16"/>
          <w:szCs w:val="26"/>
          <w:lang w:eastAsia="de-DE"/>
        </w:rPr>
      </w:pPr>
    </w:p>
    <w:p w14:paraId="32EE86B0" w14:textId="77777777" w:rsidR="007A2079" w:rsidRPr="00FA1DEE" w:rsidRDefault="007A2079" w:rsidP="008127F7">
      <w:pPr>
        <w:widowControl w:val="0"/>
        <w:autoSpaceDE w:val="0"/>
        <w:autoSpaceDN w:val="0"/>
        <w:adjustRightInd w:val="0"/>
        <w:rPr>
          <w:rFonts w:ascii="Arial" w:hAnsi="Arial" w:cs="Calibri"/>
          <w:sz w:val="16"/>
          <w:szCs w:val="26"/>
          <w:lang w:eastAsia="de-DE"/>
        </w:rPr>
      </w:pPr>
      <w:r w:rsidRPr="00FA1DEE">
        <w:rPr>
          <w:rFonts w:ascii="Arial" w:hAnsi="Arial" w:cs="Calibri"/>
          <w:b/>
          <w:bCs/>
          <w:sz w:val="16"/>
          <w:szCs w:val="26"/>
          <w:lang w:eastAsia="de-DE"/>
        </w:rPr>
        <w:t xml:space="preserve">Über </w:t>
      </w:r>
      <w:r w:rsidR="007B2752" w:rsidRPr="00FA1DEE">
        <w:rPr>
          <w:rFonts w:ascii="Arial" w:hAnsi="Arial" w:cs="Calibri"/>
          <w:b/>
          <w:bCs/>
          <w:sz w:val="16"/>
          <w:szCs w:val="26"/>
          <w:lang w:eastAsia="de-DE"/>
        </w:rPr>
        <w:t xml:space="preserve">die </w:t>
      </w:r>
      <w:r w:rsidRPr="00FA1DEE">
        <w:rPr>
          <w:rFonts w:ascii="Arial" w:hAnsi="Arial" w:cs="Calibri"/>
          <w:b/>
          <w:bCs/>
          <w:sz w:val="16"/>
          <w:szCs w:val="26"/>
          <w:lang w:eastAsia="de-DE"/>
        </w:rPr>
        <w:t>Wilken</w:t>
      </w:r>
      <w:r w:rsidR="00DF4CF0" w:rsidRPr="00FA1DEE">
        <w:rPr>
          <w:rFonts w:ascii="Arial" w:hAnsi="Arial" w:cs="Calibri"/>
          <w:b/>
          <w:bCs/>
          <w:sz w:val="16"/>
          <w:szCs w:val="26"/>
          <w:lang w:eastAsia="de-DE"/>
        </w:rPr>
        <w:t xml:space="preserve"> Un</w:t>
      </w:r>
      <w:r w:rsidR="007B2752" w:rsidRPr="00FA1DEE">
        <w:rPr>
          <w:rFonts w:ascii="Arial" w:hAnsi="Arial" w:cs="Calibri"/>
          <w:b/>
          <w:bCs/>
          <w:sz w:val="16"/>
          <w:szCs w:val="26"/>
          <w:lang w:eastAsia="de-DE"/>
        </w:rPr>
        <w:t>ternehmensgruppe</w:t>
      </w:r>
    </w:p>
    <w:p w14:paraId="03B1CA69" w14:textId="1C62A521" w:rsidR="00A91672" w:rsidRDefault="00661BBC" w:rsidP="00661BBC">
      <w:pPr>
        <w:ind w:right="-2127"/>
        <w:outlineLvl w:val="0"/>
        <w:rPr>
          <w:rFonts w:ascii="Arial" w:hAnsi="Arial" w:cs="Calibri"/>
          <w:sz w:val="16"/>
          <w:szCs w:val="26"/>
          <w:lang w:eastAsia="de-DE"/>
        </w:rPr>
      </w:pPr>
      <w:r w:rsidRPr="00777C15">
        <w:rPr>
          <w:rFonts w:ascii="Arial" w:hAnsi="Arial" w:cs="Calibri"/>
          <w:sz w:val="16"/>
          <w:szCs w:val="26"/>
          <w:lang w:eastAsia="de-DE"/>
        </w:rPr>
        <w:t>Seit 1977 beschäftigt sich Wilken mit der Entwicklung und</w:t>
      </w:r>
      <w:r>
        <w:rPr>
          <w:rFonts w:ascii="Arial" w:hAnsi="Arial" w:cs="Calibri"/>
          <w:sz w:val="16"/>
          <w:szCs w:val="26"/>
          <w:lang w:eastAsia="de-DE"/>
        </w:rPr>
        <w:t xml:space="preserve"> dem Vertrieb von ERP-Standard­</w:t>
      </w:r>
      <w:r w:rsidRPr="00777C15">
        <w:rPr>
          <w:rFonts w:ascii="Arial" w:hAnsi="Arial" w:cs="Calibri"/>
          <w:sz w:val="16"/>
          <w:szCs w:val="26"/>
          <w:lang w:eastAsia="de-DE"/>
        </w:rPr>
        <w:t>Software. Mit mehr als 4</w:t>
      </w:r>
      <w:r w:rsidR="00CC10B8">
        <w:rPr>
          <w:rFonts w:ascii="Arial" w:hAnsi="Arial" w:cs="Calibri"/>
          <w:sz w:val="16"/>
          <w:szCs w:val="26"/>
          <w:lang w:eastAsia="de-DE"/>
        </w:rPr>
        <w:t>60</w:t>
      </w:r>
      <w:r w:rsidRPr="00777C15">
        <w:rPr>
          <w:rFonts w:ascii="Arial" w:hAnsi="Arial" w:cs="Calibri"/>
          <w:sz w:val="16"/>
          <w:szCs w:val="26"/>
          <w:lang w:eastAsia="de-DE"/>
        </w:rPr>
        <w:t xml:space="preserve"> Mitarbe</w:t>
      </w:r>
      <w:r w:rsidRPr="00777C15">
        <w:rPr>
          <w:rFonts w:ascii="Arial" w:hAnsi="Arial" w:cs="Calibri"/>
          <w:sz w:val="16"/>
          <w:szCs w:val="26"/>
          <w:lang w:eastAsia="de-DE"/>
        </w:rPr>
        <w:t>i</w:t>
      </w:r>
      <w:r w:rsidRPr="00777C15">
        <w:rPr>
          <w:rFonts w:ascii="Arial" w:hAnsi="Arial" w:cs="Calibri"/>
          <w:sz w:val="16"/>
          <w:szCs w:val="26"/>
          <w:lang w:eastAsia="de-DE"/>
        </w:rPr>
        <w:t>tern an vier Standorten in Deutschland und der Schweiz hat sich</w:t>
      </w:r>
      <w:r>
        <w:rPr>
          <w:rFonts w:ascii="Arial" w:hAnsi="Arial" w:cs="Calibri"/>
          <w:sz w:val="16"/>
          <w:szCs w:val="26"/>
          <w:lang w:eastAsia="de-DE"/>
        </w:rPr>
        <w:t xml:space="preserve"> </w:t>
      </w:r>
      <w:r w:rsidRPr="00777C15">
        <w:rPr>
          <w:rFonts w:ascii="Arial" w:hAnsi="Arial" w:cs="Calibri"/>
          <w:sz w:val="16"/>
          <w:szCs w:val="26"/>
          <w:lang w:eastAsia="de-DE"/>
        </w:rPr>
        <w:t>die Unternehmensgruppe als unabhängiger Hersteller, Anbi</w:t>
      </w:r>
      <w:r w:rsidRPr="00777C15">
        <w:rPr>
          <w:rFonts w:ascii="Arial" w:hAnsi="Arial" w:cs="Calibri"/>
          <w:sz w:val="16"/>
          <w:szCs w:val="26"/>
          <w:lang w:eastAsia="de-DE"/>
        </w:rPr>
        <w:t>e</w:t>
      </w:r>
      <w:r>
        <w:rPr>
          <w:rFonts w:ascii="Arial" w:hAnsi="Arial" w:cs="Calibri"/>
          <w:sz w:val="16"/>
          <w:szCs w:val="26"/>
          <w:lang w:eastAsia="de-DE"/>
        </w:rPr>
        <w:t>ter und Integrator von Anwen</w:t>
      </w:r>
      <w:r w:rsidRPr="00777C15">
        <w:rPr>
          <w:rFonts w:ascii="Arial" w:hAnsi="Arial" w:cs="Calibri"/>
          <w:sz w:val="16"/>
          <w:szCs w:val="26"/>
          <w:lang w:eastAsia="de-DE"/>
        </w:rPr>
        <w:t>dungen für</w:t>
      </w:r>
      <w:r>
        <w:rPr>
          <w:rFonts w:ascii="Arial" w:hAnsi="Arial" w:cs="Calibri"/>
          <w:sz w:val="16"/>
          <w:szCs w:val="26"/>
          <w:lang w:eastAsia="de-DE"/>
        </w:rPr>
        <w:t xml:space="preserve"> </w:t>
      </w:r>
      <w:r w:rsidRPr="00777C15">
        <w:rPr>
          <w:rFonts w:ascii="Arial" w:hAnsi="Arial" w:cs="Calibri"/>
          <w:sz w:val="16"/>
          <w:szCs w:val="26"/>
          <w:lang w:eastAsia="de-DE"/>
        </w:rPr>
        <w:t>das Finanz- und Rechnungswesen, die Materialwirtschaft sowie die Unternehmen</w:t>
      </w:r>
      <w:r w:rsidRPr="00777C15">
        <w:rPr>
          <w:rFonts w:ascii="Arial" w:hAnsi="Arial" w:cs="Calibri"/>
          <w:sz w:val="16"/>
          <w:szCs w:val="26"/>
          <w:lang w:eastAsia="de-DE"/>
        </w:rPr>
        <w:t>s</w:t>
      </w:r>
      <w:r w:rsidRPr="00777C15">
        <w:rPr>
          <w:rFonts w:ascii="Arial" w:hAnsi="Arial" w:cs="Calibri"/>
          <w:sz w:val="16"/>
          <w:szCs w:val="26"/>
          <w:lang w:eastAsia="de-DE"/>
        </w:rPr>
        <w:t>steuerung etabliert. Zusätzlich werden Wilken Branchenlösungen in der Energie-, Versicherungs-, Sozial- und To</w:t>
      </w:r>
      <w:r>
        <w:rPr>
          <w:rFonts w:ascii="Arial" w:hAnsi="Arial" w:cs="Calibri"/>
          <w:sz w:val="16"/>
          <w:szCs w:val="26"/>
          <w:lang w:eastAsia="de-DE"/>
        </w:rPr>
        <w:t>u</w:t>
      </w:r>
      <w:r w:rsidRPr="00777C15">
        <w:rPr>
          <w:rFonts w:ascii="Arial" w:hAnsi="Arial" w:cs="Calibri"/>
          <w:sz w:val="16"/>
          <w:szCs w:val="26"/>
          <w:lang w:eastAsia="de-DE"/>
        </w:rPr>
        <w:t>ri</w:t>
      </w:r>
      <w:r>
        <w:rPr>
          <w:rFonts w:ascii="Arial" w:hAnsi="Arial" w:cs="Calibri"/>
          <w:sz w:val="16"/>
          <w:szCs w:val="26"/>
          <w:lang w:eastAsia="de-DE"/>
        </w:rPr>
        <w:t>s</w:t>
      </w:r>
      <w:r w:rsidRPr="00777C15">
        <w:rPr>
          <w:rFonts w:ascii="Arial" w:hAnsi="Arial" w:cs="Calibri"/>
          <w:sz w:val="16"/>
          <w:szCs w:val="26"/>
          <w:lang w:eastAsia="de-DE"/>
        </w:rPr>
        <w:t>muswir</w:t>
      </w:r>
      <w:r w:rsidRPr="00777C15">
        <w:rPr>
          <w:rFonts w:ascii="Arial" w:hAnsi="Arial" w:cs="Calibri"/>
          <w:sz w:val="16"/>
          <w:szCs w:val="26"/>
          <w:lang w:eastAsia="de-DE"/>
        </w:rPr>
        <w:t>t</w:t>
      </w:r>
      <w:r w:rsidRPr="00777C15">
        <w:rPr>
          <w:rFonts w:ascii="Arial" w:hAnsi="Arial" w:cs="Calibri"/>
          <w:sz w:val="16"/>
          <w:szCs w:val="26"/>
          <w:lang w:eastAsia="de-DE"/>
        </w:rPr>
        <w:t>schaft eingesetzt. Vom Ulmer Stammsitz aus steuert die Wilken GmbH die Unternehmensgruppe und übernimmt zentrale Fun</w:t>
      </w:r>
      <w:r w:rsidRPr="00777C15">
        <w:rPr>
          <w:rFonts w:ascii="Arial" w:hAnsi="Arial" w:cs="Calibri"/>
          <w:sz w:val="16"/>
          <w:szCs w:val="26"/>
          <w:lang w:eastAsia="de-DE"/>
        </w:rPr>
        <w:t>k</w:t>
      </w:r>
      <w:r w:rsidRPr="00777C15">
        <w:rPr>
          <w:rFonts w:ascii="Arial" w:hAnsi="Arial" w:cs="Calibri"/>
          <w:sz w:val="16"/>
          <w:szCs w:val="26"/>
          <w:lang w:eastAsia="de-DE"/>
        </w:rPr>
        <w:t>tionen</w:t>
      </w:r>
      <w:r>
        <w:rPr>
          <w:rFonts w:ascii="Arial" w:hAnsi="Arial" w:cs="Calibri"/>
          <w:sz w:val="16"/>
          <w:szCs w:val="26"/>
          <w:lang w:eastAsia="de-DE"/>
        </w:rPr>
        <w:t xml:space="preserve"> </w:t>
      </w:r>
      <w:r w:rsidRPr="00777C15">
        <w:rPr>
          <w:rFonts w:ascii="Arial" w:hAnsi="Arial" w:cs="Calibri"/>
          <w:sz w:val="16"/>
          <w:szCs w:val="26"/>
          <w:lang w:eastAsia="de-DE"/>
        </w:rPr>
        <w:t>wie Software-Entwicklung, Produktmanagement sowie Marketing. Sie führt als "Holding" die Tochterunternehmen</w:t>
      </w:r>
      <w:r w:rsidR="00456BF8">
        <w:rPr>
          <w:rFonts w:ascii="Arial" w:hAnsi="Arial" w:cs="Calibri"/>
          <w:sz w:val="16"/>
          <w:szCs w:val="26"/>
          <w:lang w:eastAsia="de-DE"/>
        </w:rPr>
        <w:t xml:space="preserve"> </w:t>
      </w:r>
      <w:r w:rsidRPr="00777C15">
        <w:rPr>
          <w:rFonts w:ascii="Arial" w:hAnsi="Arial" w:cs="Calibri"/>
          <w:sz w:val="16"/>
          <w:szCs w:val="26"/>
          <w:lang w:eastAsia="de-DE"/>
        </w:rPr>
        <w:t xml:space="preserve">Wilken AG (Freidorf, Schweiz), Wilken Neutrasoft GmbH (Greven, Energiewirtschaft), Wilken Entire </w:t>
      </w:r>
      <w:r w:rsidR="00CC10B8">
        <w:rPr>
          <w:rFonts w:ascii="Arial" w:hAnsi="Arial" w:cs="Calibri"/>
          <w:sz w:val="16"/>
          <w:szCs w:val="26"/>
          <w:lang w:eastAsia="de-DE"/>
        </w:rPr>
        <w:t>GmbH</w:t>
      </w:r>
      <w:r w:rsidRPr="00777C15">
        <w:rPr>
          <w:rFonts w:ascii="Arial" w:hAnsi="Arial" w:cs="Calibri"/>
          <w:sz w:val="16"/>
          <w:szCs w:val="26"/>
          <w:lang w:eastAsia="de-DE"/>
        </w:rPr>
        <w:t xml:space="preserve"> (Ulm, Sozialwirtschaft),</w:t>
      </w:r>
      <w:r w:rsidR="00456BF8">
        <w:rPr>
          <w:rFonts w:ascii="Arial" w:hAnsi="Arial" w:cs="Calibri"/>
          <w:sz w:val="16"/>
          <w:szCs w:val="26"/>
          <w:lang w:eastAsia="de-DE"/>
        </w:rPr>
        <w:t xml:space="preserve"> </w:t>
      </w:r>
      <w:r w:rsidRPr="00777C15">
        <w:rPr>
          <w:rFonts w:ascii="Arial" w:hAnsi="Arial" w:cs="Calibri"/>
          <w:sz w:val="16"/>
          <w:szCs w:val="26"/>
          <w:lang w:eastAsia="de-DE"/>
        </w:rPr>
        <w:t>Wilken Rechenzentrum GmbH (Ulm, Rechenzentrums-Services) und Wilken Informationsmanagement GmbH (München, D</w:t>
      </w:r>
      <w:r w:rsidRPr="00777C15">
        <w:rPr>
          <w:rFonts w:ascii="Arial" w:hAnsi="Arial" w:cs="Calibri"/>
          <w:sz w:val="16"/>
          <w:szCs w:val="26"/>
          <w:lang w:eastAsia="de-DE"/>
        </w:rPr>
        <w:t>o</w:t>
      </w:r>
      <w:r w:rsidRPr="00777C15">
        <w:rPr>
          <w:rFonts w:ascii="Arial" w:hAnsi="Arial" w:cs="Calibri"/>
          <w:sz w:val="16"/>
          <w:szCs w:val="26"/>
          <w:lang w:eastAsia="de-DE"/>
        </w:rPr>
        <w:t>kumentenmanagement).</w:t>
      </w:r>
      <w:r>
        <w:rPr>
          <w:rFonts w:ascii="Arial" w:hAnsi="Arial" w:cs="Calibri"/>
          <w:sz w:val="16"/>
          <w:szCs w:val="26"/>
          <w:lang w:eastAsia="de-DE"/>
        </w:rPr>
        <w:t xml:space="preserve"> </w:t>
      </w:r>
      <w:r w:rsidRPr="00777C15">
        <w:rPr>
          <w:rFonts w:ascii="Arial" w:hAnsi="Arial" w:cs="Calibri"/>
          <w:sz w:val="16"/>
          <w:szCs w:val="26"/>
          <w:lang w:eastAsia="de-DE"/>
        </w:rPr>
        <w:t>Die Unternehmensgruppe erzielt</w:t>
      </w:r>
      <w:r w:rsidR="00B215BC">
        <w:rPr>
          <w:rFonts w:ascii="Arial" w:hAnsi="Arial" w:cs="Calibri"/>
          <w:sz w:val="16"/>
          <w:szCs w:val="26"/>
          <w:lang w:eastAsia="de-DE"/>
        </w:rPr>
        <w:t>e 201</w:t>
      </w:r>
      <w:r w:rsidR="00EF1774">
        <w:rPr>
          <w:rFonts w:ascii="Arial" w:hAnsi="Arial" w:cs="Calibri"/>
          <w:sz w:val="16"/>
          <w:szCs w:val="26"/>
          <w:lang w:eastAsia="de-DE"/>
        </w:rPr>
        <w:t>2</w:t>
      </w:r>
      <w:r w:rsidRPr="00777C15">
        <w:rPr>
          <w:rFonts w:ascii="Arial" w:hAnsi="Arial" w:cs="Calibri"/>
          <w:sz w:val="16"/>
          <w:szCs w:val="26"/>
          <w:lang w:eastAsia="de-DE"/>
        </w:rPr>
        <w:t xml:space="preserve"> einen Umsatz von über </w:t>
      </w:r>
      <w:r w:rsidR="00CC10B8">
        <w:rPr>
          <w:rFonts w:ascii="Arial" w:hAnsi="Arial" w:cs="Calibri"/>
          <w:sz w:val="16"/>
          <w:szCs w:val="26"/>
          <w:lang w:eastAsia="de-DE"/>
        </w:rPr>
        <w:t>51</w:t>
      </w:r>
      <w:r w:rsidRPr="00777C15">
        <w:rPr>
          <w:rFonts w:ascii="Arial" w:hAnsi="Arial" w:cs="Calibri"/>
          <w:sz w:val="16"/>
          <w:szCs w:val="26"/>
          <w:lang w:eastAsia="de-DE"/>
        </w:rPr>
        <w:t xml:space="preserve"> Millionen Euro</w:t>
      </w:r>
      <w:r w:rsidR="00E2769C">
        <w:rPr>
          <w:rFonts w:ascii="Arial" w:hAnsi="Arial" w:cs="Calibri"/>
          <w:sz w:val="16"/>
          <w:szCs w:val="26"/>
          <w:lang w:eastAsia="de-DE"/>
        </w:rPr>
        <w:t xml:space="preserve"> im Jahr</w:t>
      </w:r>
      <w:r w:rsidRPr="00777C15">
        <w:rPr>
          <w:rFonts w:ascii="Arial" w:hAnsi="Arial" w:cs="Calibri"/>
          <w:sz w:val="16"/>
          <w:szCs w:val="26"/>
          <w:lang w:eastAsia="de-DE"/>
        </w:rPr>
        <w:t>.</w:t>
      </w:r>
    </w:p>
    <w:p w14:paraId="088D3D28" w14:textId="77777777" w:rsidR="008F73DC" w:rsidRPr="00B6625C" w:rsidRDefault="008F73DC" w:rsidP="00661BBC">
      <w:pPr>
        <w:ind w:right="-2127"/>
        <w:outlineLvl w:val="0"/>
        <w:rPr>
          <w:rFonts w:ascii="Arial" w:hAnsi="Arial" w:cs="Calibri"/>
          <w:b/>
          <w:sz w:val="16"/>
          <w:szCs w:val="26"/>
          <w:lang w:eastAsia="de-DE"/>
        </w:rPr>
      </w:pPr>
    </w:p>
    <w:p w14:paraId="2D6FEECA" w14:textId="40732E94" w:rsidR="008F73DC" w:rsidRPr="00B6625C" w:rsidRDefault="008F73DC" w:rsidP="00661BBC">
      <w:pPr>
        <w:ind w:right="-2127"/>
        <w:outlineLvl w:val="0"/>
        <w:rPr>
          <w:rFonts w:ascii="Arial" w:hAnsi="Arial" w:cs="Calibri"/>
          <w:b/>
          <w:sz w:val="16"/>
          <w:szCs w:val="26"/>
          <w:lang w:eastAsia="de-DE"/>
        </w:rPr>
      </w:pPr>
      <w:r w:rsidRPr="00B6625C">
        <w:rPr>
          <w:rFonts w:ascii="Arial" w:hAnsi="Arial" w:cs="Calibri"/>
          <w:b/>
          <w:sz w:val="16"/>
          <w:szCs w:val="26"/>
          <w:lang w:eastAsia="de-DE"/>
        </w:rPr>
        <w:t>Über die GET AG</w:t>
      </w:r>
    </w:p>
    <w:p w14:paraId="6543A792" w14:textId="77777777" w:rsidR="00B6625C" w:rsidRPr="00240B71" w:rsidRDefault="00B6625C" w:rsidP="00B6625C">
      <w:pPr>
        <w:ind w:right="-2127"/>
        <w:outlineLvl w:val="0"/>
        <w:rPr>
          <w:rFonts w:ascii="Arial" w:hAnsi="Arial" w:cs="Calibri"/>
          <w:sz w:val="16"/>
          <w:szCs w:val="26"/>
          <w:lang w:eastAsia="de-DE"/>
        </w:rPr>
      </w:pPr>
      <w:r w:rsidRPr="00446426">
        <w:rPr>
          <w:rFonts w:ascii="Arial" w:hAnsi="Arial" w:cs="Arial"/>
          <w:sz w:val="16"/>
          <w:szCs w:val="16"/>
        </w:rPr>
        <w:t>Die GET AG ist ein erfahrener, neutraler Informationsdienstleister der deutschen Versorgungsbranche. Grundlage ist unter anderem die Recherche der Tarife und Entgelte von Versorgern und Netzbetreibern im Endkundensegment (Strom/Gas). Da</w:t>
      </w:r>
      <w:r w:rsidRPr="00446426">
        <w:rPr>
          <w:rFonts w:ascii="Arial" w:hAnsi="Arial" w:cs="Arial"/>
          <w:sz w:val="16"/>
          <w:szCs w:val="16"/>
        </w:rPr>
        <w:t>r</w:t>
      </w:r>
      <w:r w:rsidRPr="00446426">
        <w:rPr>
          <w:rFonts w:ascii="Arial" w:hAnsi="Arial" w:cs="Arial"/>
          <w:sz w:val="16"/>
          <w:szCs w:val="16"/>
        </w:rPr>
        <w:t>über hinaus werden tagesgenaue Informationen von Partnern zur Wechselaktivität von Endkunden für jede PLZ in Deutschland aufbereitet. Diese und weitere von der GET AG erhobene Marktdaten fließen in Analysen zur Marktforschung und Wettb</w:t>
      </w:r>
      <w:r w:rsidRPr="00446426">
        <w:rPr>
          <w:rFonts w:ascii="Arial" w:hAnsi="Arial" w:cs="Arial"/>
          <w:sz w:val="16"/>
          <w:szCs w:val="16"/>
        </w:rPr>
        <w:t>e</w:t>
      </w:r>
      <w:r w:rsidRPr="00446426">
        <w:rPr>
          <w:rFonts w:ascii="Arial" w:hAnsi="Arial" w:cs="Arial"/>
          <w:sz w:val="16"/>
          <w:szCs w:val="16"/>
        </w:rPr>
        <w:t>werbsbeobachtung ein. Die GET AG versteht sich hinsichtlich der Entwicklung webbasierter Business-Lösungen als Innovat</w:t>
      </w:r>
      <w:r w:rsidRPr="00446426">
        <w:rPr>
          <w:rFonts w:ascii="Arial" w:hAnsi="Arial" w:cs="Arial"/>
          <w:sz w:val="16"/>
          <w:szCs w:val="16"/>
        </w:rPr>
        <w:t>i</w:t>
      </w:r>
      <w:r w:rsidRPr="00446426">
        <w:rPr>
          <w:rFonts w:ascii="Arial" w:hAnsi="Arial" w:cs="Arial"/>
          <w:sz w:val="16"/>
          <w:szCs w:val="16"/>
        </w:rPr>
        <w:t>onstreiber. Speziell auf die Bedürfnisse der Branche abgestimmte Tools und Services unterstützen maßgeblich das Tagesg</w:t>
      </w:r>
      <w:r w:rsidRPr="00446426">
        <w:rPr>
          <w:rFonts w:ascii="Arial" w:hAnsi="Arial" w:cs="Arial"/>
          <w:sz w:val="16"/>
          <w:szCs w:val="16"/>
        </w:rPr>
        <w:t>e</w:t>
      </w:r>
      <w:r w:rsidRPr="00446426">
        <w:rPr>
          <w:rFonts w:ascii="Arial" w:hAnsi="Arial" w:cs="Arial"/>
          <w:sz w:val="16"/>
          <w:szCs w:val="16"/>
        </w:rPr>
        <w:t>schäft vieler Akteure im Strom- und Gasmarkt. So lassen sich Märkte durchleuchten, Produkte analysieren, Leistungen vergle</w:t>
      </w:r>
      <w:r w:rsidRPr="00446426">
        <w:rPr>
          <w:rFonts w:ascii="Arial" w:hAnsi="Arial" w:cs="Arial"/>
          <w:sz w:val="16"/>
          <w:szCs w:val="16"/>
        </w:rPr>
        <w:t>i</w:t>
      </w:r>
      <w:r w:rsidRPr="00446426">
        <w:rPr>
          <w:rFonts w:ascii="Arial" w:hAnsi="Arial" w:cs="Arial"/>
          <w:sz w:val="16"/>
          <w:szCs w:val="16"/>
        </w:rPr>
        <w:t>chen, Vertriebschancen ausloten, Fehlkalkulationen vermeiden und Prozesse optimieren. Interaktive Portallös</w:t>
      </w:r>
      <w:r>
        <w:rPr>
          <w:rFonts w:ascii="Arial" w:hAnsi="Arial" w:cs="Arial"/>
          <w:sz w:val="16"/>
          <w:szCs w:val="16"/>
        </w:rPr>
        <w:t>ungen zur Pr</w:t>
      </w:r>
      <w:r>
        <w:rPr>
          <w:rFonts w:ascii="Arial" w:hAnsi="Arial" w:cs="Arial"/>
          <w:sz w:val="16"/>
          <w:szCs w:val="16"/>
        </w:rPr>
        <w:t>o</w:t>
      </w:r>
      <w:r>
        <w:rPr>
          <w:rFonts w:ascii="Arial" w:hAnsi="Arial" w:cs="Arial"/>
          <w:sz w:val="16"/>
          <w:szCs w:val="16"/>
        </w:rPr>
        <w:t xml:space="preserve">zessunterstützung </w:t>
      </w:r>
      <w:r w:rsidRPr="00446426">
        <w:rPr>
          <w:rFonts w:ascii="Arial" w:hAnsi="Arial" w:cs="Arial"/>
          <w:sz w:val="16"/>
          <w:szCs w:val="16"/>
        </w:rPr>
        <w:t>sowie umfassende Consultingleistungen vor allem im Bereich Daten- und Produktmanagement sowie Pricing runden das Profil ab. Zu den Kunden im gesamten Bundesgebiet zählen kleinere Stadtwerke ebenso wie Branchenverbände, Konzerne und Betreiber von Internetportalen.</w:t>
      </w:r>
    </w:p>
    <w:p w14:paraId="3A288B42" w14:textId="5CEC0333" w:rsidR="008F73DC" w:rsidRPr="00240B71" w:rsidRDefault="008F73DC" w:rsidP="00B6625C">
      <w:pPr>
        <w:ind w:right="-2127"/>
        <w:outlineLvl w:val="0"/>
        <w:rPr>
          <w:rFonts w:ascii="Arial" w:hAnsi="Arial" w:cs="Calibri"/>
          <w:sz w:val="16"/>
          <w:szCs w:val="26"/>
          <w:lang w:eastAsia="de-DE"/>
        </w:rPr>
      </w:pPr>
    </w:p>
    <w:sectPr w:rsidR="008F73DC" w:rsidRPr="00240B71" w:rsidSect="004D5D74">
      <w:headerReference w:type="default" r:id="rId15"/>
      <w:footerReference w:type="even" r:id="rId16"/>
      <w:footerReference w:type="default" r:id="rId17"/>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138EA" w14:textId="77777777" w:rsidR="007F33B3" w:rsidRDefault="007F33B3">
      <w:r>
        <w:separator/>
      </w:r>
    </w:p>
  </w:endnote>
  <w:endnote w:type="continuationSeparator" w:id="0">
    <w:p w14:paraId="608DCFDF" w14:textId="77777777" w:rsidR="007F33B3" w:rsidRDefault="007F3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Arial"/>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AA3E3" w14:textId="77777777" w:rsidR="007F33B3" w:rsidRDefault="007F33B3"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0FE0DF5" w14:textId="77777777" w:rsidR="007F33B3" w:rsidRDefault="007F33B3"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B53D4" w14:textId="77777777" w:rsidR="007F33B3" w:rsidRDefault="007F33B3" w:rsidP="008D7186">
    <w:pPr>
      <w:pStyle w:val="Fuzeile"/>
      <w:ind w:right="-2269"/>
      <w:jc w:val="right"/>
    </w:pPr>
    <w:r>
      <w:rPr>
        <w:noProof/>
        <w:lang w:val="de-DE" w:eastAsia="de-DE"/>
      </w:rPr>
      <w:drawing>
        <wp:inline distT="0" distB="0" distL="0" distR="0" wp14:anchorId="5EA1363B" wp14:editId="69AA527E">
          <wp:extent cx="1377950" cy="238125"/>
          <wp:effectExtent l="0" t="0" r="0" b="0"/>
          <wp:docPr id="1"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23812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EC1A9" w14:textId="77777777" w:rsidR="007F33B3" w:rsidRDefault="007F33B3">
      <w:r>
        <w:separator/>
      </w:r>
    </w:p>
  </w:footnote>
  <w:footnote w:type="continuationSeparator" w:id="0">
    <w:p w14:paraId="35E46B01" w14:textId="77777777" w:rsidR="007F33B3" w:rsidRDefault="007F33B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68E7B" w14:textId="77777777" w:rsidR="007F33B3" w:rsidRDefault="007F33B3" w:rsidP="00F56B5B">
    <w:pPr>
      <w:pStyle w:val="Kopfzeile"/>
      <w:tabs>
        <w:tab w:val="clear" w:pos="9072"/>
        <w:tab w:val="right" w:pos="9639"/>
      </w:tabs>
      <w:ind w:right="-2268"/>
      <w:jc w:val="right"/>
    </w:pPr>
    <w:r>
      <w:rPr>
        <w:noProof/>
        <w:lang w:val="de-DE" w:eastAsia="de-DE"/>
      </w:rPr>
      <w:drawing>
        <wp:inline distT="0" distB="0" distL="0" distR="0" wp14:anchorId="22195976" wp14:editId="4189CD99">
          <wp:extent cx="1515745" cy="544830"/>
          <wp:effectExtent l="0" t="0" r="8255" b="0"/>
          <wp:docPr id="2"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4830"/>
                  </a:xfrm>
                  <a:prstGeom prst="rect">
                    <a:avLst/>
                  </a:prstGeom>
                  <a:noFill/>
                  <a:ln>
                    <a:noFill/>
                  </a:ln>
                </pic:spPr>
              </pic:pic>
            </a:graphicData>
          </a:graphic>
        </wp:inline>
      </w:drawing>
    </w:r>
  </w:p>
  <w:p w14:paraId="1824F60E" w14:textId="77777777" w:rsidR="007F33B3" w:rsidRDefault="007F33B3" w:rsidP="008F6169">
    <w:pPr>
      <w:pStyle w:val="Kopfzeile"/>
      <w:tabs>
        <w:tab w:val="clear" w:pos="9072"/>
        <w:tab w:val="right" w:pos="9639"/>
      </w:tabs>
      <w:ind w:right="-2"/>
      <w:jc w:val="right"/>
    </w:pPr>
  </w:p>
  <w:p w14:paraId="5D0023BE" w14:textId="77777777" w:rsidR="007F33B3" w:rsidRPr="00C63EE6" w:rsidRDefault="007F33B3" w:rsidP="008F6169">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F6485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07DD9"/>
    <w:rsid w:val="000151DF"/>
    <w:rsid w:val="00021E47"/>
    <w:rsid w:val="00023C85"/>
    <w:rsid w:val="00024E18"/>
    <w:rsid w:val="000301B7"/>
    <w:rsid w:val="00035931"/>
    <w:rsid w:val="00035BBB"/>
    <w:rsid w:val="0005050F"/>
    <w:rsid w:val="000529BA"/>
    <w:rsid w:val="00060A92"/>
    <w:rsid w:val="000756FD"/>
    <w:rsid w:val="0008270E"/>
    <w:rsid w:val="00093886"/>
    <w:rsid w:val="000B4C04"/>
    <w:rsid w:val="000B5F5B"/>
    <w:rsid w:val="000C4DA9"/>
    <w:rsid w:val="000C5EE3"/>
    <w:rsid w:val="000C678D"/>
    <w:rsid w:val="000D02AD"/>
    <w:rsid w:val="000D03AE"/>
    <w:rsid w:val="000D256C"/>
    <w:rsid w:val="000D437D"/>
    <w:rsid w:val="000D50E4"/>
    <w:rsid w:val="000D7150"/>
    <w:rsid w:val="000E2521"/>
    <w:rsid w:val="000E28B4"/>
    <w:rsid w:val="000E7E25"/>
    <w:rsid w:val="000F3CE8"/>
    <w:rsid w:val="000F545D"/>
    <w:rsid w:val="000F563C"/>
    <w:rsid w:val="001025A4"/>
    <w:rsid w:val="00105AEF"/>
    <w:rsid w:val="00110052"/>
    <w:rsid w:val="00111B83"/>
    <w:rsid w:val="00115231"/>
    <w:rsid w:val="001154DA"/>
    <w:rsid w:val="0011591D"/>
    <w:rsid w:val="00120D39"/>
    <w:rsid w:val="001216FA"/>
    <w:rsid w:val="00125965"/>
    <w:rsid w:val="00126526"/>
    <w:rsid w:val="0012737B"/>
    <w:rsid w:val="001329D2"/>
    <w:rsid w:val="00140524"/>
    <w:rsid w:val="00141F7E"/>
    <w:rsid w:val="00143C0D"/>
    <w:rsid w:val="00144A2B"/>
    <w:rsid w:val="001522AE"/>
    <w:rsid w:val="00155118"/>
    <w:rsid w:val="00155679"/>
    <w:rsid w:val="0016374A"/>
    <w:rsid w:val="00170755"/>
    <w:rsid w:val="0018024C"/>
    <w:rsid w:val="001827EB"/>
    <w:rsid w:val="0018288A"/>
    <w:rsid w:val="001845B8"/>
    <w:rsid w:val="00193752"/>
    <w:rsid w:val="00195F31"/>
    <w:rsid w:val="001A2220"/>
    <w:rsid w:val="001B7CAD"/>
    <w:rsid w:val="001C08B6"/>
    <w:rsid w:val="001D0566"/>
    <w:rsid w:val="001D6950"/>
    <w:rsid w:val="001E6C36"/>
    <w:rsid w:val="001E7005"/>
    <w:rsid w:val="001F1033"/>
    <w:rsid w:val="001F3BA2"/>
    <w:rsid w:val="001F3FBE"/>
    <w:rsid w:val="001F44B6"/>
    <w:rsid w:val="002005BE"/>
    <w:rsid w:val="00200EC0"/>
    <w:rsid w:val="00212966"/>
    <w:rsid w:val="00215632"/>
    <w:rsid w:val="00231BFE"/>
    <w:rsid w:val="00237A60"/>
    <w:rsid w:val="00240B71"/>
    <w:rsid w:val="00251466"/>
    <w:rsid w:val="00252A7B"/>
    <w:rsid w:val="002546CA"/>
    <w:rsid w:val="00261925"/>
    <w:rsid w:val="0026751E"/>
    <w:rsid w:val="002733B2"/>
    <w:rsid w:val="00283B28"/>
    <w:rsid w:val="00284296"/>
    <w:rsid w:val="00284902"/>
    <w:rsid w:val="00286EB8"/>
    <w:rsid w:val="00291967"/>
    <w:rsid w:val="00293580"/>
    <w:rsid w:val="00296CD4"/>
    <w:rsid w:val="00296E2C"/>
    <w:rsid w:val="002A7A07"/>
    <w:rsid w:val="002B0FCC"/>
    <w:rsid w:val="002B1DA5"/>
    <w:rsid w:val="002C44C0"/>
    <w:rsid w:val="002C5E20"/>
    <w:rsid w:val="002C648F"/>
    <w:rsid w:val="002D153C"/>
    <w:rsid w:val="002E7938"/>
    <w:rsid w:val="002F26CC"/>
    <w:rsid w:val="003045F9"/>
    <w:rsid w:val="0031101C"/>
    <w:rsid w:val="00321D3C"/>
    <w:rsid w:val="00323E61"/>
    <w:rsid w:val="00326B45"/>
    <w:rsid w:val="00333EF5"/>
    <w:rsid w:val="00334420"/>
    <w:rsid w:val="00337273"/>
    <w:rsid w:val="003405AC"/>
    <w:rsid w:val="00340D55"/>
    <w:rsid w:val="00346737"/>
    <w:rsid w:val="00362CAF"/>
    <w:rsid w:val="0036480E"/>
    <w:rsid w:val="0037716B"/>
    <w:rsid w:val="00391B4B"/>
    <w:rsid w:val="00395156"/>
    <w:rsid w:val="003A3124"/>
    <w:rsid w:val="003A3A97"/>
    <w:rsid w:val="003B3AB7"/>
    <w:rsid w:val="003B44B8"/>
    <w:rsid w:val="003B5F4C"/>
    <w:rsid w:val="003B7DBE"/>
    <w:rsid w:val="003C3B25"/>
    <w:rsid w:val="003D0CB4"/>
    <w:rsid w:val="003D6EC8"/>
    <w:rsid w:val="003F36C4"/>
    <w:rsid w:val="003F756E"/>
    <w:rsid w:val="0040471F"/>
    <w:rsid w:val="00411329"/>
    <w:rsid w:val="004122AD"/>
    <w:rsid w:val="004125A0"/>
    <w:rsid w:val="0041405F"/>
    <w:rsid w:val="00416CAB"/>
    <w:rsid w:val="0042095E"/>
    <w:rsid w:val="00425429"/>
    <w:rsid w:val="00430FCA"/>
    <w:rsid w:val="004313C1"/>
    <w:rsid w:val="00447C97"/>
    <w:rsid w:val="004531C0"/>
    <w:rsid w:val="00455CEB"/>
    <w:rsid w:val="00456BF8"/>
    <w:rsid w:val="00456F5F"/>
    <w:rsid w:val="004649DB"/>
    <w:rsid w:val="00466201"/>
    <w:rsid w:val="0046640D"/>
    <w:rsid w:val="00471292"/>
    <w:rsid w:val="0047445E"/>
    <w:rsid w:val="0048370E"/>
    <w:rsid w:val="004915D4"/>
    <w:rsid w:val="00495786"/>
    <w:rsid w:val="004A20DD"/>
    <w:rsid w:val="004A3BE3"/>
    <w:rsid w:val="004B2A60"/>
    <w:rsid w:val="004C221E"/>
    <w:rsid w:val="004C36F1"/>
    <w:rsid w:val="004C37F2"/>
    <w:rsid w:val="004C46B8"/>
    <w:rsid w:val="004C76FA"/>
    <w:rsid w:val="004D0897"/>
    <w:rsid w:val="004D08EB"/>
    <w:rsid w:val="004D5D74"/>
    <w:rsid w:val="004E685C"/>
    <w:rsid w:val="004F13FD"/>
    <w:rsid w:val="004F14D3"/>
    <w:rsid w:val="004F7125"/>
    <w:rsid w:val="005020C0"/>
    <w:rsid w:val="0050420D"/>
    <w:rsid w:val="00512DDE"/>
    <w:rsid w:val="00513434"/>
    <w:rsid w:val="00514E14"/>
    <w:rsid w:val="00523125"/>
    <w:rsid w:val="00523766"/>
    <w:rsid w:val="00524728"/>
    <w:rsid w:val="00525496"/>
    <w:rsid w:val="0052707D"/>
    <w:rsid w:val="0053101D"/>
    <w:rsid w:val="00532047"/>
    <w:rsid w:val="00532ACD"/>
    <w:rsid w:val="00535BC4"/>
    <w:rsid w:val="0053654D"/>
    <w:rsid w:val="0055673F"/>
    <w:rsid w:val="005676FA"/>
    <w:rsid w:val="00584DA6"/>
    <w:rsid w:val="00585A95"/>
    <w:rsid w:val="00590128"/>
    <w:rsid w:val="00595EC9"/>
    <w:rsid w:val="005B253B"/>
    <w:rsid w:val="005B4847"/>
    <w:rsid w:val="005B4ABA"/>
    <w:rsid w:val="005B6135"/>
    <w:rsid w:val="005C05E2"/>
    <w:rsid w:val="005C7429"/>
    <w:rsid w:val="005D0F95"/>
    <w:rsid w:val="005D1713"/>
    <w:rsid w:val="005D2239"/>
    <w:rsid w:val="005D6A0D"/>
    <w:rsid w:val="005E4A93"/>
    <w:rsid w:val="005E63A9"/>
    <w:rsid w:val="005E6B29"/>
    <w:rsid w:val="005F6B18"/>
    <w:rsid w:val="00601455"/>
    <w:rsid w:val="00602658"/>
    <w:rsid w:val="00604B46"/>
    <w:rsid w:val="006051BB"/>
    <w:rsid w:val="006110F5"/>
    <w:rsid w:val="00616C28"/>
    <w:rsid w:val="00630507"/>
    <w:rsid w:val="006311D7"/>
    <w:rsid w:val="00634DD9"/>
    <w:rsid w:val="006401BD"/>
    <w:rsid w:val="00640533"/>
    <w:rsid w:val="006418F7"/>
    <w:rsid w:val="00642022"/>
    <w:rsid w:val="00652253"/>
    <w:rsid w:val="00652FDD"/>
    <w:rsid w:val="00661BBC"/>
    <w:rsid w:val="00676AE1"/>
    <w:rsid w:val="00690A39"/>
    <w:rsid w:val="006911C7"/>
    <w:rsid w:val="00691D31"/>
    <w:rsid w:val="00693B71"/>
    <w:rsid w:val="006965E0"/>
    <w:rsid w:val="0069694A"/>
    <w:rsid w:val="006A1E60"/>
    <w:rsid w:val="006A21EC"/>
    <w:rsid w:val="006A40B4"/>
    <w:rsid w:val="006A663F"/>
    <w:rsid w:val="006B0AAC"/>
    <w:rsid w:val="006B2C3A"/>
    <w:rsid w:val="006B792C"/>
    <w:rsid w:val="006B7A8D"/>
    <w:rsid w:val="006C47D4"/>
    <w:rsid w:val="006D419C"/>
    <w:rsid w:val="006E14E0"/>
    <w:rsid w:val="006E15A8"/>
    <w:rsid w:val="006E1706"/>
    <w:rsid w:val="006E30D0"/>
    <w:rsid w:val="006F4894"/>
    <w:rsid w:val="00707B47"/>
    <w:rsid w:val="00712F46"/>
    <w:rsid w:val="00713CE8"/>
    <w:rsid w:val="0072454D"/>
    <w:rsid w:val="007301D7"/>
    <w:rsid w:val="00731E2B"/>
    <w:rsid w:val="00742EEC"/>
    <w:rsid w:val="00747CC4"/>
    <w:rsid w:val="00750239"/>
    <w:rsid w:val="00750978"/>
    <w:rsid w:val="0075584F"/>
    <w:rsid w:val="00755F33"/>
    <w:rsid w:val="00756552"/>
    <w:rsid w:val="0075734A"/>
    <w:rsid w:val="00757A26"/>
    <w:rsid w:val="007651A0"/>
    <w:rsid w:val="00766D7E"/>
    <w:rsid w:val="00770F1F"/>
    <w:rsid w:val="007730B5"/>
    <w:rsid w:val="007749BB"/>
    <w:rsid w:val="007838F6"/>
    <w:rsid w:val="007841E7"/>
    <w:rsid w:val="007914CC"/>
    <w:rsid w:val="00792905"/>
    <w:rsid w:val="00795D4E"/>
    <w:rsid w:val="007978EA"/>
    <w:rsid w:val="007A2079"/>
    <w:rsid w:val="007A6570"/>
    <w:rsid w:val="007B16A3"/>
    <w:rsid w:val="007B2752"/>
    <w:rsid w:val="007C325F"/>
    <w:rsid w:val="007C6827"/>
    <w:rsid w:val="007D0E2C"/>
    <w:rsid w:val="007D14D2"/>
    <w:rsid w:val="007D438A"/>
    <w:rsid w:val="007E26E9"/>
    <w:rsid w:val="007F29F3"/>
    <w:rsid w:val="007F33B3"/>
    <w:rsid w:val="007F6865"/>
    <w:rsid w:val="008127F7"/>
    <w:rsid w:val="0081369B"/>
    <w:rsid w:val="00815D8E"/>
    <w:rsid w:val="0082561D"/>
    <w:rsid w:val="008261BC"/>
    <w:rsid w:val="0083045C"/>
    <w:rsid w:val="008313A0"/>
    <w:rsid w:val="00842AFC"/>
    <w:rsid w:val="00847CB9"/>
    <w:rsid w:val="00853503"/>
    <w:rsid w:val="00861415"/>
    <w:rsid w:val="00861DA1"/>
    <w:rsid w:val="008637C8"/>
    <w:rsid w:val="00865FC3"/>
    <w:rsid w:val="00877F57"/>
    <w:rsid w:val="00885212"/>
    <w:rsid w:val="00885405"/>
    <w:rsid w:val="0089063E"/>
    <w:rsid w:val="00890A7E"/>
    <w:rsid w:val="008911CF"/>
    <w:rsid w:val="00893529"/>
    <w:rsid w:val="00896159"/>
    <w:rsid w:val="008A35BB"/>
    <w:rsid w:val="008B1F06"/>
    <w:rsid w:val="008B2717"/>
    <w:rsid w:val="008B34F6"/>
    <w:rsid w:val="008B3950"/>
    <w:rsid w:val="008B3B85"/>
    <w:rsid w:val="008B48EB"/>
    <w:rsid w:val="008B5A66"/>
    <w:rsid w:val="008C300E"/>
    <w:rsid w:val="008D61BB"/>
    <w:rsid w:val="008D6A4E"/>
    <w:rsid w:val="008D7186"/>
    <w:rsid w:val="008E7036"/>
    <w:rsid w:val="008F0229"/>
    <w:rsid w:val="008F19C8"/>
    <w:rsid w:val="008F328C"/>
    <w:rsid w:val="008F6169"/>
    <w:rsid w:val="008F6B9A"/>
    <w:rsid w:val="008F7152"/>
    <w:rsid w:val="008F73DC"/>
    <w:rsid w:val="008F7B2A"/>
    <w:rsid w:val="009017C7"/>
    <w:rsid w:val="00902551"/>
    <w:rsid w:val="009056C6"/>
    <w:rsid w:val="00905EF2"/>
    <w:rsid w:val="009137DD"/>
    <w:rsid w:val="00924D0F"/>
    <w:rsid w:val="00925D37"/>
    <w:rsid w:val="00932154"/>
    <w:rsid w:val="00936202"/>
    <w:rsid w:val="00940152"/>
    <w:rsid w:val="009423E3"/>
    <w:rsid w:val="00950112"/>
    <w:rsid w:val="0095219E"/>
    <w:rsid w:val="009523FA"/>
    <w:rsid w:val="00962CC3"/>
    <w:rsid w:val="00965EAC"/>
    <w:rsid w:val="00967C98"/>
    <w:rsid w:val="00972F92"/>
    <w:rsid w:val="00973F38"/>
    <w:rsid w:val="009833BE"/>
    <w:rsid w:val="0098790F"/>
    <w:rsid w:val="009900EE"/>
    <w:rsid w:val="0099057D"/>
    <w:rsid w:val="00993792"/>
    <w:rsid w:val="009948C5"/>
    <w:rsid w:val="009963CD"/>
    <w:rsid w:val="009A5FBE"/>
    <w:rsid w:val="009B0DDD"/>
    <w:rsid w:val="009B1E4A"/>
    <w:rsid w:val="009C4514"/>
    <w:rsid w:val="009C66AB"/>
    <w:rsid w:val="009D65CD"/>
    <w:rsid w:val="009E0413"/>
    <w:rsid w:val="009F5986"/>
    <w:rsid w:val="00A0063F"/>
    <w:rsid w:val="00A01353"/>
    <w:rsid w:val="00A06875"/>
    <w:rsid w:val="00A0711A"/>
    <w:rsid w:val="00A14743"/>
    <w:rsid w:val="00A15A0D"/>
    <w:rsid w:val="00A21F11"/>
    <w:rsid w:val="00A314CB"/>
    <w:rsid w:val="00A3391B"/>
    <w:rsid w:val="00A404B9"/>
    <w:rsid w:val="00A42350"/>
    <w:rsid w:val="00A46C68"/>
    <w:rsid w:val="00A76467"/>
    <w:rsid w:val="00A764BD"/>
    <w:rsid w:val="00A83281"/>
    <w:rsid w:val="00A832E7"/>
    <w:rsid w:val="00A83CB0"/>
    <w:rsid w:val="00A91672"/>
    <w:rsid w:val="00A91FED"/>
    <w:rsid w:val="00A92E83"/>
    <w:rsid w:val="00A97528"/>
    <w:rsid w:val="00AA2E4A"/>
    <w:rsid w:val="00AA34B3"/>
    <w:rsid w:val="00AA4896"/>
    <w:rsid w:val="00AA74DB"/>
    <w:rsid w:val="00AB183D"/>
    <w:rsid w:val="00AB6B1A"/>
    <w:rsid w:val="00AC18F6"/>
    <w:rsid w:val="00AC6135"/>
    <w:rsid w:val="00AC7029"/>
    <w:rsid w:val="00AC7F7C"/>
    <w:rsid w:val="00AD78AD"/>
    <w:rsid w:val="00AD7A08"/>
    <w:rsid w:val="00AE295D"/>
    <w:rsid w:val="00AF14DB"/>
    <w:rsid w:val="00B07012"/>
    <w:rsid w:val="00B10B48"/>
    <w:rsid w:val="00B10BCA"/>
    <w:rsid w:val="00B11276"/>
    <w:rsid w:val="00B117F3"/>
    <w:rsid w:val="00B12109"/>
    <w:rsid w:val="00B121D5"/>
    <w:rsid w:val="00B215BC"/>
    <w:rsid w:val="00B233E2"/>
    <w:rsid w:val="00B23F9B"/>
    <w:rsid w:val="00B26ECD"/>
    <w:rsid w:val="00B27656"/>
    <w:rsid w:val="00B3004C"/>
    <w:rsid w:val="00B31C58"/>
    <w:rsid w:val="00B33F15"/>
    <w:rsid w:val="00B357DD"/>
    <w:rsid w:val="00B4069B"/>
    <w:rsid w:val="00B423FF"/>
    <w:rsid w:val="00B60A11"/>
    <w:rsid w:val="00B64885"/>
    <w:rsid w:val="00B65F9C"/>
    <w:rsid w:val="00B6625C"/>
    <w:rsid w:val="00B70801"/>
    <w:rsid w:val="00B813F2"/>
    <w:rsid w:val="00B84FCC"/>
    <w:rsid w:val="00B87863"/>
    <w:rsid w:val="00B901AD"/>
    <w:rsid w:val="00B94DC1"/>
    <w:rsid w:val="00BA1F88"/>
    <w:rsid w:val="00BA45BF"/>
    <w:rsid w:val="00BA7CF7"/>
    <w:rsid w:val="00BB3083"/>
    <w:rsid w:val="00BB350A"/>
    <w:rsid w:val="00BB4218"/>
    <w:rsid w:val="00BB5229"/>
    <w:rsid w:val="00BD11D6"/>
    <w:rsid w:val="00BD160A"/>
    <w:rsid w:val="00BD42E5"/>
    <w:rsid w:val="00BE3F8E"/>
    <w:rsid w:val="00BE7034"/>
    <w:rsid w:val="00BF432E"/>
    <w:rsid w:val="00C05C89"/>
    <w:rsid w:val="00C07723"/>
    <w:rsid w:val="00C10259"/>
    <w:rsid w:val="00C13EA3"/>
    <w:rsid w:val="00C204A6"/>
    <w:rsid w:val="00C300C2"/>
    <w:rsid w:val="00C34CA2"/>
    <w:rsid w:val="00C35321"/>
    <w:rsid w:val="00C40CD7"/>
    <w:rsid w:val="00C4666D"/>
    <w:rsid w:val="00C50C51"/>
    <w:rsid w:val="00C601EA"/>
    <w:rsid w:val="00C62288"/>
    <w:rsid w:val="00C678DF"/>
    <w:rsid w:val="00C7078A"/>
    <w:rsid w:val="00C70EEC"/>
    <w:rsid w:val="00C7101C"/>
    <w:rsid w:val="00C71AD7"/>
    <w:rsid w:val="00C77568"/>
    <w:rsid w:val="00C80BDC"/>
    <w:rsid w:val="00C85998"/>
    <w:rsid w:val="00C97219"/>
    <w:rsid w:val="00CA1C64"/>
    <w:rsid w:val="00CA3A0A"/>
    <w:rsid w:val="00CA7CF3"/>
    <w:rsid w:val="00CB0158"/>
    <w:rsid w:val="00CB689C"/>
    <w:rsid w:val="00CC10B8"/>
    <w:rsid w:val="00CC474C"/>
    <w:rsid w:val="00CC4BEE"/>
    <w:rsid w:val="00CC5857"/>
    <w:rsid w:val="00CC6AB8"/>
    <w:rsid w:val="00CC7116"/>
    <w:rsid w:val="00CE223A"/>
    <w:rsid w:val="00CE4F29"/>
    <w:rsid w:val="00CE544E"/>
    <w:rsid w:val="00CF10C4"/>
    <w:rsid w:val="00CF23CD"/>
    <w:rsid w:val="00CF3CC3"/>
    <w:rsid w:val="00CF7822"/>
    <w:rsid w:val="00D00457"/>
    <w:rsid w:val="00D024E5"/>
    <w:rsid w:val="00D11594"/>
    <w:rsid w:val="00D1173B"/>
    <w:rsid w:val="00D17B54"/>
    <w:rsid w:val="00D21861"/>
    <w:rsid w:val="00D237AA"/>
    <w:rsid w:val="00D24210"/>
    <w:rsid w:val="00D251B6"/>
    <w:rsid w:val="00D31548"/>
    <w:rsid w:val="00D320FE"/>
    <w:rsid w:val="00D3323D"/>
    <w:rsid w:val="00D34BDE"/>
    <w:rsid w:val="00D3629E"/>
    <w:rsid w:val="00D411C9"/>
    <w:rsid w:val="00D638C4"/>
    <w:rsid w:val="00D67BA1"/>
    <w:rsid w:val="00D72C79"/>
    <w:rsid w:val="00D72F75"/>
    <w:rsid w:val="00D85984"/>
    <w:rsid w:val="00D90093"/>
    <w:rsid w:val="00DA145E"/>
    <w:rsid w:val="00DA797C"/>
    <w:rsid w:val="00DB51B9"/>
    <w:rsid w:val="00DB63A2"/>
    <w:rsid w:val="00DC1E00"/>
    <w:rsid w:val="00DC76E0"/>
    <w:rsid w:val="00DD176D"/>
    <w:rsid w:val="00DD1F0F"/>
    <w:rsid w:val="00DD2DB6"/>
    <w:rsid w:val="00DD4E28"/>
    <w:rsid w:val="00DD51EE"/>
    <w:rsid w:val="00DD53B7"/>
    <w:rsid w:val="00DD63C9"/>
    <w:rsid w:val="00DD7386"/>
    <w:rsid w:val="00DF4CF0"/>
    <w:rsid w:val="00DF6988"/>
    <w:rsid w:val="00E038FE"/>
    <w:rsid w:val="00E05A3C"/>
    <w:rsid w:val="00E0740C"/>
    <w:rsid w:val="00E108EE"/>
    <w:rsid w:val="00E1415C"/>
    <w:rsid w:val="00E20AD0"/>
    <w:rsid w:val="00E24445"/>
    <w:rsid w:val="00E26F03"/>
    <w:rsid w:val="00E2769C"/>
    <w:rsid w:val="00E3223C"/>
    <w:rsid w:val="00E404B9"/>
    <w:rsid w:val="00E41208"/>
    <w:rsid w:val="00E41F81"/>
    <w:rsid w:val="00E513C8"/>
    <w:rsid w:val="00E51840"/>
    <w:rsid w:val="00E80D7B"/>
    <w:rsid w:val="00E92411"/>
    <w:rsid w:val="00E958B7"/>
    <w:rsid w:val="00E973B9"/>
    <w:rsid w:val="00EA4272"/>
    <w:rsid w:val="00EB2698"/>
    <w:rsid w:val="00EB48EC"/>
    <w:rsid w:val="00ED20DC"/>
    <w:rsid w:val="00ED53FA"/>
    <w:rsid w:val="00ED547F"/>
    <w:rsid w:val="00ED5AC9"/>
    <w:rsid w:val="00EF1774"/>
    <w:rsid w:val="00EF7146"/>
    <w:rsid w:val="00F0401A"/>
    <w:rsid w:val="00F0410B"/>
    <w:rsid w:val="00F12279"/>
    <w:rsid w:val="00F16729"/>
    <w:rsid w:val="00F32190"/>
    <w:rsid w:val="00F32DE5"/>
    <w:rsid w:val="00F33257"/>
    <w:rsid w:val="00F35A78"/>
    <w:rsid w:val="00F40A81"/>
    <w:rsid w:val="00F455DE"/>
    <w:rsid w:val="00F46250"/>
    <w:rsid w:val="00F52554"/>
    <w:rsid w:val="00F56B5B"/>
    <w:rsid w:val="00F60C8D"/>
    <w:rsid w:val="00F6235F"/>
    <w:rsid w:val="00F63CD6"/>
    <w:rsid w:val="00F63F2A"/>
    <w:rsid w:val="00F64502"/>
    <w:rsid w:val="00F67B16"/>
    <w:rsid w:val="00F67C38"/>
    <w:rsid w:val="00F7239D"/>
    <w:rsid w:val="00F73155"/>
    <w:rsid w:val="00F81CFD"/>
    <w:rsid w:val="00F85792"/>
    <w:rsid w:val="00F95A22"/>
    <w:rsid w:val="00FA1DEE"/>
    <w:rsid w:val="00FB6D8D"/>
    <w:rsid w:val="00FB7370"/>
    <w:rsid w:val="00FC6123"/>
    <w:rsid w:val="00FD079E"/>
    <w:rsid w:val="00FD0F9A"/>
    <w:rsid w:val="00FD1B10"/>
    <w:rsid w:val="00FD7F16"/>
    <w:rsid w:val="00FE0030"/>
    <w:rsid w:val="00FE0262"/>
    <w:rsid w:val="00FF22D9"/>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22142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esse@get-ag.com" TargetMode="External"/><Relationship Id="rId12" Type="http://schemas.openxmlformats.org/officeDocument/2006/relationships/hyperlink" Target="mailto:upa@press-n-relations.de" TargetMode="External"/><Relationship Id="rId13" Type="http://schemas.openxmlformats.org/officeDocument/2006/relationships/hyperlink" Target="http://www.press-n-relations.com" TargetMode="External"/><Relationship Id="rId14" Type="http://schemas.openxmlformats.org/officeDocument/2006/relationships/hyperlink" Target="mailto:presse@get-ag.com"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resse@wilken.de" TargetMode="External"/><Relationship Id="rId10" Type="http://schemas.openxmlformats.org/officeDocument/2006/relationships/hyperlink" Target="http://www.wilken.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4E264-A01F-BE48-9E57-0929D772F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788</Words>
  <Characters>4967</Characters>
  <Application>Microsoft Macintosh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5744</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cp:lastModifiedBy>Uwe Pagel</cp:lastModifiedBy>
  <cp:revision>6</cp:revision>
  <cp:lastPrinted>2013-04-22T13:36:00Z</cp:lastPrinted>
  <dcterms:created xsi:type="dcterms:W3CDTF">2013-04-25T09:08:00Z</dcterms:created>
  <dcterms:modified xsi:type="dcterms:W3CDTF">2013-06-17T06:45:00Z</dcterms:modified>
</cp:coreProperties>
</file>