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879D1"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01D627D0" w14:textId="77777777" w:rsidR="004D5D74" w:rsidRDefault="004D5D74" w:rsidP="001845B8">
      <w:pPr>
        <w:ind w:right="-709"/>
        <w:outlineLvl w:val="0"/>
        <w:rPr>
          <w:rFonts w:ascii="Helvetica" w:hAnsi="Helvetica"/>
          <w:b/>
        </w:rPr>
      </w:pPr>
    </w:p>
    <w:p w14:paraId="0FC204B9" w14:textId="77777777" w:rsidR="001845B8" w:rsidRPr="00755F33" w:rsidRDefault="001845B8" w:rsidP="001845B8">
      <w:pPr>
        <w:ind w:right="-709"/>
        <w:outlineLvl w:val="0"/>
        <w:rPr>
          <w:rFonts w:ascii="Helvetica" w:hAnsi="Helvetica"/>
          <w:b/>
          <w:sz w:val="20"/>
        </w:rPr>
      </w:pPr>
      <w:r w:rsidRPr="00755F33">
        <w:rPr>
          <w:rFonts w:ascii="Helvetica" w:hAnsi="Helvetica"/>
          <w:b/>
          <w:sz w:val="20"/>
        </w:rPr>
        <w:t xml:space="preserve">Ulm, </w:t>
      </w:r>
      <w:r w:rsidR="006B0310">
        <w:rPr>
          <w:rFonts w:ascii="Helvetica" w:hAnsi="Helvetica"/>
          <w:b/>
          <w:sz w:val="20"/>
        </w:rPr>
        <w:t>29</w:t>
      </w:r>
      <w:r w:rsidR="0094543F">
        <w:rPr>
          <w:rFonts w:ascii="Helvetica" w:hAnsi="Helvetica"/>
          <w:b/>
          <w:sz w:val="20"/>
        </w:rPr>
        <w:t>.</w:t>
      </w:r>
      <w:r w:rsidRPr="00755F33">
        <w:rPr>
          <w:rFonts w:ascii="Helvetica" w:hAnsi="Helvetica"/>
          <w:b/>
          <w:sz w:val="20"/>
        </w:rPr>
        <w:t xml:space="preserve"> </w:t>
      </w:r>
      <w:r w:rsidR="0094543F">
        <w:rPr>
          <w:rFonts w:ascii="Helvetica" w:hAnsi="Helvetica"/>
          <w:b/>
          <w:sz w:val="20"/>
        </w:rPr>
        <w:t>September</w:t>
      </w:r>
      <w:r w:rsidR="00AE295D" w:rsidRPr="00755F33">
        <w:rPr>
          <w:rFonts w:ascii="Helvetica" w:hAnsi="Helvetica"/>
          <w:b/>
          <w:sz w:val="20"/>
        </w:rPr>
        <w:t xml:space="preserve"> 201</w:t>
      </w:r>
      <w:r w:rsidR="005E0864">
        <w:rPr>
          <w:rFonts w:ascii="Helvetica" w:hAnsi="Helvetica"/>
          <w:b/>
          <w:sz w:val="20"/>
        </w:rPr>
        <w:t>4</w:t>
      </w:r>
    </w:p>
    <w:p w14:paraId="213BDC7E" w14:textId="77777777" w:rsidR="001845B8" w:rsidRDefault="001845B8" w:rsidP="001845B8">
      <w:pPr>
        <w:ind w:right="-1"/>
        <w:rPr>
          <w:rFonts w:ascii="Helvetica" w:hAnsi="Helvetica" w:cs="Arial"/>
        </w:rPr>
      </w:pPr>
    </w:p>
    <w:p w14:paraId="1086897F" w14:textId="77777777" w:rsidR="00344ABE" w:rsidRPr="001D6950" w:rsidRDefault="00344ABE" w:rsidP="00344ABE">
      <w:pPr>
        <w:ind w:right="-1134"/>
        <w:rPr>
          <w:rFonts w:ascii="Helvetica" w:hAnsi="Helvetica" w:cs="Arial"/>
        </w:rPr>
      </w:pPr>
      <w:proofErr w:type="spellStart"/>
      <w:r>
        <w:rPr>
          <w:rFonts w:ascii="Helvetica" w:hAnsi="Helvetica" w:cs="Arial"/>
        </w:rPr>
        <w:t>ConSozial</w:t>
      </w:r>
      <w:proofErr w:type="spellEnd"/>
      <w:r>
        <w:rPr>
          <w:rFonts w:ascii="Helvetica" w:hAnsi="Helvetica" w:cs="Arial"/>
        </w:rPr>
        <w:t xml:space="preserve"> – </w:t>
      </w:r>
      <w:r w:rsidRPr="00344ABE">
        <w:rPr>
          <w:rFonts w:ascii="Helvetica" w:hAnsi="Helvetica" w:cs="Arial"/>
        </w:rPr>
        <w:t xml:space="preserve">5. </w:t>
      </w:r>
      <w:r w:rsidR="00C801FD">
        <w:rPr>
          <w:rFonts w:ascii="Helvetica" w:hAnsi="Helvetica" w:cs="Arial"/>
        </w:rPr>
        <w:t>bis</w:t>
      </w:r>
      <w:r w:rsidRPr="00344ABE">
        <w:rPr>
          <w:rFonts w:ascii="Helvetica" w:hAnsi="Helvetica" w:cs="Arial"/>
        </w:rPr>
        <w:t xml:space="preserve"> 6. November 2014</w:t>
      </w:r>
      <w:r>
        <w:rPr>
          <w:rFonts w:ascii="Helvetica" w:hAnsi="Helvetica" w:cs="Arial"/>
        </w:rPr>
        <w:t xml:space="preserve"> </w:t>
      </w:r>
      <w:r w:rsidRPr="00344ABE">
        <w:rPr>
          <w:rFonts w:ascii="Helvetica" w:hAnsi="Helvetica" w:cs="Arial"/>
        </w:rPr>
        <w:t>Nürnberg</w:t>
      </w:r>
      <w:r>
        <w:rPr>
          <w:rFonts w:ascii="Helvetica" w:hAnsi="Helvetica" w:cs="Arial"/>
        </w:rPr>
        <w:t xml:space="preserve"> – </w:t>
      </w:r>
      <w:r w:rsidR="00C801FD">
        <w:rPr>
          <w:rFonts w:ascii="Helvetica" w:hAnsi="Helvetica" w:cs="Arial"/>
        </w:rPr>
        <w:t xml:space="preserve">Halle 4A </w:t>
      </w:r>
      <w:r w:rsidRPr="00344ABE">
        <w:rPr>
          <w:rFonts w:ascii="Helvetica" w:hAnsi="Helvetica" w:cs="Arial"/>
        </w:rPr>
        <w:t>| Stand-Nr. 203</w:t>
      </w:r>
    </w:p>
    <w:p w14:paraId="145577B3" w14:textId="77777777" w:rsidR="001845B8" w:rsidRPr="001D6950" w:rsidRDefault="001845B8" w:rsidP="001845B8">
      <w:pPr>
        <w:ind w:right="-1"/>
        <w:rPr>
          <w:rFonts w:ascii="Helvetica" w:hAnsi="Helvetica" w:cs="Arial"/>
        </w:rPr>
      </w:pPr>
    </w:p>
    <w:p w14:paraId="2DDDC819" w14:textId="77777777" w:rsidR="005E0864" w:rsidRPr="005E0864" w:rsidRDefault="00CF54E4" w:rsidP="00344ABE">
      <w:pPr>
        <w:ind w:right="-2268"/>
        <w:outlineLvl w:val="0"/>
        <w:rPr>
          <w:rFonts w:ascii="Helvetica" w:hAnsi="Helvetica"/>
          <w:b/>
          <w:bCs/>
          <w:sz w:val="28"/>
          <w:szCs w:val="28"/>
        </w:rPr>
      </w:pPr>
      <w:r>
        <w:rPr>
          <w:rFonts w:ascii="Helvetica" w:hAnsi="Helvetica"/>
          <w:b/>
          <w:bCs/>
          <w:sz w:val="28"/>
          <w:szCs w:val="28"/>
        </w:rPr>
        <w:t>Wilken Entire</w:t>
      </w:r>
      <w:r w:rsidR="00344ABE">
        <w:rPr>
          <w:rFonts w:ascii="Helvetica" w:hAnsi="Helvetica"/>
          <w:b/>
          <w:bCs/>
          <w:sz w:val="28"/>
          <w:szCs w:val="28"/>
        </w:rPr>
        <w:t>: Premiere als Komplettanbieter</w:t>
      </w:r>
      <w:r w:rsidR="0008288E">
        <w:rPr>
          <w:rFonts w:ascii="Helvetica" w:hAnsi="Helvetica"/>
          <w:b/>
          <w:bCs/>
          <w:sz w:val="28"/>
          <w:szCs w:val="28"/>
        </w:rPr>
        <w:t xml:space="preserve"> in der Sozialwirtschaft</w:t>
      </w:r>
    </w:p>
    <w:p w14:paraId="30523828" w14:textId="77777777" w:rsidR="008B5A66" w:rsidRPr="00CF54E4" w:rsidRDefault="00344ABE" w:rsidP="006B0310">
      <w:pPr>
        <w:ind w:right="-1843"/>
        <w:rPr>
          <w:rFonts w:ascii="Helvetica" w:hAnsi="Helvetica" w:cs="Arial"/>
          <w:bCs/>
          <w:sz w:val="22"/>
          <w:szCs w:val="22"/>
        </w:rPr>
      </w:pPr>
      <w:r>
        <w:rPr>
          <w:rFonts w:ascii="Helvetica" w:hAnsi="Helvetica" w:cs="Arial"/>
          <w:bCs/>
          <w:sz w:val="22"/>
          <w:szCs w:val="22"/>
        </w:rPr>
        <w:t>Durchgängige Prozess</w:t>
      </w:r>
      <w:r w:rsidR="0008288E">
        <w:rPr>
          <w:rFonts w:ascii="Helvetica" w:hAnsi="Helvetica" w:cs="Arial"/>
          <w:bCs/>
          <w:sz w:val="22"/>
          <w:szCs w:val="22"/>
        </w:rPr>
        <w:t>abbildungen von der Dokumentation über die Leistungsabrechnung bis zum R</w:t>
      </w:r>
      <w:r>
        <w:rPr>
          <w:rFonts w:ascii="Helvetica" w:hAnsi="Helvetica" w:cs="Arial"/>
          <w:bCs/>
          <w:sz w:val="22"/>
          <w:szCs w:val="22"/>
        </w:rPr>
        <w:t xml:space="preserve">echnungswesen </w:t>
      </w:r>
      <w:r w:rsidR="0008288E">
        <w:rPr>
          <w:rFonts w:ascii="Helvetica" w:hAnsi="Helvetica" w:cs="Arial"/>
          <w:bCs/>
          <w:sz w:val="22"/>
          <w:szCs w:val="22"/>
        </w:rPr>
        <w:t>und Controlling</w:t>
      </w:r>
    </w:p>
    <w:p w14:paraId="5D411E89" w14:textId="77777777" w:rsidR="005E0864" w:rsidRDefault="005E0864" w:rsidP="00C35321">
      <w:pPr>
        <w:spacing w:line="360" w:lineRule="auto"/>
        <w:rPr>
          <w:rFonts w:ascii="Helvetica" w:hAnsi="Helvetica" w:cs="Arial"/>
          <w:b/>
          <w:sz w:val="20"/>
        </w:rPr>
      </w:pPr>
    </w:p>
    <w:p w14:paraId="263D5CF7" w14:textId="77777777" w:rsidR="00344ABE" w:rsidRDefault="00344ABE" w:rsidP="003220D1">
      <w:pPr>
        <w:spacing w:line="360" w:lineRule="auto"/>
        <w:rPr>
          <w:rFonts w:ascii="Arial" w:eastAsia="Times New Roman" w:hAnsi="Arial"/>
          <w:b/>
          <w:bCs/>
          <w:sz w:val="20"/>
          <w:lang w:eastAsia="de-DE"/>
        </w:rPr>
      </w:pPr>
      <w:bookmarkStart w:id="0" w:name="_GoBack"/>
      <w:r>
        <w:rPr>
          <w:rFonts w:ascii="Arial" w:eastAsia="Times New Roman" w:hAnsi="Arial"/>
          <w:b/>
          <w:bCs/>
          <w:sz w:val="20"/>
          <w:lang w:eastAsia="de-DE"/>
        </w:rPr>
        <w:t xml:space="preserve">Die </w:t>
      </w:r>
      <w:r w:rsidR="00FF5B0C">
        <w:rPr>
          <w:rFonts w:ascii="Arial" w:eastAsia="Times New Roman" w:hAnsi="Arial"/>
          <w:b/>
          <w:bCs/>
          <w:sz w:val="20"/>
          <w:lang w:eastAsia="de-DE"/>
        </w:rPr>
        <w:t>Wilke</w:t>
      </w:r>
      <w:r w:rsidR="00CF54E4">
        <w:rPr>
          <w:rFonts w:ascii="Arial" w:eastAsia="Times New Roman" w:hAnsi="Arial"/>
          <w:b/>
          <w:bCs/>
          <w:sz w:val="20"/>
          <w:lang w:eastAsia="de-DE"/>
        </w:rPr>
        <w:t>n</w:t>
      </w:r>
      <w:r w:rsidR="00FF5B0C">
        <w:rPr>
          <w:rFonts w:ascii="Arial" w:eastAsia="Times New Roman" w:hAnsi="Arial"/>
          <w:b/>
          <w:bCs/>
          <w:sz w:val="20"/>
          <w:lang w:eastAsia="de-DE"/>
        </w:rPr>
        <w:t xml:space="preserve"> Entire </w:t>
      </w:r>
      <w:r w:rsidR="00942AC5">
        <w:rPr>
          <w:rFonts w:ascii="Arial" w:eastAsia="Times New Roman" w:hAnsi="Arial"/>
          <w:b/>
          <w:bCs/>
          <w:sz w:val="20"/>
          <w:lang w:eastAsia="de-DE"/>
        </w:rPr>
        <w:t xml:space="preserve">GmbH </w:t>
      </w:r>
      <w:r>
        <w:rPr>
          <w:rFonts w:ascii="Arial" w:eastAsia="Times New Roman" w:hAnsi="Arial"/>
          <w:b/>
          <w:bCs/>
          <w:sz w:val="20"/>
          <w:lang w:eastAsia="de-DE"/>
        </w:rPr>
        <w:t xml:space="preserve">präsentiert auf der </w:t>
      </w:r>
      <w:proofErr w:type="spellStart"/>
      <w:r>
        <w:rPr>
          <w:rFonts w:ascii="Arial" w:eastAsia="Times New Roman" w:hAnsi="Arial"/>
          <w:b/>
          <w:bCs/>
          <w:sz w:val="20"/>
          <w:lang w:eastAsia="de-DE"/>
        </w:rPr>
        <w:t>ConSozial</w:t>
      </w:r>
      <w:proofErr w:type="spellEnd"/>
      <w:r>
        <w:rPr>
          <w:rFonts w:ascii="Arial" w:eastAsia="Times New Roman" w:hAnsi="Arial"/>
          <w:b/>
          <w:bCs/>
          <w:sz w:val="20"/>
          <w:lang w:eastAsia="de-DE"/>
        </w:rPr>
        <w:t xml:space="preserve"> am 5. und 6. N</w:t>
      </w:r>
      <w:r>
        <w:rPr>
          <w:rFonts w:ascii="Arial" w:eastAsia="Times New Roman" w:hAnsi="Arial"/>
          <w:b/>
          <w:bCs/>
          <w:sz w:val="20"/>
          <w:lang w:eastAsia="de-DE"/>
        </w:rPr>
        <w:t>o</w:t>
      </w:r>
      <w:r>
        <w:rPr>
          <w:rFonts w:ascii="Arial" w:eastAsia="Times New Roman" w:hAnsi="Arial"/>
          <w:b/>
          <w:bCs/>
          <w:sz w:val="20"/>
          <w:lang w:eastAsia="de-DE"/>
        </w:rPr>
        <w:t xml:space="preserve">vember 2014 im Messezentrum Nürnberg die durchgängige Abbildung aller Prozesse in der Sozialwirtschaft. Neben den bewährten </w:t>
      </w:r>
      <w:r w:rsidR="00C801FD">
        <w:rPr>
          <w:rFonts w:ascii="Arial" w:eastAsia="Times New Roman" w:hAnsi="Arial"/>
          <w:b/>
          <w:bCs/>
          <w:sz w:val="20"/>
          <w:lang w:eastAsia="de-DE"/>
        </w:rPr>
        <w:t>Applikati</w:t>
      </w:r>
      <w:r w:rsidR="00C801FD">
        <w:rPr>
          <w:rFonts w:ascii="Arial" w:eastAsia="Times New Roman" w:hAnsi="Arial"/>
          <w:b/>
          <w:bCs/>
          <w:sz w:val="20"/>
          <w:lang w:eastAsia="de-DE"/>
        </w:rPr>
        <w:t>o</w:t>
      </w:r>
      <w:r w:rsidR="00C801FD">
        <w:rPr>
          <w:rFonts w:ascii="Arial" w:eastAsia="Times New Roman" w:hAnsi="Arial"/>
          <w:b/>
          <w:bCs/>
          <w:sz w:val="20"/>
          <w:lang w:eastAsia="de-DE"/>
        </w:rPr>
        <w:t>nen</w:t>
      </w:r>
      <w:r>
        <w:rPr>
          <w:rFonts w:ascii="Arial" w:eastAsia="Times New Roman" w:hAnsi="Arial"/>
          <w:b/>
          <w:bCs/>
          <w:sz w:val="20"/>
          <w:lang w:eastAsia="de-DE"/>
        </w:rPr>
        <w:t xml:space="preserve"> für das Rechnungswesen und das Controlling steht </w:t>
      </w:r>
      <w:r w:rsidR="00F31A7C">
        <w:rPr>
          <w:rFonts w:ascii="Arial" w:eastAsia="Times New Roman" w:hAnsi="Arial"/>
          <w:b/>
          <w:bCs/>
          <w:sz w:val="20"/>
          <w:lang w:eastAsia="de-DE"/>
        </w:rPr>
        <w:t xml:space="preserve">dabei </w:t>
      </w:r>
      <w:r>
        <w:rPr>
          <w:rFonts w:ascii="Arial" w:eastAsia="Times New Roman" w:hAnsi="Arial"/>
          <w:b/>
          <w:bCs/>
          <w:sz w:val="20"/>
          <w:lang w:eastAsia="de-DE"/>
        </w:rPr>
        <w:t xml:space="preserve">die neue </w:t>
      </w:r>
      <w:r w:rsidR="0008288E">
        <w:rPr>
          <w:rFonts w:ascii="Arial" w:eastAsia="Times New Roman" w:hAnsi="Arial"/>
          <w:b/>
          <w:bCs/>
          <w:sz w:val="20"/>
          <w:lang w:eastAsia="de-DE"/>
        </w:rPr>
        <w:t xml:space="preserve">Wilken </w:t>
      </w:r>
      <w:r>
        <w:rPr>
          <w:rFonts w:ascii="Arial" w:eastAsia="Times New Roman" w:hAnsi="Arial"/>
          <w:b/>
          <w:bCs/>
          <w:sz w:val="20"/>
          <w:lang w:eastAsia="de-DE"/>
        </w:rPr>
        <w:t xml:space="preserve">Entire </w:t>
      </w:r>
      <w:proofErr w:type="spellStart"/>
      <w:r>
        <w:rPr>
          <w:rFonts w:ascii="Arial" w:eastAsia="Times New Roman" w:hAnsi="Arial"/>
          <w:b/>
          <w:bCs/>
          <w:sz w:val="20"/>
          <w:lang w:eastAsia="de-DE"/>
        </w:rPr>
        <w:t>Social</w:t>
      </w:r>
      <w:proofErr w:type="spellEnd"/>
      <w:r>
        <w:rPr>
          <w:rFonts w:ascii="Arial" w:eastAsia="Times New Roman" w:hAnsi="Arial"/>
          <w:b/>
          <w:bCs/>
          <w:sz w:val="20"/>
          <w:lang w:eastAsia="de-DE"/>
        </w:rPr>
        <w:t xml:space="preserve"> Suite im Fokus. Sie </w:t>
      </w:r>
      <w:r w:rsidR="0008288E">
        <w:rPr>
          <w:rFonts w:ascii="Arial" w:eastAsia="Times New Roman" w:hAnsi="Arial"/>
          <w:b/>
          <w:bCs/>
          <w:sz w:val="20"/>
          <w:lang w:eastAsia="de-DE"/>
        </w:rPr>
        <w:t xml:space="preserve">beinhaltet vollintegrierte und webbasierte </w:t>
      </w:r>
      <w:r>
        <w:rPr>
          <w:rFonts w:ascii="Arial" w:eastAsia="Times New Roman" w:hAnsi="Arial"/>
          <w:b/>
          <w:bCs/>
          <w:sz w:val="20"/>
          <w:lang w:eastAsia="de-DE"/>
        </w:rPr>
        <w:t>Anwendungen für die Pflegedokumentation, die Leistung</w:t>
      </w:r>
      <w:r>
        <w:rPr>
          <w:rFonts w:ascii="Arial" w:eastAsia="Times New Roman" w:hAnsi="Arial"/>
          <w:b/>
          <w:bCs/>
          <w:sz w:val="20"/>
          <w:lang w:eastAsia="de-DE"/>
        </w:rPr>
        <w:t>s</w:t>
      </w:r>
      <w:r>
        <w:rPr>
          <w:rFonts w:ascii="Arial" w:eastAsia="Times New Roman" w:hAnsi="Arial"/>
          <w:b/>
          <w:bCs/>
          <w:sz w:val="20"/>
          <w:lang w:eastAsia="de-DE"/>
        </w:rPr>
        <w:t>abrechnung sowie das Tätigkeits- und Zeitmanagement. Mit dem neuen</w:t>
      </w:r>
      <w:r w:rsidR="0008288E">
        <w:rPr>
          <w:rFonts w:ascii="Arial" w:eastAsia="Times New Roman" w:hAnsi="Arial"/>
          <w:b/>
          <w:bCs/>
          <w:sz w:val="20"/>
          <w:lang w:eastAsia="de-DE"/>
        </w:rPr>
        <w:t>, ebenfalls webbasierten</w:t>
      </w:r>
      <w:r>
        <w:rPr>
          <w:rFonts w:ascii="Arial" w:eastAsia="Times New Roman" w:hAnsi="Arial"/>
          <w:b/>
          <w:bCs/>
          <w:sz w:val="20"/>
          <w:lang w:eastAsia="de-DE"/>
        </w:rPr>
        <w:t xml:space="preserve"> </w:t>
      </w:r>
      <w:r w:rsidR="0008288E">
        <w:rPr>
          <w:rFonts w:ascii="Arial" w:eastAsia="Times New Roman" w:hAnsi="Arial"/>
          <w:b/>
          <w:bCs/>
          <w:sz w:val="20"/>
          <w:lang w:eastAsia="de-DE"/>
        </w:rPr>
        <w:t>„</w:t>
      </w:r>
      <w:proofErr w:type="spellStart"/>
      <w:r w:rsidR="0008288E">
        <w:rPr>
          <w:rFonts w:ascii="Arial" w:eastAsia="Times New Roman" w:hAnsi="Arial"/>
          <w:b/>
          <w:bCs/>
          <w:sz w:val="20"/>
          <w:lang w:eastAsia="de-DE"/>
        </w:rPr>
        <w:t>Social</w:t>
      </w:r>
      <w:proofErr w:type="spellEnd"/>
      <w:r w:rsidR="0008288E">
        <w:rPr>
          <w:rFonts w:ascii="Arial" w:eastAsia="Times New Roman" w:hAnsi="Arial"/>
          <w:b/>
          <w:bCs/>
          <w:sz w:val="20"/>
          <w:lang w:eastAsia="de-DE"/>
        </w:rPr>
        <w:t xml:space="preserve"> </w:t>
      </w:r>
      <w:r>
        <w:rPr>
          <w:rFonts w:ascii="Arial" w:eastAsia="Times New Roman" w:hAnsi="Arial"/>
          <w:b/>
          <w:bCs/>
          <w:sz w:val="20"/>
          <w:lang w:eastAsia="de-DE"/>
        </w:rPr>
        <w:t>Vertriebsassistenten</w:t>
      </w:r>
      <w:r w:rsidR="0008288E">
        <w:rPr>
          <w:rFonts w:ascii="Arial" w:eastAsia="Times New Roman" w:hAnsi="Arial"/>
          <w:b/>
          <w:bCs/>
          <w:sz w:val="20"/>
          <w:lang w:eastAsia="de-DE"/>
        </w:rPr>
        <w:t>“</w:t>
      </w:r>
      <w:r>
        <w:rPr>
          <w:rFonts w:ascii="Arial" w:eastAsia="Times New Roman" w:hAnsi="Arial"/>
          <w:b/>
          <w:bCs/>
          <w:sz w:val="20"/>
          <w:lang w:eastAsia="de-DE"/>
        </w:rPr>
        <w:t xml:space="preserve"> beinhaltet die </w:t>
      </w:r>
      <w:proofErr w:type="spellStart"/>
      <w:r w:rsidR="00F31A7C">
        <w:rPr>
          <w:rFonts w:ascii="Arial" w:eastAsia="Times New Roman" w:hAnsi="Arial"/>
          <w:b/>
          <w:bCs/>
          <w:sz w:val="20"/>
          <w:lang w:eastAsia="de-DE"/>
        </w:rPr>
        <w:t>Social</w:t>
      </w:r>
      <w:proofErr w:type="spellEnd"/>
      <w:r w:rsidR="00F31A7C">
        <w:rPr>
          <w:rFonts w:ascii="Arial" w:eastAsia="Times New Roman" w:hAnsi="Arial"/>
          <w:b/>
          <w:bCs/>
          <w:sz w:val="20"/>
          <w:lang w:eastAsia="de-DE"/>
        </w:rPr>
        <w:t xml:space="preserve"> Suite </w:t>
      </w:r>
      <w:r>
        <w:rPr>
          <w:rFonts w:ascii="Arial" w:eastAsia="Times New Roman" w:hAnsi="Arial"/>
          <w:b/>
          <w:bCs/>
          <w:sz w:val="20"/>
          <w:lang w:eastAsia="de-DE"/>
        </w:rPr>
        <w:t xml:space="preserve">zudem eine </w:t>
      </w:r>
      <w:r w:rsidRPr="00344ABE">
        <w:rPr>
          <w:rFonts w:ascii="Arial" w:eastAsia="Times New Roman" w:hAnsi="Arial"/>
          <w:b/>
          <w:bCs/>
          <w:sz w:val="20"/>
          <w:lang w:eastAsia="de-DE"/>
        </w:rPr>
        <w:t>kontinuierlich lernende Software</w:t>
      </w:r>
      <w:r w:rsidR="00C801FD">
        <w:rPr>
          <w:rFonts w:ascii="Arial" w:eastAsia="Times New Roman" w:hAnsi="Arial"/>
          <w:b/>
          <w:bCs/>
          <w:sz w:val="20"/>
          <w:lang w:eastAsia="de-DE"/>
        </w:rPr>
        <w:t>l</w:t>
      </w:r>
      <w:r w:rsidRPr="00344ABE">
        <w:rPr>
          <w:rFonts w:ascii="Arial" w:eastAsia="Times New Roman" w:hAnsi="Arial"/>
          <w:b/>
          <w:bCs/>
          <w:sz w:val="20"/>
          <w:lang w:eastAsia="de-DE"/>
        </w:rPr>
        <w:t xml:space="preserve">ösung </w:t>
      </w:r>
      <w:r>
        <w:rPr>
          <w:rFonts w:ascii="Arial" w:eastAsia="Times New Roman" w:hAnsi="Arial"/>
          <w:b/>
          <w:bCs/>
          <w:sz w:val="20"/>
          <w:lang w:eastAsia="de-DE"/>
        </w:rPr>
        <w:t>für die</w:t>
      </w:r>
      <w:r w:rsidRPr="00344ABE">
        <w:rPr>
          <w:rFonts w:ascii="Arial" w:eastAsia="Times New Roman" w:hAnsi="Arial"/>
          <w:b/>
          <w:bCs/>
          <w:sz w:val="20"/>
          <w:lang w:eastAsia="de-DE"/>
        </w:rPr>
        <w:t xml:space="preserve"> geziel</w:t>
      </w:r>
      <w:r>
        <w:rPr>
          <w:rFonts w:ascii="Arial" w:eastAsia="Times New Roman" w:hAnsi="Arial"/>
          <w:b/>
          <w:bCs/>
          <w:sz w:val="20"/>
          <w:lang w:eastAsia="de-DE"/>
        </w:rPr>
        <w:t>te</w:t>
      </w:r>
      <w:r w:rsidRPr="00344ABE">
        <w:rPr>
          <w:rFonts w:ascii="Arial" w:eastAsia="Times New Roman" w:hAnsi="Arial"/>
          <w:b/>
          <w:bCs/>
          <w:sz w:val="20"/>
          <w:lang w:eastAsia="de-DE"/>
        </w:rPr>
        <w:t xml:space="preserve"> Kommunikation mit den </w:t>
      </w:r>
      <w:r>
        <w:rPr>
          <w:rFonts w:ascii="Arial" w:eastAsia="Times New Roman" w:hAnsi="Arial"/>
          <w:b/>
          <w:bCs/>
          <w:sz w:val="20"/>
          <w:lang w:eastAsia="de-DE"/>
        </w:rPr>
        <w:t>unterschiedlichen Zielgruppen, wie</w:t>
      </w:r>
      <w:r w:rsidRPr="00344ABE">
        <w:rPr>
          <w:rFonts w:ascii="Arial" w:eastAsia="Times New Roman" w:hAnsi="Arial"/>
          <w:b/>
          <w:bCs/>
          <w:sz w:val="20"/>
          <w:lang w:eastAsia="de-DE"/>
        </w:rPr>
        <w:t xml:space="preserve"> </w:t>
      </w:r>
      <w:r w:rsidR="006B0310">
        <w:rPr>
          <w:rFonts w:ascii="Arial" w:eastAsia="Times New Roman" w:hAnsi="Arial"/>
          <w:b/>
          <w:bCs/>
          <w:sz w:val="20"/>
          <w:lang w:eastAsia="de-DE"/>
        </w:rPr>
        <w:t>etwa</w:t>
      </w:r>
      <w:r w:rsidR="0008288E">
        <w:rPr>
          <w:rFonts w:ascii="Arial" w:eastAsia="Times New Roman" w:hAnsi="Arial"/>
          <w:b/>
          <w:bCs/>
          <w:sz w:val="20"/>
          <w:lang w:eastAsia="de-DE"/>
        </w:rPr>
        <w:t xml:space="preserve"> </w:t>
      </w:r>
      <w:r w:rsidRPr="00344ABE">
        <w:rPr>
          <w:rFonts w:ascii="Arial" w:eastAsia="Times New Roman" w:hAnsi="Arial"/>
          <w:b/>
          <w:bCs/>
          <w:sz w:val="20"/>
          <w:lang w:eastAsia="de-DE"/>
        </w:rPr>
        <w:t>Interessenten, Klienten, Angehörigen, Multiplikatoren</w:t>
      </w:r>
      <w:r w:rsidR="0008288E">
        <w:rPr>
          <w:rFonts w:ascii="Arial" w:eastAsia="Times New Roman" w:hAnsi="Arial"/>
          <w:b/>
          <w:bCs/>
          <w:sz w:val="20"/>
          <w:lang w:eastAsia="de-DE"/>
        </w:rPr>
        <w:t xml:space="preserve"> und auch </w:t>
      </w:r>
      <w:r w:rsidRPr="00344ABE">
        <w:rPr>
          <w:rFonts w:ascii="Arial" w:eastAsia="Times New Roman" w:hAnsi="Arial"/>
          <w:b/>
          <w:bCs/>
          <w:sz w:val="20"/>
          <w:lang w:eastAsia="de-DE"/>
        </w:rPr>
        <w:t>Bewerber</w:t>
      </w:r>
      <w:r>
        <w:rPr>
          <w:rFonts w:ascii="Arial" w:eastAsia="Times New Roman" w:hAnsi="Arial"/>
          <w:b/>
          <w:bCs/>
          <w:sz w:val="20"/>
          <w:lang w:eastAsia="de-DE"/>
        </w:rPr>
        <w:t>n</w:t>
      </w:r>
      <w:r w:rsidR="0008288E">
        <w:rPr>
          <w:rFonts w:ascii="Arial" w:eastAsia="Times New Roman" w:hAnsi="Arial"/>
          <w:b/>
          <w:bCs/>
          <w:sz w:val="20"/>
          <w:lang w:eastAsia="de-DE"/>
        </w:rPr>
        <w:t>.</w:t>
      </w:r>
      <w:r>
        <w:rPr>
          <w:rFonts w:ascii="Arial" w:eastAsia="Times New Roman" w:hAnsi="Arial"/>
          <w:b/>
          <w:bCs/>
          <w:sz w:val="20"/>
          <w:lang w:eastAsia="de-DE"/>
        </w:rPr>
        <w:t xml:space="preserve"> </w:t>
      </w:r>
      <w:r w:rsidR="003B039E">
        <w:rPr>
          <w:rFonts w:ascii="Arial" w:eastAsia="Times New Roman" w:hAnsi="Arial"/>
          <w:b/>
          <w:bCs/>
          <w:sz w:val="20"/>
          <w:lang w:eastAsia="de-DE"/>
        </w:rPr>
        <w:t xml:space="preserve">Die </w:t>
      </w:r>
      <w:r w:rsidR="0008288E">
        <w:rPr>
          <w:rFonts w:ascii="Arial" w:eastAsia="Times New Roman" w:hAnsi="Arial"/>
          <w:b/>
          <w:bCs/>
          <w:sz w:val="20"/>
          <w:lang w:eastAsia="de-DE"/>
        </w:rPr>
        <w:t xml:space="preserve">Abstimmung </w:t>
      </w:r>
      <w:r w:rsidR="003B039E">
        <w:rPr>
          <w:rFonts w:ascii="Arial" w:eastAsia="Times New Roman" w:hAnsi="Arial"/>
          <w:b/>
          <w:bCs/>
          <w:sz w:val="20"/>
          <w:lang w:eastAsia="de-DE"/>
        </w:rPr>
        <w:t xml:space="preserve">und Durchführung </w:t>
      </w:r>
      <w:r w:rsidR="0008288E">
        <w:rPr>
          <w:rFonts w:ascii="Arial" w:eastAsia="Times New Roman" w:hAnsi="Arial"/>
          <w:b/>
          <w:bCs/>
          <w:sz w:val="20"/>
          <w:lang w:eastAsia="de-DE"/>
        </w:rPr>
        <w:t xml:space="preserve">von </w:t>
      </w:r>
      <w:r>
        <w:rPr>
          <w:rFonts w:ascii="Arial" w:eastAsia="Times New Roman" w:hAnsi="Arial"/>
          <w:b/>
          <w:bCs/>
          <w:sz w:val="20"/>
          <w:lang w:eastAsia="de-DE"/>
        </w:rPr>
        <w:t>Termin</w:t>
      </w:r>
      <w:r w:rsidR="0008288E">
        <w:rPr>
          <w:rFonts w:ascii="Arial" w:eastAsia="Times New Roman" w:hAnsi="Arial"/>
          <w:b/>
          <w:bCs/>
          <w:sz w:val="20"/>
          <w:lang w:eastAsia="de-DE"/>
        </w:rPr>
        <w:t>en und Ber</w:t>
      </w:r>
      <w:r w:rsidR="0008288E">
        <w:rPr>
          <w:rFonts w:ascii="Arial" w:eastAsia="Times New Roman" w:hAnsi="Arial"/>
          <w:b/>
          <w:bCs/>
          <w:sz w:val="20"/>
          <w:lang w:eastAsia="de-DE"/>
        </w:rPr>
        <w:t>a</w:t>
      </w:r>
      <w:r w:rsidR="0008288E">
        <w:rPr>
          <w:rFonts w:ascii="Arial" w:eastAsia="Times New Roman" w:hAnsi="Arial"/>
          <w:b/>
          <w:bCs/>
          <w:sz w:val="20"/>
          <w:lang w:eastAsia="de-DE"/>
        </w:rPr>
        <w:t>tungs</w:t>
      </w:r>
      <w:r w:rsidR="003B039E">
        <w:rPr>
          <w:rFonts w:ascii="Arial" w:eastAsia="Times New Roman" w:hAnsi="Arial"/>
          <w:b/>
          <w:bCs/>
          <w:sz w:val="20"/>
          <w:lang w:eastAsia="de-DE"/>
        </w:rPr>
        <w:t>- und Betreuungs</w:t>
      </w:r>
      <w:r w:rsidR="0008288E">
        <w:rPr>
          <w:rFonts w:ascii="Arial" w:eastAsia="Times New Roman" w:hAnsi="Arial"/>
          <w:b/>
          <w:bCs/>
          <w:sz w:val="20"/>
          <w:lang w:eastAsia="de-DE"/>
        </w:rPr>
        <w:t xml:space="preserve">leistungen </w:t>
      </w:r>
      <w:r w:rsidR="003B039E">
        <w:rPr>
          <w:rFonts w:ascii="Arial" w:eastAsia="Times New Roman" w:hAnsi="Arial"/>
          <w:b/>
          <w:bCs/>
          <w:sz w:val="20"/>
          <w:lang w:eastAsia="de-DE"/>
        </w:rPr>
        <w:t>kann</w:t>
      </w:r>
      <w:r>
        <w:rPr>
          <w:rFonts w:ascii="Arial" w:eastAsia="Times New Roman" w:hAnsi="Arial"/>
          <w:b/>
          <w:bCs/>
          <w:sz w:val="20"/>
          <w:lang w:eastAsia="de-DE"/>
        </w:rPr>
        <w:t xml:space="preserve"> über das webbasierte </w:t>
      </w:r>
      <w:r w:rsidR="003B039E">
        <w:rPr>
          <w:rFonts w:ascii="Arial" w:eastAsia="Times New Roman" w:hAnsi="Arial"/>
          <w:b/>
          <w:bCs/>
          <w:sz w:val="20"/>
          <w:lang w:eastAsia="de-DE"/>
        </w:rPr>
        <w:t>„</w:t>
      </w:r>
      <w:proofErr w:type="spellStart"/>
      <w:r>
        <w:rPr>
          <w:rFonts w:ascii="Arial" w:eastAsia="Times New Roman" w:hAnsi="Arial"/>
          <w:b/>
          <w:bCs/>
          <w:sz w:val="20"/>
          <w:lang w:eastAsia="de-DE"/>
        </w:rPr>
        <w:t>Social</w:t>
      </w:r>
      <w:proofErr w:type="spellEnd"/>
      <w:r>
        <w:rPr>
          <w:rFonts w:ascii="Arial" w:eastAsia="Times New Roman" w:hAnsi="Arial"/>
          <w:b/>
          <w:bCs/>
          <w:sz w:val="20"/>
          <w:lang w:eastAsia="de-DE"/>
        </w:rPr>
        <w:t xml:space="preserve"> Service Center</w:t>
      </w:r>
      <w:r w:rsidR="003B039E">
        <w:rPr>
          <w:rFonts w:ascii="Arial" w:eastAsia="Times New Roman" w:hAnsi="Arial"/>
          <w:b/>
          <w:bCs/>
          <w:sz w:val="20"/>
          <w:lang w:eastAsia="de-DE"/>
        </w:rPr>
        <w:t>“</w:t>
      </w:r>
      <w:r>
        <w:rPr>
          <w:rFonts w:ascii="Arial" w:eastAsia="Times New Roman" w:hAnsi="Arial"/>
          <w:b/>
          <w:bCs/>
          <w:sz w:val="20"/>
          <w:lang w:eastAsia="de-DE"/>
        </w:rPr>
        <w:t xml:space="preserve"> </w:t>
      </w:r>
      <w:r w:rsidR="003B039E">
        <w:rPr>
          <w:rFonts w:ascii="Arial" w:eastAsia="Times New Roman" w:hAnsi="Arial"/>
          <w:b/>
          <w:bCs/>
          <w:sz w:val="20"/>
          <w:lang w:eastAsia="de-DE"/>
        </w:rPr>
        <w:t>in einfacher und intuitiver Art und Weise erfolgen</w:t>
      </w:r>
      <w:r>
        <w:rPr>
          <w:rFonts w:ascii="Arial" w:eastAsia="Times New Roman" w:hAnsi="Arial"/>
          <w:b/>
          <w:bCs/>
          <w:sz w:val="20"/>
          <w:lang w:eastAsia="de-DE"/>
        </w:rPr>
        <w:t>.</w:t>
      </w:r>
    </w:p>
    <w:p w14:paraId="1B24387D" w14:textId="77777777" w:rsidR="00344ABE" w:rsidRDefault="00344ABE" w:rsidP="003220D1">
      <w:pPr>
        <w:spacing w:line="360" w:lineRule="auto"/>
        <w:rPr>
          <w:rFonts w:ascii="Arial" w:eastAsia="Times New Roman" w:hAnsi="Arial"/>
          <w:b/>
          <w:bCs/>
          <w:sz w:val="20"/>
          <w:lang w:eastAsia="de-DE"/>
        </w:rPr>
      </w:pPr>
    </w:p>
    <w:p w14:paraId="5797D532" w14:textId="77777777" w:rsidR="00344ABE" w:rsidRDefault="00344ABE" w:rsidP="003220D1">
      <w:pPr>
        <w:spacing w:line="360" w:lineRule="auto"/>
        <w:rPr>
          <w:rFonts w:ascii="Arial" w:eastAsia="Times New Roman" w:hAnsi="Arial"/>
          <w:bCs/>
          <w:sz w:val="20"/>
          <w:lang w:eastAsia="de-DE"/>
        </w:rPr>
      </w:pPr>
      <w:r w:rsidRPr="00344ABE">
        <w:rPr>
          <w:rFonts w:ascii="Arial" w:eastAsia="Times New Roman" w:hAnsi="Arial"/>
          <w:bCs/>
          <w:sz w:val="20"/>
          <w:lang w:eastAsia="de-DE"/>
        </w:rPr>
        <w:t xml:space="preserve">Weitere Schwerpunkte </w:t>
      </w:r>
      <w:r>
        <w:rPr>
          <w:rFonts w:ascii="Arial" w:eastAsia="Times New Roman" w:hAnsi="Arial"/>
          <w:bCs/>
          <w:sz w:val="20"/>
          <w:lang w:eastAsia="de-DE"/>
        </w:rPr>
        <w:t xml:space="preserve">des diesjährigen </w:t>
      </w:r>
      <w:proofErr w:type="spellStart"/>
      <w:r>
        <w:rPr>
          <w:rFonts w:ascii="Arial" w:eastAsia="Times New Roman" w:hAnsi="Arial"/>
          <w:bCs/>
          <w:sz w:val="20"/>
          <w:lang w:eastAsia="de-DE"/>
        </w:rPr>
        <w:t>ConSozial</w:t>
      </w:r>
      <w:proofErr w:type="spellEnd"/>
      <w:r>
        <w:rPr>
          <w:rFonts w:ascii="Arial" w:eastAsia="Times New Roman" w:hAnsi="Arial"/>
          <w:bCs/>
          <w:sz w:val="20"/>
          <w:lang w:eastAsia="de-DE"/>
        </w:rPr>
        <w:t>-Auftritts von Wilken Entire sind neue Module wie etwa die Wilken Entire Faktura</w:t>
      </w:r>
      <w:r w:rsidR="004F1525">
        <w:rPr>
          <w:rFonts w:ascii="Arial" w:eastAsia="Times New Roman" w:hAnsi="Arial"/>
          <w:bCs/>
          <w:sz w:val="20"/>
          <w:lang w:eastAsia="de-DE"/>
        </w:rPr>
        <w:t>, die</w:t>
      </w:r>
      <w:r w:rsidR="003B039E">
        <w:rPr>
          <w:rFonts w:ascii="Arial" w:eastAsia="Times New Roman" w:hAnsi="Arial"/>
          <w:bCs/>
          <w:sz w:val="20"/>
          <w:lang w:eastAsia="de-DE"/>
        </w:rPr>
        <w:t xml:space="preserve"> eine </w:t>
      </w:r>
      <w:r w:rsidR="004F1525">
        <w:rPr>
          <w:rFonts w:ascii="Arial" w:eastAsia="Times New Roman" w:hAnsi="Arial"/>
          <w:bCs/>
          <w:sz w:val="20"/>
          <w:lang w:eastAsia="de-DE"/>
        </w:rPr>
        <w:t>schnelle</w:t>
      </w:r>
      <w:r w:rsidR="003B039E">
        <w:rPr>
          <w:rFonts w:ascii="Arial" w:eastAsia="Times New Roman" w:hAnsi="Arial"/>
          <w:bCs/>
          <w:sz w:val="20"/>
          <w:lang w:eastAsia="de-DE"/>
        </w:rPr>
        <w:t xml:space="preserve"> und </w:t>
      </w:r>
      <w:r w:rsidR="004F1525">
        <w:rPr>
          <w:rFonts w:ascii="Arial" w:eastAsia="Times New Roman" w:hAnsi="Arial"/>
          <w:bCs/>
          <w:sz w:val="20"/>
          <w:lang w:eastAsia="de-DE"/>
        </w:rPr>
        <w:t>unkomplizierte Erstellung von Rechnungen unter</w:t>
      </w:r>
      <w:r w:rsidR="00F31A7C">
        <w:rPr>
          <w:rFonts w:ascii="Arial" w:eastAsia="Times New Roman" w:hAnsi="Arial"/>
          <w:bCs/>
          <w:sz w:val="20"/>
          <w:lang w:eastAsia="de-DE"/>
        </w:rPr>
        <w:t>stützt und eng integriert mit d</w:t>
      </w:r>
      <w:r w:rsidR="004F1525">
        <w:rPr>
          <w:rFonts w:ascii="Arial" w:eastAsia="Times New Roman" w:hAnsi="Arial"/>
          <w:bCs/>
          <w:sz w:val="20"/>
          <w:lang w:eastAsia="de-DE"/>
        </w:rPr>
        <w:t>er Wilken Entire Finanzbuchhaltung arbeitet. Dazu kommt das Wilken Entire Dokumentenmanagement, über das alle dokumentenbasierten Prozesse weitgehend automatisiert abgewickelt werden können. Neben dem elektron</w:t>
      </w:r>
      <w:r w:rsidR="004F1525">
        <w:rPr>
          <w:rFonts w:ascii="Arial" w:eastAsia="Times New Roman" w:hAnsi="Arial"/>
          <w:bCs/>
          <w:sz w:val="20"/>
          <w:lang w:eastAsia="de-DE"/>
        </w:rPr>
        <w:t>i</w:t>
      </w:r>
      <w:r w:rsidR="004F1525">
        <w:rPr>
          <w:rFonts w:ascii="Arial" w:eastAsia="Times New Roman" w:hAnsi="Arial"/>
          <w:bCs/>
          <w:sz w:val="20"/>
          <w:lang w:eastAsia="de-DE"/>
        </w:rPr>
        <w:t>schen Rechnungseingang und der digitalen Personalakte zeigt Wilken Entire in Nürnberg auch erstmals die interne Dokumentenablag</w:t>
      </w:r>
      <w:r w:rsidR="00F31A7C">
        <w:rPr>
          <w:rFonts w:ascii="Arial" w:eastAsia="Times New Roman" w:hAnsi="Arial"/>
          <w:bCs/>
          <w:sz w:val="20"/>
          <w:lang w:eastAsia="de-DE"/>
        </w:rPr>
        <w:t>e</w:t>
      </w:r>
      <w:r w:rsidR="004F1525">
        <w:rPr>
          <w:rFonts w:ascii="Arial" w:eastAsia="Times New Roman" w:hAnsi="Arial"/>
          <w:bCs/>
          <w:sz w:val="20"/>
          <w:lang w:eastAsia="de-DE"/>
        </w:rPr>
        <w:t>, eine einfache</w:t>
      </w:r>
      <w:r w:rsidR="00F31A7C">
        <w:rPr>
          <w:rFonts w:ascii="Arial" w:eastAsia="Times New Roman" w:hAnsi="Arial"/>
          <w:bCs/>
          <w:sz w:val="20"/>
          <w:lang w:eastAsia="de-DE"/>
        </w:rPr>
        <w:t xml:space="preserve"> Mö</w:t>
      </w:r>
      <w:r w:rsidR="00F31A7C">
        <w:rPr>
          <w:rFonts w:ascii="Arial" w:eastAsia="Times New Roman" w:hAnsi="Arial"/>
          <w:bCs/>
          <w:sz w:val="20"/>
          <w:lang w:eastAsia="de-DE"/>
        </w:rPr>
        <w:t>g</w:t>
      </w:r>
      <w:r w:rsidR="00F31A7C">
        <w:rPr>
          <w:rFonts w:ascii="Arial" w:eastAsia="Times New Roman" w:hAnsi="Arial"/>
          <w:bCs/>
          <w:sz w:val="20"/>
          <w:lang w:eastAsia="de-DE"/>
        </w:rPr>
        <w:t>lichkeit, direkt in der Buchhaltung Rechnungsbelege elektronisch zu erfassen und abzulegen – gerade für kleinere Einrichtungen eine Alternative zu einer großen DMS-Lösung</w:t>
      </w:r>
      <w:r w:rsidR="004F1525">
        <w:rPr>
          <w:rFonts w:ascii="Arial" w:eastAsia="Times New Roman" w:hAnsi="Arial"/>
          <w:bCs/>
          <w:sz w:val="20"/>
          <w:lang w:eastAsia="de-DE"/>
        </w:rPr>
        <w:t>.</w:t>
      </w:r>
    </w:p>
    <w:p w14:paraId="76DACB6F" w14:textId="77777777" w:rsidR="00F31A7C" w:rsidRDefault="00F31A7C" w:rsidP="003220D1">
      <w:pPr>
        <w:spacing w:line="360" w:lineRule="auto"/>
        <w:rPr>
          <w:rFonts w:ascii="Arial" w:eastAsia="Times New Roman" w:hAnsi="Arial"/>
          <w:bCs/>
          <w:sz w:val="20"/>
          <w:lang w:eastAsia="de-DE"/>
        </w:rPr>
      </w:pPr>
    </w:p>
    <w:p w14:paraId="42BB4D39" w14:textId="77777777" w:rsidR="00F31A7C" w:rsidRDefault="00F31A7C" w:rsidP="003220D1">
      <w:pPr>
        <w:spacing w:line="360" w:lineRule="auto"/>
        <w:rPr>
          <w:rFonts w:ascii="Arial" w:eastAsia="Times New Roman" w:hAnsi="Arial"/>
          <w:bCs/>
          <w:sz w:val="20"/>
          <w:lang w:eastAsia="de-DE"/>
        </w:rPr>
      </w:pPr>
    </w:p>
    <w:p w14:paraId="268E4CC4" w14:textId="77777777" w:rsidR="00F31A7C" w:rsidRPr="00344ABE" w:rsidRDefault="00F31A7C" w:rsidP="003220D1">
      <w:pPr>
        <w:spacing w:line="360" w:lineRule="auto"/>
        <w:rPr>
          <w:rFonts w:ascii="Arial" w:eastAsia="Times New Roman" w:hAnsi="Arial"/>
          <w:bCs/>
          <w:sz w:val="20"/>
          <w:lang w:eastAsia="de-DE"/>
        </w:rPr>
      </w:pPr>
    </w:p>
    <w:p w14:paraId="3C23B280" w14:textId="77777777" w:rsidR="000E7493" w:rsidRPr="001D6950" w:rsidRDefault="000E7493"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02A9D92B" w14:textId="77777777" w:rsidTr="00A91672">
        <w:tc>
          <w:tcPr>
            <w:tcW w:w="4361" w:type="dxa"/>
            <w:shd w:val="clear" w:color="auto" w:fill="auto"/>
          </w:tcPr>
          <w:p w14:paraId="4083B44A"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17A841EB" w14:textId="77777777" w:rsidR="003220D1" w:rsidRPr="00BF4FCD" w:rsidRDefault="003220D1" w:rsidP="003220D1">
            <w:pPr>
              <w:widowControl w:val="0"/>
              <w:tabs>
                <w:tab w:val="left" w:pos="3969"/>
              </w:tabs>
              <w:autoSpaceDE w:val="0"/>
              <w:autoSpaceDN w:val="0"/>
              <w:adjustRightInd w:val="0"/>
              <w:ind w:right="176"/>
              <w:rPr>
                <w:rFonts w:ascii="Arial" w:hAnsi="Arial" w:cs="Calibri"/>
                <w:sz w:val="16"/>
                <w:szCs w:val="26"/>
                <w:lang w:eastAsia="de-DE"/>
              </w:rPr>
            </w:pPr>
            <w:r w:rsidRPr="00BF4FCD">
              <w:rPr>
                <w:rFonts w:ascii="Arial" w:hAnsi="Arial" w:cs="Calibri"/>
                <w:sz w:val="16"/>
                <w:szCs w:val="26"/>
                <w:lang w:eastAsia="de-DE"/>
              </w:rPr>
              <w:t xml:space="preserve">Wilken Entire GmbH </w:t>
            </w:r>
            <w:r>
              <w:rPr>
                <w:rFonts w:ascii="Arial" w:hAnsi="Arial" w:cs="Calibri"/>
                <w:sz w:val="16"/>
                <w:szCs w:val="26"/>
                <w:lang w:eastAsia="de-DE"/>
              </w:rPr>
              <w:t xml:space="preserve">– </w:t>
            </w:r>
            <w:r w:rsidRPr="00CF54E4">
              <w:rPr>
                <w:rFonts w:ascii="Arial" w:hAnsi="Arial" w:cs="Calibri"/>
                <w:sz w:val="16"/>
                <w:szCs w:val="26"/>
                <w:lang w:eastAsia="de-DE"/>
              </w:rPr>
              <w:t xml:space="preserve">Volker </w:t>
            </w:r>
            <w:proofErr w:type="spellStart"/>
            <w:r w:rsidRPr="00CF54E4">
              <w:rPr>
                <w:rFonts w:ascii="Arial" w:hAnsi="Arial" w:cs="Calibri"/>
                <w:sz w:val="16"/>
                <w:szCs w:val="26"/>
                <w:lang w:eastAsia="de-DE"/>
              </w:rPr>
              <w:t>Brödenfeldt</w:t>
            </w:r>
            <w:proofErr w:type="spellEnd"/>
          </w:p>
          <w:p w14:paraId="2CF58F57" w14:textId="77777777" w:rsidR="003220D1" w:rsidRPr="00BF4FCD" w:rsidRDefault="003220D1" w:rsidP="003220D1">
            <w:pPr>
              <w:widowControl w:val="0"/>
              <w:tabs>
                <w:tab w:val="left" w:pos="3969"/>
              </w:tabs>
              <w:autoSpaceDE w:val="0"/>
              <w:autoSpaceDN w:val="0"/>
              <w:adjustRightInd w:val="0"/>
              <w:ind w:right="176"/>
              <w:rPr>
                <w:rFonts w:ascii="Arial" w:hAnsi="Arial" w:cs="Calibri"/>
                <w:sz w:val="16"/>
                <w:szCs w:val="26"/>
                <w:lang w:eastAsia="de-DE"/>
              </w:rPr>
            </w:pPr>
            <w:proofErr w:type="spellStart"/>
            <w:r w:rsidRPr="00BF4FCD">
              <w:rPr>
                <w:rFonts w:ascii="Arial" w:hAnsi="Arial" w:cs="Calibri"/>
                <w:sz w:val="16"/>
                <w:szCs w:val="26"/>
                <w:lang w:eastAsia="de-DE"/>
              </w:rPr>
              <w:t>Hörvelsinger</w:t>
            </w:r>
            <w:proofErr w:type="spellEnd"/>
            <w:r w:rsidRPr="00BF4FCD">
              <w:rPr>
                <w:rFonts w:ascii="Arial" w:hAnsi="Arial" w:cs="Calibri"/>
                <w:sz w:val="16"/>
                <w:szCs w:val="26"/>
                <w:lang w:eastAsia="de-DE"/>
              </w:rPr>
              <w:t xml:space="preserve"> Weg </w:t>
            </w:r>
            <w:r>
              <w:rPr>
                <w:rFonts w:ascii="Arial" w:hAnsi="Arial" w:cs="Calibri"/>
                <w:sz w:val="16"/>
                <w:szCs w:val="26"/>
                <w:lang w:eastAsia="de-DE"/>
              </w:rPr>
              <w:t>31</w:t>
            </w:r>
            <w:r w:rsidRPr="00BF4FCD">
              <w:rPr>
                <w:rFonts w:ascii="Arial" w:hAnsi="Arial" w:cs="Calibri"/>
                <w:sz w:val="16"/>
                <w:szCs w:val="26"/>
                <w:lang w:eastAsia="de-DE"/>
              </w:rPr>
              <w:t xml:space="preserve"> – D-89081 Ulm</w:t>
            </w:r>
          </w:p>
          <w:p w14:paraId="6388D492" w14:textId="77777777" w:rsidR="003220D1" w:rsidRPr="00BF4FCD" w:rsidRDefault="003220D1" w:rsidP="003220D1">
            <w:pPr>
              <w:widowControl w:val="0"/>
              <w:tabs>
                <w:tab w:val="left" w:pos="3969"/>
              </w:tabs>
              <w:autoSpaceDE w:val="0"/>
              <w:autoSpaceDN w:val="0"/>
              <w:adjustRightInd w:val="0"/>
              <w:ind w:right="176"/>
              <w:rPr>
                <w:rFonts w:ascii="Arial" w:hAnsi="Arial" w:cs="Calibri"/>
                <w:sz w:val="16"/>
                <w:szCs w:val="26"/>
                <w:lang w:eastAsia="de-DE"/>
              </w:rPr>
            </w:pPr>
            <w:r w:rsidRPr="00BF4FCD">
              <w:rPr>
                <w:rFonts w:ascii="Arial" w:hAnsi="Arial" w:cs="Calibri"/>
                <w:sz w:val="16"/>
                <w:szCs w:val="26"/>
                <w:lang w:val="en-US" w:eastAsia="de-DE"/>
              </w:rPr>
              <w:t xml:space="preserve">Tel.: </w:t>
            </w:r>
            <w:r w:rsidRPr="00BF4FCD">
              <w:rPr>
                <w:rFonts w:ascii="Arial" w:hAnsi="Arial" w:cs="Calibri"/>
                <w:sz w:val="16"/>
                <w:szCs w:val="26"/>
                <w:lang w:eastAsia="de-DE"/>
              </w:rPr>
              <w:t>+49 731 97</w:t>
            </w:r>
            <w:r>
              <w:rPr>
                <w:rFonts w:ascii="Arial" w:hAnsi="Arial" w:cs="Calibri"/>
                <w:sz w:val="16"/>
                <w:szCs w:val="26"/>
                <w:lang w:eastAsia="de-DE"/>
              </w:rPr>
              <w:t>65-601</w:t>
            </w:r>
          </w:p>
          <w:p w14:paraId="134FC852" w14:textId="77777777" w:rsidR="007A2079" w:rsidRPr="00FA1DEE" w:rsidRDefault="003220D1" w:rsidP="003220D1">
            <w:pPr>
              <w:widowControl w:val="0"/>
              <w:tabs>
                <w:tab w:val="left" w:pos="3969"/>
              </w:tabs>
              <w:autoSpaceDE w:val="0"/>
              <w:autoSpaceDN w:val="0"/>
              <w:adjustRightInd w:val="0"/>
              <w:ind w:right="176"/>
              <w:rPr>
                <w:rFonts w:ascii="Arial" w:hAnsi="Arial" w:cs="Calibri"/>
                <w:sz w:val="16"/>
                <w:szCs w:val="26"/>
                <w:lang w:val="en-US" w:eastAsia="de-DE"/>
              </w:rPr>
            </w:pPr>
            <w:r w:rsidRPr="00CF54E4">
              <w:rPr>
                <w:rFonts w:ascii="Arial" w:hAnsi="Arial" w:cs="Calibri"/>
                <w:sz w:val="16"/>
                <w:szCs w:val="26"/>
                <w:lang w:eastAsia="de-DE"/>
              </w:rPr>
              <w:t>volker.broedenfeldt@entire.de</w:t>
            </w:r>
            <w:r>
              <w:rPr>
                <w:rFonts w:ascii="Arial" w:hAnsi="Arial" w:cs="Calibri"/>
                <w:sz w:val="16"/>
                <w:szCs w:val="26"/>
                <w:lang w:eastAsia="de-DE"/>
              </w:rPr>
              <w:br/>
            </w:r>
            <w:hyperlink r:id="rId9" w:history="1">
              <w:r w:rsidRPr="000B42F3">
                <w:rPr>
                  <w:rStyle w:val="Link"/>
                  <w:rFonts w:ascii="Arial" w:hAnsi="Arial" w:cs="Calibri"/>
                  <w:sz w:val="16"/>
                  <w:szCs w:val="26"/>
                  <w:lang w:val="en-US" w:eastAsia="de-DE"/>
                </w:rPr>
                <w:t>www.entire.de</w:t>
              </w:r>
            </w:hyperlink>
          </w:p>
        </w:tc>
        <w:tc>
          <w:tcPr>
            <w:tcW w:w="4819" w:type="dxa"/>
            <w:shd w:val="clear" w:color="auto" w:fill="auto"/>
          </w:tcPr>
          <w:p w14:paraId="76C4BF1D"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74E4A6C1" w14:textId="77777777" w:rsidR="007A2079" w:rsidRPr="00FA1DEE" w:rsidRDefault="00A443C9"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02DE379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22088BD5"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3CE91F48"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661E0C6" w14:textId="77777777" w:rsidR="007A2079" w:rsidRPr="00FA1DEE" w:rsidRDefault="004A5D10" w:rsidP="008127F7">
            <w:pPr>
              <w:widowControl w:val="0"/>
              <w:autoSpaceDE w:val="0"/>
              <w:autoSpaceDN w:val="0"/>
              <w:adjustRightInd w:val="0"/>
              <w:ind w:left="34" w:right="742"/>
              <w:rPr>
                <w:rFonts w:ascii="Arial" w:hAnsi="Arial" w:cs="Calibri"/>
                <w:sz w:val="16"/>
                <w:szCs w:val="26"/>
                <w:lang w:eastAsia="de-DE"/>
              </w:rPr>
            </w:pPr>
            <w:hyperlink r:id="rId10" w:history="1">
              <w:r w:rsidR="007A2079" w:rsidRPr="00FA1DEE">
                <w:rPr>
                  <w:rStyle w:val="Link"/>
                  <w:rFonts w:ascii="Arial" w:hAnsi="Arial" w:cs="Calibri"/>
                  <w:sz w:val="16"/>
                  <w:szCs w:val="26"/>
                  <w:lang w:eastAsia="de-DE"/>
                </w:rPr>
                <w:t>upa@press-n-relations.de</w:t>
              </w:r>
            </w:hyperlink>
          </w:p>
          <w:p w14:paraId="03F9010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48FCF5C0" w14:textId="77777777" w:rsidR="00A91672" w:rsidRDefault="00A91672" w:rsidP="008127F7">
      <w:pPr>
        <w:widowControl w:val="0"/>
        <w:autoSpaceDE w:val="0"/>
        <w:autoSpaceDN w:val="0"/>
        <w:adjustRightInd w:val="0"/>
        <w:rPr>
          <w:rFonts w:ascii="Arial" w:hAnsi="Arial" w:cs="Calibri"/>
          <w:b/>
          <w:bCs/>
          <w:sz w:val="16"/>
          <w:szCs w:val="26"/>
          <w:lang w:eastAsia="de-DE"/>
        </w:rPr>
      </w:pPr>
    </w:p>
    <w:p w14:paraId="2B6CAA42" w14:textId="77777777" w:rsidR="00CF54E4" w:rsidRPr="00F8514B" w:rsidRDefault="00CF54E4" w:rsidP="00CF54E4">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2CC78DA" w14:textId="77777777" w:rsidR="00CF54E4" w:rsidRPr="00772476" w:rsidRDefault="00CF54E4" w:rsidP="00CF54E4">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w:t>
      </w:r>
      <w:r w:rsidRPr="002F53FC">
        <w:rPr>
          <w:rFonts w:ascii="Arial" w:hAnsi="Arial" w:cs="Calibri"/>
          <w:sz w:val="16"/>
          <w:szCs w:val="26"/>
          <w:lang w:eastAsia="de-DE"/>
        </w:rPr>
        <w:t>z</w:t>
      </w:r>
      <w:r w:rsidRPr="002F53FC">
        <w:rPr>
          <w:rFonts w:ascii="Arial" w:hAnsi="Arial" w:cs="Calibri"/>
          <w:sz w:val="16"/>
          <w:szCs w:val="26"/>
          <w:lang w:eastAsia="de-DE"/>
        </w:rPr>
        <w:t>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7944F29F" w14:textId="77777777" w:rsidR="00CB3021" w:rsidRDefault="00CB3021" w:rsidP="00661BBC">
      <w:pPr>
        <w:ind w:right="-2127"/>
        <w:outlineLvl w:val="0"/>
        <w:rPr>
          <w:rFonts w:ascii="Arial" w:hAnsi="Arial" w:cs="Calibri"/>
          <w:sz w:val="16"/>
          <w:szCs w:val="26"/>
          <w:lang w:eastAsia="de-DE"/>
        </w:rPr>
      </w:pPr>
    </w:p>
    <w:p w14:paraId="651CBD24" w14:textId="77777777" w:rsidR="00CB3021" w:rsidRPr="00CB3021" w:rsidRDefault="00CB3021" w:rsidP="00CB3021">
      <w:pPr>
        <w:ind w:right="-2127"/>
        <w:outlineLvl w:val="0"/>
        <w:rPr>
          <w:rFonts w:ascii="Arial" w:hAnsi="Arial" w:cs="Calibri"/>
          <w:sz w:val="16"/>
          <w:szCs w:val="26"/>
          <w:lang w:eastAsia="de-DE"/>
        </w:rPr>
      </w:pPr>
      <w:r w:rsidRPr="00CB3021">
        <w:rPr>
          <w:rFonts w:ascii="Arial" w:hAnsi="Arial" w:cs="Calibri"/>
          <w:b/>
          <w:bCs/>
          <w:sz w:val="16"/>
          <w:szCs w:val="26"/>
          <w:lang w:eastAsia="de-DE"/>
        </w:rPr>
        <w:t>Über Wilken Entire</w:t>
      </w:r>
    </w:p>
    <w:p w14:paraId="1A90F6E8" w14:textId="77777777" w:rsidR="00E33837" w:rsidRPr="00565A93" w:rsidRDefault="00AE19C2" w:rsidP="00AE19C2">
      <w:pPr>
        <w:ind w:right="-2127"/>
        <w:outlineLvl w:val="0"/>
        <w:rPr>
          <w:rFonts w:ascii="Arial" w:hAnsi="Arial" w:cs="Calibri"/>
          <w:sz w:val="16"/>
          <w:szCs w:val="26"/>
          <w:lang w:eastAsia="de-DE"/>
        </w:rPr>
      </w:pPr>
      <w:r w:rsidRPr="00AE19C2">
        <w:rPr>
          <w:rFonts w:ascii="Arial" w:hAnsi="Arial" w:cs="Calibri"/>
          <w:sz w:val="16"/>
          <w:szCs w:val="26"/>
          <w:lang w:eastAsia="de-DE"/>
        </w:rPr>
        <w:t xml:space="preserve">Der Branchenschwerpunkt der Wilken Entire GmbH liegt im Bereich Gesundheit und Soziales, Stiftungen und Kirchen. Kunden sind z.B. große soziale Trägerorganisationen (Caritas und Diakonie, Bayerische Rote Kreuz),  Körperschaften des öffentlichen Rechts, Stiftungen &amp; Hilfswerke </w:t>
      </w:r>
      <w:r>
        <w:rPr>
          <w:rFonts w:ascii="Arial" w:hAnsi="Arial" w:cs="Calibri"/>
          <w:sz w:val="16"/>
          <w:szCs w:val="26"/>
          <w:lang w:eastAsia="de-DE"/>
        </w:rPr>
        <w:t>sowie</w:t>
      </w:r>
      <w:r w:rsidRPr="00AE19C2">
        <w:rPr>
          <w:rFonts w:ascii="Arial" w:hAnsi="Arial" w:cs="Calibri"/>
          <w:sz w:val="16"/>
          <w:szCs w:val="26"/>
          <w:lang w:eastAsia="de-DE"/>
        </w:rPr>
        <w:t xml:space="preserve"> inzwischen acht katholische Bistümer.</w:t>
      </w:r>
    </w:p>
    <w:bookmarkEnd w:id="0"/>
    <w:sectPr w:rsidR="00E33837" w:rsidRPr="00565A93" w:rsidSect="004D5D74">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182DA" w14:textId="77777777" w:rsidR="00916582" w:rsidRDefault="00916582">
      <w:r>
        <w:separator/>
      </w:r>
    </w:p>
  </w:endnote>
  <w:endnote w:type="continuationSeparator" w:id="0">
    <w:p w14:paraId="7C23D14D" w14:textId="77777777" w:rsidR="00916582" w:rsidRDefault="0091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2BB4B" w14:textId="77777777" w:rsidR="004F1525" w:rsidRDefault="00BD2493" w:rsidP="009963CD">
    <w:pPr>
      <w:pStyle w:val="Fuzeile"/>
      <w:framePr w:wrap="around" w:vAnchor="text" w:hAnchor="margin" w:xAlign="right" w:y="1"/>
      <w:rPr>
        <w:rStyle w:val="Seitenzahl"/>
      </w:rPr>
    </w:pPr>
    <w:r>
      <w:rPr>
        <w:rStyle w:val="Seitenzahl"/>
      </w:rPr>
      <w:fldChar w:fldCharType="begin"/>
    </w:r>
    <w:r w:rsidR="004F1525">
      <w:rPr>
        <w:rStyle w:val="Seitenzahl"/>
      </w:rPr>
      <w:instrText xml:space="preserve">PAGE  </w:instrText>
    </w:r>
    <w:r>
      <w:rPr>
        <w:rStyle w:val="Seitenzahl"/>
      </w:rPr>
      <w:fldChar w:fldCharType="end"/>
    </w:r>
  </w:p>
  <w:p w14:paraId="19380DA8" w14:textId="77777777" w:rsidR="004F1525" w:rsidRDefault="004F1525"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1591A" w14:textId="77777777" w:rsidR="004F1525" w:rsidRDefault="004F1525" w:rsidP="008D7186">
    <w:pPr>
      <w:pStyle w:val="Fuzeile"/>
      <w:ind w:right="-2269"/>
      <w:jc w:val="right"/>
    </w:pPr>
    <w:r>
      <w:rPr>
        <w:noProof/>
        <w:lang w:val="de-DE" w:eastAsia="de-DE"/>
      </w:rPr>
      <w:drawing>
        <wp:inline distT="0" distB="0" distL="0" distR="0" wp14:anchorId="552B6A89" wp14:editId="7DA2F969">
          <wp:extent cx="1379855" cy="236855"/>
          <wp:effectExtent l="0" t="0" r="0" b="0"/>
          <wp:docPr id="4"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23685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CDA2D" w14:textId="77777777" w:rsidR="00916582" w:rsidRDefault="00916582">
      <w:r>
        <w:separator/>
      </w:r>
    </w:p>
  </w:footnote>
  <w:footnote w:type="continuationSeparator" w:id="0">
    <w:p w14:paraId="4E8103BE" w14:textId="77777777" w:rsidR="00916582" w:rsidRDefault="009165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3D994" w14:textId="77777777" w:rsidR="004F1525" w:rsidRDefault="004F1525" w:rsidP="00A3068A">
    <w:pPr>
      <w:pStyle w:val="Kopfzeile"/>
      <w:tabs>
        <w:tab w:val="clear" w:pos="9072"/>
        <w:tab w:val="right" w:pos="9639"/>
      </w:tabs>
      <w:ind w:right="-2268"/>
      <w:jc w:val="right"/>
      <w:rPr>
        <w:noProof/>
        <w:lang w:eastAsia="de-DE"/>
      </w:rPr>
    </w:pPr>
    <w:r>
      <w:rPr>
        <w:noProof/>
        <w:lang w:val="de-DE" w:eastAsia="de-DE"/>
      </w:rPr>
      <w:drawing>
        <wp:inline distT="0" distB="0" distL="0" distR="0" wp14:anchorId="240104DF" wp14:editId="562499C1">
          <wp:extent cx="998855" cy="880745"/>
          <wp:effectExtent l="0" t="0" r="0" b="8255"/>
          <wp:docPr id="3" name="Bild 3" descr="WIL_Logo_En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_Logo_Enti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80745"/>
                  </a:xfrm>
                  <a:prstGeom prst="rect">
                    <a:avLst/>
                  </a:prstGeom>
                  <a:noFill/>
                  <a:ln>
                    <a:noFill/>
                  </a:ln>
                </pic:spPr>
              </pic:pic>
            </a:graphicData>
          </a:graphic>
        </wp:inline>
      </w:drawing>
    </w:r>
  </w:p>
  <w:p w14:paraId="1EDEE453" w14:textId="77777777" w:rsidR="004F1525" w:rsidRDefault="004F1525" w:rsidP="00A3068A">
    <w:pPr>
      <w:pStyle w:val="Kopfzeile"/>
      <w:tabs>
        <w:tab w:val="clear" w:pos="9072"/>
        <w:tab w:val="right" w:pos="9639"/>
      </w:tabs>
      <w:ind w:right="-2268"/>
      <w:jc w:val="right"/>
    </w:pPr>
  </w:p>
  <w:p w14:paraId="67EA0ACF" w14:textId="77777777" w:rsidR="004F1525" w:rsidRPr="00A3068A" w:rsidRDefault="004F1525" w:rsidP="00A3068A">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ECAD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637F"/>
    <w:rsid w:val="000151DF"/>
    <w:rsid w:val="00015E05"/>
    <w:rsid w:val="00023C85"/>
    <w:rsid w:val="00023EC7"/>
    <w:rsid w:val="00024E18"/>
    <w:rsid w:val="0004253D"/>
    <w:rsid w:val="000529BA"/>
    <w:rsid w:val="00071229"/>
    <w:rsid w:val="000755A3"/>
    <w:rsid w:val="000756FD"/>
    <w:rsid w:val="0008270E"/>
    <w:rsid w:val="0008288E"/>
    <w:rsid w:val="00090566"/>
    <w:rsid w:val="00093886"/>
    <w:rsid w:val="00095174"/>
    <w:rsid w:val="000B4C04"/>
    <w:rsid w:val="000B5F5B"/>
    <w:rsid w:val="000C3017"/>
    <w:rsid w:val="000C4DA9"/>
    <w:rsid w:val="000C5EE3"/>
    <w:rsid w:val="000C678D"/>
    <w:rsid w:val="000D02AD"/>
    <w:rsid w:val="000D03AE"/>
    <w:rsid w:val="000D437D"/>
    <w:rsid w:val="000D50E4"/>
    <w:rsid w:val="000D7150"/>
    <w:rsid w:val="000E2521"/>
    <w:rsid w:val="000E28B4"/>
    <w:rsid w:val="000E6975"/>
    <w:rsid w:val="000E7493"/>
    <w:rsid w:val="000E7B5B"/>
    <w:rsid w:val="000F3C47"/>
    <w:rsid w:val="000F3CE8"/>
    <w:rsid w:val="000F563C"/>
    <w:rsid w:val="000F633B"/>
    <w:rsid w:val="001025A4"/>
    <w:rsid w:val="0010307F"/>
    <w:rsid w:val="00105AEF"/>
    <w:rsid w:val="00110052"/>
    <w:rsid w:val="00111A3F"/>
    <w:rsid w:val="00111B83"/>
    <w:rsid w:val="00115231"/>
    <w:rsid w:val="0011591D"/>
    <w:rsid w:val="00120D39"/>
    <w:rsid w:val="001216FA"/>
    <w:rsid w:val="00126526"/>
    <w:rsid w:val="00127FCE"/>
    <w:rsid w:val="001329D2"/>
    <w:rsid w:val="001345C0"/>
    <w:rsid w:val="00135FE8"/>
    <w:rsid w:val="00140524"/>
    <w:rsid w:val="00141F7E"/>
    <w:rsid w:val="00142A19"/>
    <w:rsid w:val="00143C0D"/>
    <w:rsid w:val="00144A2B"/>
    <w:rsid w:val="001522AE"/>
    <w:rsid w:val="00155118"/>
    <w:rsid w:val="00174BE2"/>
    <w:rsid w:val="0018024C"/>
    <w:rsid w:val="001827EB"/>
    <w:rsid w:val="0018288A"/>
    <w:rsid w:val="001833C1"/>
    <w:rsid w:val="00183CC7"/>
    <w:rsid w:val="001845B8"/>
    <w:rsid w:val="001913AB"/>
    <w:rsid w:val="00195F31"/>
    <w:rsid w:val="001A2220"/>
    <w:rsid w:val="001A4361"/>
    <w:rsid w:val="001B7CAD"/>
    <w:rsid w:val="001C08B6"/>
    <w:rsid w:val="001C0A76"/>
    <w:rsid w:val="001C2A42"/>
    <w:rsid w:val="001D0566"/>
    <w:rsid w:val="001D6950"/>
    <w:rsid w:val="001E3CB4"/>
    <w:rsid w:val="001F44B6"/>
    <w:rsid w:val="002005BE"/>
    <w:rsid w:val="00200EC0"/>
    <w:rsid w:val="00201C31"/>
    <w:rsid w:val="00207F70"/>
    <w:rsid w:val="00212966"/>
    <w:rsid w:val="00215632"/>
    <w:rsid w:val="002300F2"/>
    <w:rsid w:val="00231BFE"/>
    <w:rsid w:val="00237A60"/>
    <w:rsid w:val="00240B71"/>
    <w:rsid w:val="00251466"/>
    <w:rsid w:val="00252A7B"/>
    <w:rsid w:val="0025340A"/>
    <w:rsid w:val="0025371F"/>
    <w:rsid w:val="002544B7"/>
    <w:rsid w:val="002546CA"/>
    <w:rsid w:val="00261925"/>
    <w:rsid w:val="0027170D"/>
    <w:rsid w:val="00283B28"/>
    <w:rsid w:val="00284296"/>
    <w:rsid w:val="00284902"/>
    <w:rsid w:val="00286EB8"/>
    <w:rsid w:val="00290202"/>
    <w:rsid w:val="00291967"/>
    <w:rsid w:val="00296CD4"/>
    <w:rsid w:val="00296E2C"/>
    <w:rsid w:val="002B0FCC"/>
    <w:rsid w:val="002B1DA5"/>
    <w:rsid w:val="002B3DB7"/>
    <w:rsid w:val="002B514C"/>
    <w:rsid w:val="002B5934"/>
    <w:rsid w:val="002C44C0"/>
    <w:rsid w:val="002C5E20"/>
    <w:rsid w:val="002C648F"/>
    <w:rsid w:val="002D0B1A"/>
    <w:rsid w:val="002E321C"/>
    <w:rsid w:val="002E7EAC"/>
    <w:rsid w:val="002F2239"/>
    <w:rsid w:val="002F26CC"/>
    <w:rsid w:val="002F387A"/>
    <w:rsid w:val="002F3D9C"/>
    <w:rsid w:val="003045F9"/>
    <w:rsid w:val="00310687"/>
    <w:rsid w:val="0031101C"/>
    <w:rsid w:val="00321D3C"/>
    <w:rsid w:val="003220D1"/>
    <w:rsid w:val="00323D11"/>
    <w:rsid w:val="00323E61"/>
    <w:rsid w:val="00326B45"/>
    <w:rsid w:val="00333EF5"/>
    <w:rsid w:val="00334420"/>
    <w:rsid w:val="00337273"/>
    <w:rsid w:val="00344ABE"/>
    <w:rsid w:val="00346737"/>
    <w:rsid w:val="00356734"/>
    <w:rsid w:val="00360322"/>
    <w:rsid w:val="00362CAF"/>
    <w:rsid w:val="00370B47"/>
    <w:rsid w:val="0037716B"/>
    <w:rsid w:val="00384534"/>
    <w:rsid w:val="003944AF"/>
    <w:rsid w:val="003970A9"/>
    <w:rsid w:val="003A243F"/>
    <w:rsid w:val="003A3124"/>
    <w:rsid w:val="003A3A97"/>
    <w:rsid w:val="003B039E"/>
    <w:rsid w:val="003B3AB7"/>
    <w:rsid w:val="003B5DA2"/>
    <w:rsid w:val="003B5F4C"/>
    <w:rsid w:val="003B7EAB"/>
    <w:rsid w:val="003C3B25"/>
    <w:rsid w:val="003C76D0"/>
    <w:rsid w:val="003D0CB4"/>
    <w:rsid w:val="003D4311"/>
    <w:rsid w:val="003E782D"/>
    <w:rsid w:val="003F36C4"/>
    <w:rsid w:val="0040471F"/>
    <w:rsid w:val="00411329"/>
    <w:rsid w:val="004122AD"/>
    <w:rsid w:val="004125A0"/>
    <w:rsid w:val="00416CAB"/>
    <w:rsid w:val="0042095E"/>
    <w:rsid w:val="00425429"/>
    <w:rsid w:val="00430FCA"/>
    <w:rsid w:val="004313C1"/>
    <w:rsid w:val="00433F33"/>
    <w:rsid w:val="004531C0"/>
    <w:rsid w:val="004556C7"/>
    <w:rsid w:val="00455CEB"/>
    <w:rsid w:val="00456F5F"/>
    <w:rsid w:val="0045700D"/>
    <w:rsid w:val="004576B7"/>
    <w:rsid w:val="0046291E"/>
    <w:rsid w:val="0046309D"/>
    <w:rsid w:val="004649DB"/>
    <w:rsid w:val="00466201"/>
    <w:rsid w:val="0046640D"/>
    <w:rsid w:val="0047445E"/>
    <w:rsid w:val="004817CF"/>
    <w:rsid w:val="004821DA"/>
    <w:rsid w:val="0048370E"/>
    <w:rsid w:val="004915D4"/>
    <w:rsid w:val="00495786"/>
    <w:rsid w:val="004A5151"/>
    <w:rsid w:val="004A5D10"/>
    <w:rsid w:val="004B2A60"/>
    <w:rsid w:val="004C059C"/>
    <w:rsid w:val="004C370B"/>
    <w:rsid w:val="004C37F2"/>
    <w:rsid w:val="004C46B8"/>
    <w:rsid w:val="004C76D7"/>
    <w:rsid w:val="004D08EB"/>
    <w:rsid w:val="004D325D"/>
    <w:rsid w:val="004D5D74"/>
    <w:rsid w:val="004D7191"/>
    <w:rsid w:val="004E685C"/>
    <w:rsid w:val="004F13FD"/>
    <w:rsid w:val="004F14D3"/>
    <w:rsid w:val="004F1525"/>
    <w:rsid w:val="004F509B"/>
    <w:rsid w:val="004F50D0"/>
    <w:rsid w:val="004F7125"/>
    <w:rsid w:val="005020C0"/>
    <w:rsid w:val="0050420D"/>
    <w:rsid w:val="00511328"/>
    <w:rsid w:val="00513434"/>
    <w:rsid w:val="00514E14"/>
    <w:rsid w:val="005215C0"/>
    <w:rsid w:val="00523125"/>
    <w:rsid w:val="00523766"/>
    <w:rsid w:val="00524728"/>
    <w:rsid w:val="00525496"/>
    <w:rsid w:val="00526BFC"/>
    <w:rsid w:val="00526E69"/>
    <w:rsid w:val="0052732B"/>
    <w:rsid w:val="00527717"/>
    <w:rsid w:val="0053101D"/>
    <w:rsid w:val="00533468"/>
    <w:rsid w:val="00534BB3"/>
    <w:rsid w:val="0053654D"/>
    <w:rsid w:val="0055673F"/>
    <w:rsid w:val="00565A93"/>
    <w:rsid w:val="005676FA"/>
    <w:rsid w:val="00570D4C"/>
    <w:rsid w:val="00583100"/>
    <w:rsid w:val="00583FF4"/>
    <w:rsid w:val="00584DA6"/>
    <w:rsid w:val="00585EB3"/>
    <w:rsid w:val="00590128"/>
    <w:rsid w:val="005904B8"/>
    <w:rsid w:val="00595EC9"/>
    <w:rsid w:val="005A3D6A"/>
    <w:rsid w:val="005B1AB1"/>
    <w:rsid w:val="005B1BC3"/>
    <w:rsid w:val="005B4ABA"/>
    <w:rsid w:val="005C05E2"/>
    <w:rsid w:val="005D0F95"/>
    <w:rsid w:val="005D1B6D"/>
    <w:rsid w:val="005D2239"/>
    <w:rsid w:val="005D6A0D"/>
    <w:rsid w:val="005E0864"/>
    <w:rsid w:val="005E305D"/>
    <w:rsid w:val="005E383F"/>
    <w:rsid w:val="005E4A93"/>
    <w:rsid w:val="005E6B29"/>
    <w:rsid w:val="005E791C"/>
    <w:rsid w:val="005F6B18"/>
    <w:rsid w:val="00601455"/>
    <w:rsid w:val="006020E9"/>
    <w:rsid w:val="00604B46"/>
    <w:rsid w:val="006051BB"/>
    <w:rsid w:val="00615BC2"/>
    <w:rsid w:val="00616C28"/>
    <w:rsid w:val="00630507"/>
    <w:rsid w:val="006311D7"/>
    <w:rsid w:val="006401BD"/>
    <w:rsid w:val="00640533"/>
    <w:rsid w:val="006418F7"/>
    <w:rsid w:val="00642022"/>
    <w:rsid w:val="00652253"/>
    <w:rsid w:val="00652FDD"/>
    <w:rsid w:val="00661BBC"/>
    <w:rsid w:val="00670E74"/>
    <w:rsid w:val="00672260"/>
    <w:rsid w:val="006732BD"/>
    <w:rsid w:val="00690A39"/>
    <w:rsid w:val="00690E94"/>
    <w:rsid w:val="0069170A"/>
    <w:rsid w:val="00691D31"/>
    <w:rsid w:val="00693B71"/>
    <w:rsid w:val="006965E0"/>
    <w:rsid w:val="006A01C7"/>
    <w:rsid w:val="006A1E60"/>
    <w:rsid w:val="006A21EC"/>
    <w:rsid w:val="006A663F"/>
    <w:rsid w:val="006B0310"/>
    <w:rsid w:val="006B0AAC"/>
    <w:rsid w:val="006B2C3A"/>
    <w:rsid w:val="006B3168"/>
    <w:rsid w:val="006B7A8D"/>
    <w:rsid w:val="006C47D4"/>
    <w:rsid w:val="006C4FCB"/>
    <w:rsid w:val="006D1150"/>
    <w:rsid w:val="006D3702"/>
    <w:rsid w:val="006D419C"/>
    <w:rsid w:val="006D51F3"/>
    <w:rsid w:val="006D62B3"/>
    <w:rsid w:val="006E14E0"/>
    <w:rsid w:val="006E15A8"/>
    <w:rsid w:val="006E30D0"/>
    <w:rsid w:val="006F561F"/>
    <w:rsid w:val="007047E9"/>
    <w:rsid w:val="00707B47"/>
    <w:rsid w:val="00712F46"/>
    <w:rsid w:val="00713CE8"/>
    <w:rsid w:val="007144CA"/>
    <w:rsid w:val="0072454D"/>
    <w:rsid w:val="007301D7"/>
    <w:rsid w:val="00731E2B"/>
    <w:rsid w:val="007336E9"/>
    <w:rsid w:val="00740177"/>
    <w:rsid w:val="00742EEC"/>
    <w:rsid w:val="0074672F"/>
    <w:rsid w:val="0074710B"/>
    <w:rsid w:val="00747CC4"/>
    <w:rsid w:val="00750239"/>
    <w:rsid w:val="00755F33"/>
    <w:rsid w:val="0075734A"/>
    <w:rsid w:val="00764AE9"/>
    <w:rsid w:val="007651A0"/>
    <w:rsid w:val="00765340"/>
    <w:rsid w:val="00766D7E"/>
    <w:rsid w:val="00770F1F"/>
    <w:rsid w:val="007749BB"/>
    <w:rsid w:val="00775544"/>
    <w:rsid w:val="00780416"/>
    <w:rsid w:val="00780581"/>
    <w:rsid w:val="007838F6"/>
    <w:rsid w:val="007841E7"/>
    <w:rsid w:val="00792905"/>
    <w:rsid w:val="00793AED"/>
    <w:rsid w:val="00795D4E"/>
    <w:rsid w:val="007A0D48"/>
    <w:rsid w:val="007A2079"/>
    <w:rsid w:val="007A5F94"/>
    <w:rsid w:val="007A6C66"/>
    <w:rsid w:val="007B16A3"/>
    <w:rsid w:val="007B2752"/>
    <w:rsid w:val="007C61E1"/>
    <w:rsid w:val="007D0E2C"/>
    <w:rsid w:val="007D14D2"/>
    <w:rsid w:val="007E26E9"/>
    <w:rsid w:val="007F29F3"/>
    <w:rsid w:val="007F6865"/>
    <w:rsid w:val="008113F1"/>
    <w:rsid w:val="008127F7"/>
    <w:rsid w:val="00815D8E"/>
    <w:rsid w:val="00816D59"/>
    <w:rsid w:val="00822CF8"/>
    <w:rsid w:val="0082561D"/>
    <w:rsid w:val="008261BC"/>
    <w:rsid w:val="0083045C"/>
    <w:rsid w:val="00831A6D"/>
    <w:rsid w:val="00831AF1"/>
    <w:rsid w:val="00834974"/>
    <w:rsid w:val="00837DF6"/>
    <w:rsid w:val="00842AFC"/>
    <w:rsid w:val="00847CB9"/>
    <w:rsid w:val="00853503"/>
    <w:rsid w:val="00865FC3"/>
    <w:rsid w:val="00873ADC"/>
    <w:rsid w:val="00877F57"/>
    <w:rsid w:val="00882FE2"/>
    <w:rsid w:val="00885212"/>
    <w:rsid w:val="00885405"/>
    <w:rsid w:val="008860A7"/>
    <w:rsid w:val="0089063E"/>
    <w:rsid w:val="008911CF"/>
    <w:rsid w:val="00893529"/>
    <w:rsid w:val="008A26F8"/>
    <w:rsid w:val="008A6FBA"/>
    <w:rsid w:val="008B089C"/>
    <w:rsid w:val="008B2717"/>
    <w:rsid w:val="008B3950"/>
    <w:rsid w:val="008B3B85"/>
    <w:rsid w:val="008B48EB"/>
    <w:rsid w:val="008B51F9"/>
    <w:rsid w:val="008B5A66"/>
    <w:rsid w:val="008B7FF9"/>
    <w:rsid w:val="008C036A"/>
    <w:rsid w:val="008D366B"/>
    <w:rsid w:val="008D5D50"/>
    <w:rsid w:val="008D61BB"/>
    <w:rsid w:val="008D6A4E"/>
    <w:rsid w:val="008D7186"/>
    <w:rsid w:val="008E7036"/>
    <w:rsid w:val="008E7BD5"/>
    <w:rsid w:val="008F0229"/>
    <w:rsid w:val="008F558E"/>
    <w:rsid w:val="008F6169"/>
    <w:rsid w:val="008F6B9A"/>
    <w:rsid w:val="008F7152"/>
    <w:rsid w:val="008F7B2A"/>
    <w:rsid w:val="009017C7"/>
    <w:rsid w:val="00902551"/>
    <w:rsid w:val="009056C6"/>
    <w:rsid w:val="00905EF2"/>
    <w:rsid w:val="00911B30"/>
    <w:rsid w:val="009137DD"/>
    <w:rsid w:val="00914490"/>
    <w:rsid w:val="00916582"/>
    <w:rsid w:val="00924D0F"/>
    <w:rsid w:val="00925D37"/>
    <w:rsid w:val="00930073"/>
    <w:rsid w:val="00932154"/>
    <w:rsid w:val="00940152"/>
    <w:rsid w:val="00942AC5"/>
    <w:rsid w:val="0094543F"/>
    <w:rsid w:val="00950112"/>
    <w:rsid w:val="0095219E"/>
    <w:rsid w:val="009523FA"/>
    <w:rsid w:val="00956A61"/>
    <w:rsid w:val="00960138"/>
    <w:rsid w:val="00962CC3"/>
    <w:rsid w:val="00965EAC"/>
    <w:rsid w:val="009662AF"/>
    <w:rsid w:val="00972F92"/>
    <w:rsid w:val="00973F38"/>
    <w:rsid w:val="00977938"/>
    <w:rsid w:val="00977E11"/>
    <w:rsid w:val="00986C65"/>
    <w:rsid w:val="009900EE"/>
    <w:rsid w:val="009924FA"/>
    <w:rsid w:val="00993792"/>
    <w:rsid w:val="009948C5"/>
    <w:rsid w:val="009963CD"/>
    <w:rsid w:val="009A0DB0"/>
    <w:rsid w:val="009A1574"/>
    <w:rsid w:val="009A5FBE"/>
    <w:rsid w:val="009B0DDD"/>
    <w:rsid w:val="009B1689"/>
    <w:rsid w:val="009B1E4A"/>
    <w:rsid w:val="009C5F02"/>
    <w:rsid w:val="009C66AB"/>
    <w:rsid w:val="009D65CD"/>
    <w:rsid w:val="009F0DE7"/>
    <w:rsid w:val="009F1DCB"/>
    <w:rsid w:val="009F5784"/>
    <w:rsid w:val="009F60ED"/>
    <w:rsid w:val="009F6E04"/>
    <w:rsid w:val="00A0063F"/>
    <w:rsid w:val="00A01353"/>
    <w:rsid w:val="00A0711A"/>
    <w:rsid w:val="00A13A2D"/>
    <w:rsid w:val="00A15A0D"/>
    <w:rsid w:val="00A205A5"/>
    <w:rsid w:val="00A21F11"/>
    <w:rsid w:val="00A22AE2"/>
    <w:rsid w:val="00A3068A"/>
    <w:rsid w:val="00A3391B"/>
    <w:rsid w:val="00A404B9"/>
    <w:rsid w:val="00A42350"/>
    <w:rsid w:val="00A443C9"/>
    <w:rsid w:val="00A46C68"/>
    <w:rsid w:val="00A62C0C"/>
    <w:rsid w:val="00A62E78"/>
    <w:rsid w:val="00A70445"/>
    <w:rsid w:val="00A7512B"/>
    <w:rsid w:val="00A76467"/>
    <w:rsid w:val="00A764BD"/>
    <w:rsid w:val="00A809E3"/>
    <w:rsid w:val="00A83281"/>
    <w:rsid w:val="00A91672"/>
    <w:rsid w:val="00A91FED"/>
    <w:rsid w:val="00A92E83"/>
    <w:rsid w:val="00A97528"/>
    <w:rsid w:val="00AA2E4A"/>
    <w:rsid w:val="00AA32A9"/>
    <w:rsid w:val="00AA34B3"/>
    <w:rsid w:val="00AA3DF4"/>
    <w:rsid w:val="00AA74DB"/>
    <w:rsid w:val="00AB183D"/>
    <w:rsid w:val="00AB2684"/>
    <w:rsid w:val="00AB353F"/>
    <w:rsid w:val="00AB6B1A"/>
    <w:rsid w:val="00AC0ABE"/>
    <w:rsid w:val="00AC1170"/>
    <w:rsid w:val="00AC18F6"/>
    <w:rsid w:val="00AC4423"/>
    <w:rsid w:val="00AC7029"/>
    <w:rsid w:val="00AC7F7C"/>
    <w:rsid w:val="00AD78AD"/>
    <w:rsid w:val="00AD7A08"/>
    <w:rsid w:val="00AE19C2"/>
    <w:rsid w:val="00AE295D"/>
    <w:rsid w:val="00B07012"/>
    <w:rsid w:val="00B10B48"/>
    <w:rsid w:val="00B10BCA"/>
    <w:rsid w:val="00B11276"/>
    <w:rsid w:val="00B117F3"/>
    <w:rsid w:val="00B12109"/>
    <w:rsid w:val="00B233E2"/>
    <w:rsid w:val="00B26ECD"/>
    <w:rsid w:val="00B3004C"/>
    <w:rsid w:val="00B31E97"/>
    <w:rsid w:val="00B357DD"/>
    <w:rsid w:val="00B4069B"/>
    <w:rsid w:val="00B60A11"/>
    <w:rsid w:val="00B62087"/>
    <w:rsid w:val="00B64885"/>
    <w:rsid w:val="00B65F9C"/>
    <w:rsid w:val="00B7089E"/>
    <w:rsid w:val="00B70E7F"/>
    <w:rsid w:val="00B72A90"/>
    <w:rsid w:val="00B7575E"/>
    <w:rsid w:val="00B813F2"/>
    <w:rsid w:val="00B901AD"/>
    <w:rsid w:val="00B94DC1"/>
    <w:rsid w:val="00BA1F88"/>
    <w:rsid w:val="00BA401C"/>
    <w:rsid w:val="00BA404D"/>
    <w:rsid w:val="00BA45BF"/>
    <w:rsid w:val="00BA5C14"/>
    <w:rsid w:val="00BA7CF7"/>
    <w:rsid w:val="00BB3083"/>
    <w:rsid w:val="00BB379D"/>
    <w:rsid w:val="00BB6914"/>
    <w:rsid w:val="00BC045F"/>
    <w:rsid w:val="00BD048D"/>
    <w:rsid w:val="00BD11D6"/>
    <w:rsid w:val="00BD2493"/>
    <w:rsid w:val="00BD4244"/>
    <w:rsid w:val="00BD42E5"/>
    <w:rsid w:val="00BF432E"/>
    <w:rsid w:val="00BF4FCD"/>
    <w:rsid w:val="00C07723"/>
    <w:rsid w:val="00C10259"/>
    <w:rsid w:val="00C11365"/>
    <w:rsid w:val="00C13EA3"/>
    <w:rsid w:val="00C204A6"/>
    <w:rsid w:val="00C300C2"/>
    <w:rsid w:val="00C3045B"/>
    <w:rsid w:val="00C31E88"/>
    <w:rsid w:val="00C33353"/>
    <w:rsid w:val="00C34CA2"/>
    <w:rsid w:val="00C35321"/>
    <w:rsid w:val="00C40CD7"/>
    <w:rsid w:val="00C436FC"/>
    <w:rsid w:val="00C4666D"/>
    <w:rsid w:val="00C50C51"/>
    <w:rsid w:val="00C601EA"/>
    <w:rsid w:val="00C678DF"/>
    <w:rsid w:val="00C7101C"/>
    <w:rsid w:val="00C77568"/>
    <w:rsid w:val="00C801FD"/>
    <w:rsid w:val="00C80BDC"/>
    <w:rsid w:val="00C85998"/>
    <w:rsid w:val="00C91538"/>
    <w:rsid w:val="00C955B4"/>
    <w:rsid w:val="00C97219"/>
    <w:rsid w:val="00CA1A8D"/>
    <w:rsid w:val="00CB0158"/>
    <w:rsid w:val="00CB3021"/>
    <w:rsid w:val="00CB497F"/>
    <w:rsid w:val="00CB620F"/>
    <w:rsid w:val="00CB689C"/>
    <w:rsid w:val="00CC474C"/>
    <w:rsid w:val="00CC4BEE"/>
    <w:rsid w:val="00CC5857"/>
    <w:rsid w:val="00CC6AB8"/>
    <w:rsid w:val="00CD2586"/>
    <w:rsid w:val="00CE01D4"/>
    <w:rsid w:val="00CE223A"/>
    <w:rsid w:val="00CE6E8E"/>
    <w:rsid w:val="00CF23CD"/>
    <w:rsid w:val="00CF3CC3"/>
    <w:rsid w:val="00CF5469"/>
    <w:rsid w:val="00CF54E4"/>
    <w:rsid w:val="00D00457"/>
    <w:rsid w:val="00D11594"/>
    <w:rsid w:val="00D15FB1"/>
    <w:rsid w:val="00D176A7"/>
    <w:rsid w:val="00D17B54"/>
    <w:rsid w:val="00D21861"/>
    <w:rsid w:val="00D23260"/>
    <w:rsid w:val="00D24210"/>
    <w:rsid w:val="00D251B6"/>
    <w:rsid w:val="00D320FE"/>
    <w:rsid w:val="00D3323D"/>
    <w:rsid w:val="00D34BDE"/>
    <w:rsid w:val="00D34E40"/>
    <w:rsid w:val="00D44EA7"/>
    <w:rsid w:val="00D45249"/>
    <w:rsid w:val="00D45DEC"/>
    <w:rsid w:val="00D50526"/>
    <w:rsid w:val="00D51682"/>
    <w:rsid w:val="00D67BA1"/>
    <w:rsid w:val="00D711A7"/>
    <w:rsid w:val="00D72C79"/>
    <w:rsid w:val="00D72F75"/>
    <w:rsid w:val="00D76DC5"/>
    <w:rsid w:val="00D81F96"/>
    <w:rsid w:val="00D85984"/>
    <w:rsid w:val="00D90093"/>
    <w:rsid w:val="00D92771"/>
    <w:rsid w:val="00D962BB"/>
    <w:rsid w:val="00DA68BF"/>
    <w:rsid w:val="00DA6A43"/>
    <w:rsid w:val="00DA797C"/>
    <w:rsid w:val="00DB25BC"/>
    <w:rsid w:val="00DB51B9"/>
    <w:rsid w:val="00DB63A2"/>
    <w:rsid w:val="00DC1E00"/>
    <w:rsid w:val="00DC7D5F"/>
    <w:rsid w:val="00DD1F0F"/>
    <w:rsid w:val="00DD2DB6"/>
    <w:rsid w:val="00DD4E28"/>
    <w:rsid w:val="00DD51EE"/>
    <w:rsid w:val="00DD63C9"/>
    <w:rsid w:val="00DD67C9"/>
    <w:rsid w:val="00DF0880"/>
    <w:rsid w:val="00DF20D6"/>
    <w:rsid w:val="00DF4CF0"/>
    <w:rsid w:val="00DF52A0"/>
    <w:rsid w:val="00E00202"/>
    <w:rsid w:val="00E038FE"/>
    <w:rsid w:val="00E05A3C"/>
    <w:rsid w:val="00E0740C"/>
    <w:rsid w:val="00E108EE"/>
    <w:rsid w:val="00E1415C"/>
    <w:rsid w:val="00E24445"/>
    <w:rsid w:val="00E26F03"/>
    <w:rsid w:val="00E2769C"/>
    <w:rsid w:val="00E310DC"/>
    <w:rsid w:val="00E3223C"/>
    <w:rsid w:val="00E3308B"/>
    <w:rsid w:val="00E335FF"/>
    <w:rsid w:val="00E33837"/>
    <w:rsid w:val="00E35852"/>
    <w:rsid w:val="00E36576"/>
    <w:rsid w:val="00E36ED3"/>
    <w:rsid w:val="00E404B9"/>
    <w:rsid w:val="00E41208"/>
    <w:rsid w:val="00E41F81"/>
    <w:rsid w:val="00E42E8D"/>
    <w:rsid w:val="00E44FDF"/>
    <w:rsid w:val="00E513C8"/>
    <w:rsid w:val="00E6236E"/>
    <w:rsid w:val="00E8107A"/>
    <w:rsid w:val="00E958B7"/>
    <w:rsid w:val="00E95A53"/>
    <w:rsid w:val="00E973B9"/>
    <w:rsid w:val="00EA4272"/>
    <w:rsid w:val="00EB48EC"/>
    <w:rsid w:val="00EC6B5B"/>
    <w:rsid w:val="00ED20DC"/>
    <w:rsid w:val="00ED547F"/>
    <w:rsid w:val="00ED5AC9"/>
    <w:rsid w:val="00EE1229"/>
    <w:rsid w:val="00EF3AE9"/>
    <w:rsid w:val="00EF648B"/>
    <w:rsid w:val="00EF7146"/>
    <w:rsid w:val="00F0401A"/>
    <w:rsid w:val="00F1466B"/>
    <w:rsid w:val="00F16729"/>
    <w:rsid w:val="00F20BE0"/>
    <w:rsid w:val="00F26622"/>
    <w:rsid w:val="00F3148A"/>
    <w:rsid w:val="00F31A7C"/>
    <w:rsid w:val="00F32DE5"/>
    <w:rsid w:val="00F33257"/>
    <w:rsid w:val="00F35A78"/>
    <w:rsid w:val="00F40A81"/>
    <w:rsid w:val="00F4258B"/>
    <w:rsid w:val="00F455DE"/>
    <w:rsid w:val="00F45D35"/>
    <w:rsid w:val="00F50655"/>
    <w:rsid w:val="00F56B5B"/>
    <w:rsid w:val="00F60C8D"/>
    <w:rsid w:val="00F6235F"/>
    <w:rsid w:val="00F63F2A"/>
    <w:rsid w:val="00F64502"/>
    <w:rsid w:val="00F659B0"/>
    <w:rsid w:val="00F6715C"/>
    <w:rsid w:val="00F67B16"/>
    <w:rsid w:val="00F67C38"/>
    <w:rsid w:val="00F71556"/>
    <w:rsid w:val="00F7239D"/>
    <w:rsid w:val="00F73155"/>
    <w:rsid w:val="00F73673"/>
    <w:rsid w:val="00F81CFD"/>
    <w:rsid w:val="00F85792"/>
    <w:rsid w:val="00F95A22"/>
    <w:rsid w:val="00FA1D70"/>
    <w:rsid w:val="00FA1DEE"/>
    <w:rsid w:val="00FA468B"/>
    <w:rsid w:val="00FA4B9D"/>
    <w:rsid w:val="00FA7703"/>
    <w:rsid w:val="00FB7370"/>
    <w:rsid w:val="00FB7494"/>
    <w:rsid w:val="00FC541E"/>
    <w:rsid w:val="00FC6123"/>
    <w:rsid w:val="00FC78C6"/>
    <w:rsid w:val="00FD0F9A"/>
    <w:rsid w:val="00FD687D"/>
    <w:rsid w:val="00FD7F16"/>
    <w:rsid w:val="00FE0030"/>
    <w:rsid w:val="00FE5A91"/>
    <w:rsid w:val="00FF22D9"/>
    <w:rsid w:val="00FF5B0C"/>
    <w:rsid w:val="00FF6E37"/>
    <w:rsid w:val="00FF79A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431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lang w:val="x-none"/>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lang w:val="x-none"/>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ntire.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D4ED0-7E6D-7D42-A8BF-725C611E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3241</Characters>
  <Application>Microsoft Macintosh Word</Application>
  <DocSecurity>0</DocSecurity>
  <Lines>27</Lines>
  <Paragraphs>7</Paragraphs>
  <ScaleCrop>false</ScaleCrop>
  <HeadingPairs>
    <vt:vector size="4" baseType="variant">
      <vt:variant>
        <vt:lpstr>Titel</vt:lpstr>
      </vt:variant>
      <vt:variant>
        <vt:i4>1</vt:i4>
      </vt:variant>
      <vt:variant>
        <vt:lpstr>Headings</vt:lpstr>
      </vt:variant>
      <vt:variant>
        <vt:i4>10</vt:i4>
      </vt:variant>
    </vt:vector>
  </HeadingPairs>
  <TitlesOfParts>
    <vt:vector size="11" baseType="lpstr">
      <vt:lpstr/>
      <vt:lpstr>PRESSEINFORMATION </vt:lpstr>
      <vt:lpstr/>
      <vt:lpstr>Ulm, 22. April 2013</vt:lpstr>
      <vt:lpstr>DRK Kreisverband Bonn schließt Einführung der Lösungen der Wilken Entire mit pos</vt:lpstr>
      <vt:lpstr/>
      <vt:lpstr>Seit 1977 beschäftigt sich Wilken mit der Entwicklung und dem Vertrieb von ERP-S</vt:lpstr>
      <vt:lpstr>Wilken AG (Freidorf, Schweiz), Wilken Neutrasoft GmbH (Greven, Energiewirtschaft</vt:lpstr>
      <vt:lpstr/>
      <vt:lpstr>Über Wilken Entire</vt:lpstr>
      <vt:lpstr>Der Branchenschwerpunkt der Wilken Entire GmbH liegt im Bereich Gesundheit &amp; Soz</vt:lpstr>
    </vt:vector>
  </TitlesOfParts>
  <Company>Projekt:Agentur Tobias Heimpel GmbH</Company>
  <LinksUpToDate>false</LinksUpToDate>
  <CharactersWithSpaces>3748</CharactersWithSpaces>
  <SharedDoc>false</SharedDoc>
  <HLinks>
    <vt:vector size="24" baseType="variant">
      <vt:variant>
        <vt:i4>7077939</vt:i4>
      </vt:variant>
      <vt:variant>
        <vt:i4>6</vt:i4>
      </vt:variant>
      <vt:variant>
        <vt:i4>0</vt:i4>
      </vt:variant>
      <vt:variant>
        <vt:i4>5</vt:i4>
      </vt:variant>
      <vt:variant>
        <vt:lpwstr>mailto:upa@press-n-relations.de</vt:lpwstr>
      </vt:variant>
      <vt:variant>
        <vt:lpwstr/>
      </vt:variant>
      <vt:variant>
        <vt:i4>196694</vt:i4>
      </vt:variant>
      <vt:variant>
        <vt:i4>3</vt:i4>
      </vt:variant>
      <vt:variant>
        <vt:i4>0</vt:i4>
      </vt:variant>
      <vt:variant>
        <vt:i4>5</vt:i4>
      </vt:variant>
      <vt:variant>
        <vt:lpwstr>http://www.entire.de</vt:lpwstr>
      </vt:variant>
      <vt:variant>
        <vt:lpwstr/>
      </vt:variant>
      <vt:variant>
        <vt:i4>262241</vt:i4>
      </vt:variant>
      <vt:variant>
        <vt:i4>0</vt:i4>
      </vt:variant>
      <vt:variant>
        <vt:i4>0</vt:i4>
      </vt:variant>
      <vt:variant>
        <vt:i4>5</vt:i4>
      </vt:variant>
      <vt:variant>
        <vt:lpwstr>mailto:Reiner.Barthold@entire.de</vt:lpwstr>
      </vt:variant>
      <vt:variant>
        <vt:lpwstr/>
      </vt:variant>
      <vt:variant>
        <vt:i4>5570605</vt:i4>
      </vt:variant>
      <vt:variant>
        <vt:i4>6690</vt:i4>
      </vt:variant>
      <vt:variant>
        <vt:i4>1025</vt:i4>
      </vt:variant>
      <vt:variant>
        <vt:i4>1</vt:i4>
      </vt:variant>
      <vt:variant>
        <vt:lpwstr>WIL_Logo_Entire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3</cp:revision>
  <cp:lastPrinted>2014-09-25T12:50:00Z</cp:lastPrinted>
  <dcterms:created xsi:type="dcterms:W3CDTF">2014-09-29T06:54:00Z</dcterms:created>
  <dcterms:modified xsi:type="dcterms:W3CDTF">2014-09-29T06:57:00Z</dcterms:modified>
</cp:coreProperties>
</file>