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F660F" w14:textId="77777777" w:rsidR="00C55A25" w:rsidRPr="005D5613" w:rsidRDefault="00C55A25" w:rsidP="00C55A25">
      <w:pPr>
        <w:ind w:right="-709"/>
        <w:rPr>
          <w:rFonts w:ascii="Arial" w:hAnsi="Arial"/>
          <w:b/>
        </w:rPr>
      </w:pPr>
      <w:r w:rsidRPr="005D5613">
        <w:rPr>
          <w:rFonts w:ascii="Arial" w:hAnsi="Arial"/>
          <w:b/>
        </w:rPr>
        <w:t xml:space="preserve">PRESSEINFORMATION </w:t>
      </w:r>
    </w:p>
    <w:p w14:paraId="234B141C" w14:textId="77777777" w:rsidR="00C55A25" w:rsidRDefault="00C55A25" w:rsidP="00C55A25">
      <w:pPr>
        <w:ind w:right="-709"/>
        <w:rPr>
          <w:rFonts w:ascii="Arial" w:hAnsi="Arial"/>
          <w:b/>
          <w:sz w:val="20"/>
        </w:rPr>
      </w:pPr>
    </w:p>
    <w:p w14:paraId="124F34AA" w14:textId="77777777" w:rsidR="00C55A25" w:rsidRDefault="00C55A25" w:rsidP="00C55A25">
      <w:pPr>
        <w:ind w:right="-709"/>
        <w:rPr>
          <w:rFonts w:ascii="Arial" w:hAnsi="Arial"/>
          <w:b/>
          <w:sz w:val="20"/>
        </w:rPr>
      </w:pPr>
    </w:p>
    <w:p w14:paraId="03A423F8" w14:textId="77777777" w:rsidR="00C55A25" w:rsidRDefault="00C55A25" w:rsidP="00C55A25">
      <w:pPr>
        <w:ind w:right="-709"/>
        <w:rPr>
          <w:rFonts w:ascii="Arial" w:hAnsi="Arial"/>
          <w:b/>
          <w:sz w:val="20"/>
        </w:rPr>
      </w:pPr>
      <w:r w:rsidRPr="005D5613">
        <w:rPr>
          <w:rFonts w:ascii="Arial" w:hAnsi="Arial"/>
          <w:b/>
          <w:sz w:val="20"/>
        </w:rPr>
        <w:t xml:space="preserve">Ulm, </w:t>
      </w:r>
      <w:r>
        <w:rPr>
          <w:rFonts w:ascii="Arial" w:hAnsi="Arial"/>
          <w:b/>
          <w:sz w:val="20"/>
        </w:rPr>
        <w:t>23. Februar 2015</w:t>
      </w:r>
    </w:p>
    <w:p w14:paraId="4B049C23" w14:textId="77777777" w:rsidR="00C55A25" w:rsidRDefault="00C55A25" w:rsidP="00C55A25">
      <w:pPr>
        <w:ind w:right="-709"/>
        <w:rPr>
          <w:rFonts w:ascii="Arial" w:hAnsi="Arial"/>
          <w:b/>
          <w:sz w:val="20"/>
        </w:rPr>
      </w:pPr>
    </w:p>
    <w:p w14:paraId="0AE6C9A7" w14:textId="77777777" w:rsidR="00C55A25" w:rsidRPr="00643890" w:rsidRDefault="00C55A25" w:rsidP="00C55A25">
      <w:pPr>
        <w:ind w:right="-709"/>
        <w:rPr>
          <w:rFonts w:ascii="Arial" w:hAnsi="Arial"/>
        </w:rPr>
      </w:pPr>
      <w:r w:rsidRPr="006E14E0">
        <w:rPr>
          <w:rFonts w:ascii="Arial" w:hAnsi="Arial"/>
          <w:b/>
          <w:sz w:val="20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</w:p>
    <w:p w14:paraId="52D2C476" w14:textId="77777777" w:rsidR="00C55A25" w:rsidRDefault="00C55A25" w:rsidP="00C55A25">
      <w:pPr>
        <w:spacing w:line="280" w:lineRule="exact"/>
        <w:ind w:right="-241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Diakonie Katastrophenhilfe konsolidiert Buchhaltung </w:t>
      </w:r>
    </w:p>
    <w:p w14:paraId="7AC7D6EE" w14:textId="77777777" w:rsidR="00C55A25" w:rsidRDefault="00C55A25" w:rsidP="00C55A25">
      <w:pPr>
        <w:spacing w:line="280" w:lineRule="exact"/>
        <w:ind w:right="-241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weltweit mit </w:t>
      </w:r>
      <w:proofErr w:type="spellStart"/>
      <w:r>
        <w:rPr>
          <w:rFonts w:ascii="Arial" w:hAnsi="Arial"/>
          <w:b/>
          <w:bCs/>
          <w:sz w:val="28"/>
          <w:szCs w:val="28"/>
        </w:rPr>
        <w:t>Fundtrac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von Wilken </w:t>
      </w:r>
      <w:proofErr w:type="spellStart"/>
      <w:r>
        <w:rPr>
          <w:rFonts w:ascii="Arial" w:hAnsi="Arial"/>
          <w:b/>
          <w:bCs/>
          <w:sz w:val="28"/>
          <w:szCs w:val="28"/>
        </w:rPr>
        <w:t>Ciwi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</w:t>
      </w:r>
    </w:p>
    <w:p w14:paraId="5F8D5029" w14:textId="77777777" w:rsidR="00C55A25" w:rsidRPr="003E08CD" w:rsidRDefault="00C55A25" w:rsidP="00C55A25">
      <w:pPr>
        <w:spacing w:line="280" w:lineRule="exact"/>
        <w:ind w:right="-241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Vereinheitlichung sorgt für mehr Transparenz bei der Projektmittelverwaltung</w:t>
      </w:r>
    </w:p>
    <w:p w14:paraId="4B491DB8" w14:textId="77777777" w:rsidR="00C55A25" w:rsidRPr="005D5613" w:rsidRDefault="00C55A25" w:rsidP="00C55A25">
      <w:pPr>
        <w:spacing w:line="280" w:lineRule="exact"/>
        <w:rPr>
          <w:rFonts w:ascii="Arial" w:hAnsi="Arial"/>
          <w:b/>
          <w:sz w:val="20"/>
        </w:rPr>
      </w:pPr>
    </w:p>
    <w:p w14:paraId="4F05FA1A" w14:textId="77777777" w:rsidR="00C55A25" w:rsidRPr="00953F24" w:rsidRDefault="00C55A25" w:rsidP="00C55A25">
      <w:pPr>
        <w:spacing w:line="312" w:lineRule="auto"/>
        <w:rPr>
          <w:rFonts w:ascii="Arial" w:hAnsi="Arial"/>
          <w:b/>
          <w:bCs/>
          <w:sz w:val="20"/>
        </w:rPr>
      </w:pPr>
      <w:bookmarkStart w:id="0" w:name="_GoBack"/>
      <w:r>
        <w:rPr>
          <w:rFonts w:ascii="Arial" w:hAnsi="Arial"/>
          <w:b/>
          <w:bCs/>
          <w:sz w:val="20"/>
        </w:rPr>
        <w:t xml:space="preserve">Mit Hilfe von </w:t>
      </w:r>
      <w:proofErr w:type="spellStart"/>
      <w:r>
        <w:rPr>
          <w:rFonts w:ascii="Arial" w:hAnsi="Arial"/>
          <w:b/>
          <w:bCs/>
          <w:sz w:val="20"/>
        </w:rPr>
        <w:t>Fundtrac</w:t>
      </w:r>
      <w:proofErr w:type="spellEnd"/>
      <w:r>
        <w:rPr>
          <w:rFonts w:ascii="Arial" w:hAnsi="Arial"/>
          <w:b/>
          <w:bCs/>
          <w:sz w:val="20"/>
        </w:rPr>
        <w:t xml:space="preserve"> bringt die Diakonie Katastrophenhilfe ihre Pr</w:t>
      </w:r>
      <w:r>
        <w:rPr>
          <w:rFonts w:ascii="Arial" w:hAnsi="Arial"/>
          <w:b/>
          <w:bCs/>
          <w:sz w:val="20"/>
        </w:rPr>
        <w:t>o</w:t>
      </w:r>
      <w:r>
        <w:rPr>
          <w:rFonts w:ascii="Arial" w:hAnsi="Arial"/>
          <w:b/>
          <w:bCs/>
          <w:sz w:val="20"/>
        </w:rPr>
        <w:t>jektbuchhaltung derzeit bei allen Auslandsbüros auf einen einheitl</w:t>
      </w:r>
      <w:r>
        <w:rPr>
          <w:rFonts w:ascii="Arial" w:hAnsi="Arial"/>
          <w:b/>
          <w:bCs/>
          <w:sz w:val="20"/>
        </w:rPr>
        <w:t>i</w:t>
      </w:r>
      <w:r>
        <w:rPr>
          <w:rFonts w:ascii="Arial" w:hAnsi="Arial"/>
          <w:b/>
          <w:bCs/>
          <w:sz w:val="20"/>
        </w:rPr>
        <w:t>chen Stand. So wird die Lösung in nach Abschluss letzter Absti</w:t>
      </w:r>
      <w:r>
        <w:rPr>
          <w:rFonts w:ascii="Arial" w:hAnsi="Arial"/>
          <w:b/>
          <w:bCs/>
          <w:sz w:val="20"/>
        </w:rPr>
        <w:t>m</w:t>
      </w:r>
      <w:r>
        <w:rPr>
          <w:rFonts w:ascii="Arial" w:hAnsi="Arial"/>
          <w:b/>
          <w:bCs/>
          <w:sz w:val="20"/>
        </w:rPr>
        <w:t xml:space="preserve">mungsarbeiten in den kommenden Monaten in </w:t>
      </w:r>
      <w:r w:rsidRPr="00555FF3">
        <w:rPr>
          <w:rFonts w:ascii="Arial" w:hAnsi="Arial"/>
          <w:b/>
          <w:bCs/>
          <w:sz w:val="20"/>
        </w:rPr>
        <w:t xml:space="preserve">Kenia, </w:t>
      </w:r>
      <w:r>
        <w:rPr>
          <w:rFonts w:ascii="Arial" w:hAnsi="Arial"/>
          <w:b/>
          <w:bCs/>
          <w:sz w:val="20"/>
        </w:rPr>
        <w:t xml:space="preserve">dem </w:t>
      </w:r>
      <w:r w:rsidRPr="00555FF3">
        <w:rPr>
          <w:rFonts w:ascii="Arial" w:hAnsi="Arial"/>
          <w:b/>
          <w:bCs/>
          <w:sz w:val="20"/>
        </w:rPr>
        <w:t>Süd</w:t>
      </w:r>
      <w:r>
        <w:rPr>
          <w:rFonts w:ascii="Arial" w:hAnsi="Arial"/>
          <w:b/>
          <w:bCs/>
          <w:sz w:val="20"/>
        </w:rPr>
        <w:t>-</w:t>
      </w:r>
      <w:r w:rsidRPr="00555FF3">
        <w:rPr>
          <w:rFonts w:ascii="Arial" w:hAnsi="Arial"/>
          <w:b/>
          <w:bCs/>
          <w:sz w:val="20"/>
        </w:rPr>
        <w:t xml:space="preserve">Sudan, Tschad, </w:t>
      </w:r>
      <w:r>
        <w:rPr>
          <w:rFonts w:ascii="Arial" w:hAnsi="Arial"/>
          <w:b/>
          <w:bCs/>
          <w:sz w:val="20"/>
        </w:rPr>
        <w:t xml:space="preserve">der </w:t>
      </w:r>
      <w:r w:rsidRPr="00555FF3">
        <w:rPr>
          <w:rFonts w:ascii="Arial" w:hAnsi="Arial"/>
          <w:b/>
          <w:bCs/>
          <w:sz w:val="20"/>
        </w:rPr>
        <w:t>D</w:t>
      </w:r>
      <w:r>
        <w:rPr>
          <w:rFonts w:ascii="Arial" w:hAnsi="Arial"/>
          <w:b/>
          <w:bCs/>
          <w:sz w:val="20"/>
        </w:rPr>
        <w:t xml:space="preserve">emokratischen Republik </w:t>
      </w:r>
      <w:r w:rsidRPr="00555FF3">
        <w:rPr>
          <w:rFonts w:ascii="Arial" w:hAnsi="Arial"/>
          <w:b/>
          <w:bCs/>
          <w:sz w:val="20"/>
        </w:rPr>
        <w:t>Kongo</w:t>
      </w:r>
      <w:r>
        <w:rPr>
          <w:rFonts w:ascii="Arial" w:hAnsi="Arial"/>
          <w:b/>
          <w:bCs/>
          <w:sz w:val="20"/>
        </w:rPr>
        <w:t xml:space="preserve">, </w:t>
      </w:r>
      <w:r w:rsidRPr="00555FF3">
        <w:rPr>
          <w:rFonts w:ascii="Arial" w:hAnsi="Arial"/>
          <w:b/>
          <w:bCs/>
          <w:sz w:val="20"/>
        </w:rPr>
        <w:t>Haiti</w:t>
      </w:r>
      <w:r>
        <w:rPr>
          <w:rFonts w:ascii="Arial" w:hAnsi="Arial"/>
          <w:b/>
          <w:bCs/>
          <w:sz w:val="20"/>
        </w:rPr>
        <w:t xml:space="preserve"> und Kolumbien eingeführt. „Bisher hatte jedes Büro in jedem Land eine eigene L</w:t>
      </w:r>
      <w:r>
        <w:rPr>
          <w:rFonts w:ascii="Arial" w:hAnsi="Arial"/>
          <w:b/>
          <w:bCs/>
          <w:sz w:val="20"/>
        </w:rPr>
        <w:t>ö</w:t>
      </w:r>
      <w:r>
        <w:rPr>
          <w:rFonts w:ascii="Arial" w:hAnsi="Arial"/>
          <w:b/>
          <w:bCs/>
          <w:sz w:val="20"/>
        </w:rPr>
        <w:t>sung, entsprechend aufwändig war es, den aktuellen Überblick zu b</w:t>
      </w:r>
      <w:r>
        <w:rPr>
          <w:rFonts w:ascii="Arial" w:hAnsi="Arial"/>
          <w:b/>
          <w:bCs/>
          <w:sz w:val="20"/>
        </w:rPr>
        <w:t>e</w:t>
      </w:r>
      <w:r>
        <w:rPr>
          <w:rFonts w:ascii="Arial" w:hAnsi="Arial"/>
          <w:b/>
          <w:bCs/>
          <w:sz w:val="20"/>
        </w:rPr>
        <w:t>halten. Zudem boten diese Lösungen keine automatisierte Finanzb</w:t>
      </w:r>
      <w:r>
        <w:rPr>
          <w:rFonts w:ascii="Arial" w:hAnsi="Arial"/>
          <w:b/>
          <w:bCs/>
          <w:sz w:val="20"/>
        </w:rPr>
        <w:t>e</w:t>
      </w:r>
      <w:r>
        <w:rPr>
          <w:rFonts w:ascii="Arial" w:hAnsi="Arial"/>
          <w:b/>
          <w:bCs/>
          <w:sz w:val="20"/>
        </w:rPr>
        <w:t>richterstattung für Drittmittel“, beschreibt  T</w:t>
      </w:r>
      <w:r w:rsidRPr="007D3101">
        <w:rPr>
          <w:rFonts w:ascii="Arial" w:hAnsi="Arial"/>
          <w:b/>
          <w:bCs/>
          <w:sz w:val="20"/>
        </w:rPr>
        <w:t xml:space="preserve">homas </w:t>
      </w:r>
      <w:proofErr w:type="spellStart"/>
      <w:r w:rsidRPr="007D3101">
        <w:rPr>
          <w:rFonts w:ascii="Arial" w:hAnsi="Arial"/>
          <w:b/>
          <w:bCs/>
          <w:sz w:val="20"/>
        </w:rPr>
        <w:t>Hegenauer</w:t>
      </w:r>
      <w:proofErr w:type="spellEnd"/>
      <w:r>
        <w:rPr>
          <w:rFonts w:ascii="Arial" w:hAnsi="Arial"/>
          <w:b/>
          <w:bCs/>
          <w:sz w:val="20"/>
        </w:rPr>
        <w:t>, Ref</w:t>
      </w:r>
      <w:r>
        <w:rPr>
          <w:rFonts w:ascii="Arial" w:hAnsi="Arial"/>
          <w:b/>
          <w:bCs/>
          <w:sz w:val="20"/>
        </w:rPr>
        <w:t>e</w:t>
      </w:r>
      <w:r>
        <w:rPr>
          <w:rFonts w:ascii="Arial" w:hAnsi="Arial"/>
          <w:b/>
          <w:bCs/>
          <w:sz w:val="20"/>
        </w:rPr>
        <w:t>ratsleiter Finanzen, Administration und Controlling der Diakonie Kat</w:t>
      </w:r>
      <w:r>
        <w:rPr>
          <w:rFonts w:ascii="Arial" w:hAnsi="Arial"/>
          <w:b/>
          <w:bCs/>
          <w:sz w:val="20"/>
        </w:rPr>
        <w:t>a</w:t>
      </w:r>
      <w:r>
        <w:rPr>
          <w:rFonts w:ascii="Arial" w:hAnsi="Arial"/>
          <w:b/>
          <w:bCs/>
          <w:sz w:val="20"/>
        </w:rPr>
        <w:t>strophenhilfe, die Situation vor der Einführung. Ein Grund für die En</w:t>
      </w:r>
      <w:r>
        <w:rPr>
          <w:rFonts w:ascii="Arial" w:hAnsi="Arial"/>
          <w:b/>
          <w:bCs/>
          <w:sz w:val="20"/>
        </w:rPr>
        <w:t>t</w:t>
      </w:r>
      <w:r>
        <w:rPr>
          <w:rFonts w:ascii="Arial" w:hAnsi="Arial"/>
          <w:b/>
          <w:bCs/>
          <w:sz w:val="20"/>
        </w:rPr>
        <w:t xml:space="preserve">scheidung zugunsten von </w:t>
      </w:r>
      <w:proofErr w:type="spellStart"/>
      <w:r>
        <w:rPr>
          <w:rFonts w:ascii="Arial" w:hAnsi="Arial"/>
          <w:b/>
          <w:bCs/>
          <w:sz w:val="20"/>
        </w:rPr>
        <w:t>Fundtrac</w:t>
      </w:r>
      <w:proofErr w:type="spellEnd"/>
      <w:r>
        <w:rPr>
          <w:rFonts w:ascii="Arial" w:hAnsi="Arial"/>
          <w:b/>
          <w:bCs/>
          <w:sz w:val="20"/>
        </w:rPr>
        <w:t xml:space="preserve"> war auch die Tatsache dass die Lösung für  das </w:t>
      </w:r>
      <w:r w:rsidRPr="00706F0D">
        <w:rPr>
          <w:rFonts w:ascii="Arial" w:hAnsi="Arial"/>
          <w:b/>
          <w:bCs/>
          <w:sz w:val="20"/>
        </w:rPr>
        <w:t>Finanz- und Projektmanagement</w:t>
      </w:r>
      <w:r>
        <w:rPr>
          <w:rFonts w:ascii="Arial" w:hAnsi="Arial"/>
          <w:b/>
          <w:bCs/>
          <w:sz w:val="20"/>
        </w:rPr>
        <w:t xml:space="preserve"> seit Jahren erfol</w:t>
      </w:r>
      <w:r>
        <w:rPr>
          <w:rFonts w:ascii="Arial" w:hAnsi="Arial"/>
          <w:b/>
          <w:bCs/>
          <w:sz w:val="20"/>
        </w:rPr>
        <w:t>g</w:t>
      </w:r>
      <w:r>
        <w:rPr>
          <w:rFonts w:ascii="Arial" w:hAnsi="Arial"/>
          <w:b/>
          <w:bCs/>
          <w:sz w:val="20"/>
        </w:rPr>
        <w:t xml:space="preserve">reich bei zahlreichen Nichtregierungsorganisationen in aller Welt im Einsatz ist. „Zudem ist </w:t>
      </w:r>
      <w:proofErr w:type="spellStart"/>
      <w:r>
        <w:rPr>
          <w:rFonts w:ascii="Arial" w:hAnsi="Arial"/>
          <w:b/>
          <w:bCs/>
          <w:sz w:val="20"/>
        </w:rPr>
        <w:t>Fundtrac</w:t>
      </w:r>
      <w:proofErr w:type="spellEnd"/>
      <w:r>
        <w:rPr>
          <w:rFonts w:ascii="Arial" w:hAnsi="Arial"/>
          <w:b/>
          <w:bCs/>
          <w:sz w:val="20"/>
        </w:rPr>
        <w:t xml:space="preserve"> die einzige Lösung auf dem Markt, mit der sich sowohl die Buchhaltung in unseren Büros vor Ort als auch die Verwaltung der Projekte einfach und nach einheitlichen Vorgaben a</w:t>
      </w:r>
      <w:r>
        <w:rPr>
          <w:rFonts w:ascii="Arial" w:hAnsi="Arial"/>
          <w:b/>
          <w:bCs/>
          <w:sz w:val="20"/>
        </w:rPr>
        <w:t>b</w:t>
      </w:r>
      <w:r>
        <w:rPr>
          <w:rFonts w:ascii="Arial" w:hAnsi="Arial"/>
          <w:b/>
          <w:bCs/>
          <w:sz w:val="20"/>
        </w:rPr>
        <w:t>bilden lässt. Damit ist jederzeit transparent nachvollziehbar, wofür we</w:t>
      </w:r>
      <w:r>
        <w:rPr>
          <w:rFonts w:ascii="Arial" w:hAnsi="Arial"/>
          <w:b/>
          <w:bCs/>
          <w:sz w:val="20"/>
        </w:rPr>
        <w:t>l</w:t>
      </w:r>
      <w:r>
        <w:rPr>
          <w:rFonts w:ascii="Arial" w:hAnsi="Arial"/>
          <w:b/>
          <w:bCs/>
          <w:sz w:val="20"/>
        </w:rPr>
        <w:t xml:space="preserve">che der eingesetzten Drittmittel verwendet wurden“, fasst Thomas </w:t>
      </w:r>
      <w:proofErr w:type="spellStart"/>
      <w:r>
        <w:rPr>
          <w:rFonts w:ascii="Arial" w:hAnsi="Arial"/>
          <w:b/>
          <w:bCs/>
          <w:sz w:val="20"/>
        </w:rPr>
        <w:t>H</w:t>
      </w:r>
      <w:r>
        <w:rPr>
          <w:rFonts w:ascii="Arial" w:hAnsi="Arial"/>
          <w:b/>
          <w:bCs/>
          <w:sz w:val="20"/>
        </w:rPr>
        <w:t>e</w:t>
      </w:r>
      <w:r>
        <w:rPr>
          <w:rFonts w:ascii="Arial" w:hAnsi="Arial"/>
          <w:b/>
          <w:bCs/>
          <w:sz w:val="20"/>
        </w:rPr>
        <w:t>genauer</w:t>
      </w:r>
      <w:proofErr w:type="spellEnd"/>
      <w:r>
        <w:rPr>
          <w:rFonts w:ascii="Arial" w:hAnsi="Arial"/>
          <w:b/>
          <w:bCs/>
          <w:sz w:val="20"/>
        </w:rPr>
        <w:t xml:space="preserve"> einen weiteren zentralen Entscheidungsgrund zusammen. Auf diese Weise werden</w:t>
      </w:r>
      <w:r w:rsidRPr="00706F0D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>künftig nach Abschluss einer zweiten Projektph</w:t>
      </w:r>
      <w:r>
        <w:rPr>
          <w:rFonts w:ascii="Arial" w:hAnsi="Arial"/>
          <w:b/>
          <w:bCs/>
          <w:sz w:val="20"/>
        </w:rPr>
        <w:t>a</w:t>
      </w:r>
      <w:r>
        <w:rPr>
          <w:rFonts w:ascii="Arial" w:hAnsi="Arial"/>
          <w:b/>
          <w:bCs/>
          <w:sz w:val="20"/>
        </w:rPr>
        <w:t>se externe Drittmittelprüfungen deutlich vereinfacht.</w:t>
      </w:r>
    </w:p>
    <w:p w14:paraId="3358A49E" w14:textId="77777777" w:rsidR="00C55A25" w:rsidRDefault="00C55A25" w:rsidP="00C55A25">
      <w:pPr>
        <w:spacing w:line="312" w:lineRule="auto"/>
        <w:rPr>
          <w:rFonts w:ascii="Arial" w:hAnsi="Arial"/>
          <w:b/>
          <w:bCs/>
          <w:sz w:val="20"/>
        </w:rPr>
      </w:pPr>
    </w:p>
    <w:p w14:paraId="6AB00DD3" w14:textId="77777777" w:rsidR="00C55A25" w:rsidRDefault="00C55A25" w:rsidP="00C55A25">
      <w:pPr>
        <w:spacing w:line="280" w:lineRule="exact"/>
        <w:rPr>
          <w:rFonts w:ascii="Arial" w:hAnsi="Arial"/>
          <w:bCs/>
          <w:sz w:val="20"/>
        </w:rPr>
      </w:pPr>
      <w:r w:rsidRPr="005A6795">
        <w:rPr>
          <w:rFonts w:ascii="Arial" w:hAnsi="Arial"/>
          <w:bCs/>
          <w:sz w:val="20"/>
        </w:rPr>
        <w:t>Die Diakonie Katastrophenhilfe leistet seit 60 Jahren weltweit dort Hilfe, wo die Not am größten ist. Sie unterstützt Menschen, die Opfer von Naturkat</w:t>
      </w:r>
      <w:r w:rsidRPr="005A6795">
        <w:rPr>
          <w:rFonts w:ascii="Arial" w:hAnsi="Arial"/>
          <w:bCs/>
          <w:sz w:val="20"/>
        </w:rPr>
        <w:t>a</w:t>
      </w:r>
      <w:r w:rsidRPr="005A6795">
        <w:rPr>
          <w:rFonts w:ascii="Arial" w:hAnsi="Arial"/>
          <w:bCs/>
          <w:sz w:val="20"/>
        </w:rPr>
        <w:t>strophen, Krieg und Vertreibung geworden sind und diese Notlage nicht aus eigener Kraft bewältigen können. Sie hilft unabhängig von Religion, Hautfa</w:t>
      </w:r>
      <w:r w:rsidRPr="005A6795">
        <w:rPr>
          <w:rFonts w:ascii="Arial" w:hAnsi="Arial"/>
          <w:bCs/>
          <w:sz w:val="20"/>
        </w:rPr>
        <w:t>r</w:t>
      </w:r>
      <w:r w:rsidRPr="005A6795">
        <w:rPr>
          <w:rFonts w:ascii="Arial" w:hAnsi="Arial"/>
          <w:bCs/>
          <w:sz w:val="20"/>
        </w:rPr>
        <w:t>be und Nationalität.</w:t>
      </w:r>
      <w:r>
        <w:rPr>
          <w:rFonts w:ascii="Arial" w:hAnsi="Arial"/>
          <w:bCs/>
          <w:sz w:val="20"/>
        </w:rPr>
        <w:t xml:space="preserve"> Ge</w:t>
      </w:r>
      <w:r w:rsidRPr="00706F0D">
        <w:rPr>
          <w:rFonts w:ascii="Arial" w:hAnsi="Arial"/>
          <w:bCs/>
          <w:sz w:val="20"/>
        </w:rPr>
        <w:t xml:space="preserve">fördert </w:t>
      </w:r>
      <w:r>
        <w:rPr>
          <w:rFonts w:ascii="Arial" w:hAnsi="Arial"/>
          <w:bCs/>
          <w:sz w:val="20"/>
        </w:rPr>
        <w:t xml:space="preserve">werden </w:t>
      </w:r>
      <w:r w:rsidRPr="00706F0D">
        <w:rPr>
          <w:rFonts w:ascii="Arial" w:hAnsi="Arial"/>
          <w:bCs/>
          <w:sz w:val="20"/>
        </w:rPr>
        <w:t xml:space="preserve">jährlich </w:t>
      </w:r>
      <w:r>
        <w:rPr>
          <w:rFonts w:ascii="Arial" w:hAnsi="Arial"/>
          <w:bCs/>
          <w:sz w:val="20"/>
        </w:rPr>
        <w:t>rund</w:t>
      </w:r>
      <w:r w:rsidRPr="00706F0D">
        <w:rPr>
          <w:rFonts w:ascii="Arial" w:hAnsi="Arial"/>
          <w:bCs/>
          <w:sz w:val="20"/>
        </w:rPr>
        <w:t xml:space="preserve"> 150 Hilfsmaßnahmen. Ziel ist die Wiederherstellung tragfähiger Lebensbedingungen in den Notg</w:t>
      </w:r>
      <w:r w:rsidRPr="00706F0D">
        <w:rPr>
          <w:rFonts w:ascii="Arial" w:hAnsi="Arial"/>
          <w:bCs/>
          <w:sz w:val="20"/>
        </w:rPr>
        <w:t>e</w:t>
      </w:r>
      <w:r w:rsidRPr="00706F0D">
        <w:rPr>
          <w:rFonts w:ascii="Arial" w:hAnsi="Arial"/>
          <w:bCs/>
          <w:sz w:val="20"/>
        </w:rPr>
        <w:t>bieten. Nachhaltige und effektive Katastrophenhilfe beschränkt sich nicht auf reine Überlebenshilfe. Vorsorge- und Vorbeugemaßnahmen, die künftige Katastrophen verhindern oder zumindest das Ausmaß der Schäden verri</w:t>
      </w:r>
      <w:r w:rsidRPr="00706F0D">
        <w:rPr>
          <w:rFonts w:ascii="Arial" w:hAnsi="Arial"/>
          <w:bCs/>
          <w:sz w:val="20"/>
        </w:rPr>
        <w:t>n</w:t>
      </w:r>
      <w:r w:rsidRPr="00706F0D">
        <w:rPr>
          <w:rFonts w:ascii="Arial" w:hAnsi="Arial"/>
          <w:bCs/>
          <w:sz w:val="20"/>
        </w:rPr>
        <w:t>gern, zählen ebenso dazu wie Rehabilitations- und Wiederaufbauprogra</w:t>
      </w:r>
      <w:r w:rsidRPr="00706F0D">
        <w:rPr>
          <w:rFonts w:ascii="Arial" w:hAnsi="Arial"/>
          <w:bCs/>
          <w:sz w:val="20"/>
        </w:rPr>
        <w:t>m</w:t>
      </w:r>
      <w:r w:rsidRPr="00706F0D">
        <w:rPr>
          <w:rFonts w:ascii="Arial" w:hAnsi="Arial"/>
          <w:bCs/>
          <w:sz w:val="20"/>
        </w:rPr>
        <w:t>me.</w:t>
      </w:r>
      <w:r>
        <w:rPr>
          <w:rFonts w:ascii="Arial" w:hAnsi="Arial"/>
          <w:bCs/>
          <w:sz w:val="20"/>
        </w:rPr>
        <w:t xml:space="preserve"> </w:t>
      </w:r>
      <w:r w:rsidRPr="00706F0D">
        <w:rPr>
          <w:rFonts w:ascii="Arial" w:hAnsi="Arial"/>
          <w:bCs/>
          <w:sz w:val="20"/>
        </w:rPr>
        <w:t>Die Hilfsmaßnahmen orientieren sich an den örtlichen Gegebenheiten und sind in den wirtschaftlichen, sozialen und politischen Kontext eines La</w:t>
      </w:r>
      <w:r w:rsidRPr="00706F0D">
        <w:rPr>
          <w:rFonts w:ascii="Arial" w:hAnsi="Arial"/>
          <w:bCs/>
          <w:sz w:val="20"/>
        </w:rPr>
        <w:t>n</w:t>
      </w:r>
      <w:r w:rsidRPr="00706F0D">
        <w:rPr>
          <w:rFonts w:ascii="Arial" w:hAnsi="Arial"/>
          <w:bCs/>
          <w:sz w:val="20"/>
        </w:rPr>
        <w:t xml:space="preserve">des oder einer Region eingebettet. Sie richten sich nach den Bedürfnissen </w:t>
      </w:r>
      <w:r w:rsidRPr="00706F0D">
        <w:rPr>
          <w:rFonts w:ascii="Arial" w:hAnsi="Arial"/>
          <w:bCs/>
          <w:sz w:val="20"/>
        </w:rPr>
        <w:lastRenderedPageBreak/>
        <w:t>der Opfer, achten die Würde der Menschen und schützen geltendes Recht und Brauchtum. Um dies zu garantieren, arbeitet die Diakonie Katastr</w:t>
      </w:r>
      <w:r w:rsidRPr="00706F0D">
        <w:rPr>
          <w:rFonts w:ascii="Arial" w:hAnsi="Arial"/>
          <w:bCs/>
          <w:sz w:val="20"/>
        </w:rPr>
        <w:t>o</w:t>
      </w:r>
      <w:r w:rsidRPr="00706F0D">
        <w:rPr>
          <w:rFonts w:ascii="Arial" w:hAnsi="Arial"/>
          <w:bCs/>
          <w:sz w:val="20"/>
        </w:rPr>
        <w:t>phenhilfe eng mit erfahrenen, einheimischen Partnern zusammen.</w:t>
      </w:r>
    </w:p>
    <w:p w14:paraId="7F0F3BFA" w14:textId="77777777" w:rsidR="00C55A25" w:rsidRDefault="00C55A25" w:rsidP="00C55A25">
      <w:pPr>
        <w:spacing w:line="280" w:lineRule="exact"/>
        <w:rPr>
          <w:rFonts w:ascii="Arial" w:hAnsi="Arial"/>
          <w:bCs/>
          <w:sz w:val="20"/>
        </w:rPr>
      </w:pPr>
    </w:p>
    <w:p w14:paraId="067CEE58" w14:textId="77777777" w:rsidR="00C55A25" w:rsidRPr="005D5613" w:rsidRDefault="00C55A25" w:rsidP="00C55A25">
      <w:pPr>
        <w:spacing w:line="280" w:lineRule="exact"/>
        <w:rPr>
          <w:rFonts w:ascii="Arial" w:hAnsi="Arial"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C55A25" w:rsidRPr="00FE0030" w14:paraId="0E519014" w14:textId="77777777" w:rsidTr="00DD75A0">
        <w:tc>
          <w:tcPr>
            <w:tcW w:w="3936" w:type="dxa"/>
            <w:shd w:val="clear" w:color="auto" w:fill="auto"/>
          </w:tcPr>
          <w:p w14:paraId="01D057A6" w14:textId="77777777" w:rsidR="00C55A25" w:rsidRPr="00CC5FA6" w:rsidRDefault="00C55A25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30BF3F31" w14:textId="77777777" w:rsidR="00C55A25" w:rsidRDefault="00C55A25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Pr="00A14B20">
              <w:rPr>
                <w:rFonts w:ascii="Arial" w:hAnsi="Arial" w:cs="Calibri"/>
                <w:sz w:val="16"/>
                <w:szCs w:val="26"/>
                <w:lang w:eastAsia="de-DE"/>
              </w:rPr>
              <w:t>C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iwi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Pr="00A14B20">
              <w:rPr>
                <w:rFonts w:ascii="Arial" w:hAnsi="Arial" w:cs="Calibri"/>
                <w:sz w:val="16"/>
                <w:szCs w:val="26"/>
                <w:lang w:eastAsia="de-DE"/>
              </w:rPr>
              <w:t>GmbH – Bernd Schneider </w:t>
            </w:r>
          </w:p>
          <w:p w14:paraId="33E80402" w14:textId="77777777" w:rsidR="00C55A25" w:rsidRPr="00CC5FA6" w:rsidRDefault="00C55A25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</w:t>
            </w: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29-31 – 89081 Ulm</w:t>
            </w: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66EE9CF6" w14:textId="77777777" w:rsidR="00C55A25" w:rsidRPr="00CC5FA6" w:rsidRDefault="00C55A25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Tel.: +49 731 96 50-0 – Fax: +49 731 96 50-444</w:t>
            </w:r>
          </w:p>
          <w:p w14:paraId="6B087A35" w14:textId="77777777" w:rsidR="00C55A25" w:rsidRPr="00CC5FA6" w:rsidRDefault="00DD75A0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C55A25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="00C55A25" w:rsidRPr="00CC5FA6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3F453239" w14:textId="77777777" w:rsidR="00C55A25" w:rsidRPr="00CC5FA6" w:rsidRDefault="00C55A25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www.wilken.de</w:t>
            </w:r>
          </w:p>
          <w:p w14:paraId="5CA48EFF" w14:textId="77777777" w:rsidR="00C55A25" w:rsidRDefault="00DD75A0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C55A25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bernd.schneider@ciwi.eu</w:t>
              </w:r>
            </w:hyperlink>
            <w:r w:rsidR="00C55A25" w:rsidRPr="00A14B2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300EA1C2" w14:textId="77777777" w:rsidR="00C55A25" w:rsidRPr="00CC5FA6" w:rsidRDefault="00DD75A0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C55A25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www.ciwi.eu</w:t>
              </w:r>
            </w:hyperlink>
          </w:p>
          <w:p w14:paraId="3C605024" w14:textId="77777777" w:rsidR="00C55A25" w:rsidRPr="00CC5FA6" w:rsidRDefault="00C55A25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55EF458D" w14:textId="77777777" w:rsidR="00C55A25" w:rsidRPr="00CC5FA6" w:rsidRDefault="00C55A25" w:rsidP="00DD75A0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14:paraId="574C0F35" w14:textId="77777777" w:rsidR="00C55A25" w:rsidRPr="00CC5FA6" w:rsidRDefault="00C55A25" w:rsidP="00DD75A0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BF04E0E" w14:textId="77777777" w:rsidR="00C55A25" w:rsidRPr="00FE0030" w:rsidRDefault="00C55A25" w:rsidP="00DD75A0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 - Press’n’Relations GmbH</w:t>
            </w:r>
          </w:p>
          <w:p w14:paraId="6CEF34D7" w14:textId="77777777" w:rsidR="00C55A25" w:rsidRPr="00FE0030" w:rsidRDefault="00C55A25" w:rsidP="00DD75A0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2FCB206E" w14:textId="77777777" w:rsidR="00C55A25" w:rsidRDefault="00C55A25" w:rsidP="00DD75A0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1EA7ED69" w14:textId="77777777" w:rsidR="00C55A25" w:rsidRDefault="00DD75A0" w:rsidP="00DD75A0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C55A25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4B99A1" w14:textId="77777777" w:rsidR="00C55A25" w:rsidRPr="00FE0030" w:rsidRDefault="00C55A25" w:rsidP="00DD75A0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6A1119E4" w14:textId="77777777" w:rsidR="00C55A25" w:rsidRDefault="00C55A25" w:rsidP="00C55A25">
      <w:pPr>
        <w:ind w:right="-2127"/>
        <w:outlineLvl w:val="0"/>
        <w:rPr>
          <w:rFonts w:ascii="Arial" w:hAnsi="Arial" w:cs="Calibri"/>
          <w:b/>
          <w:bCs/>
          <w:sz w:val="16"/>
          <w:szCs w:val="26"/>
          <w:lang w:eastAsia="de-DE"/>
        </w:rPr>
      </w:pPr>
      <w:r w:rsidRPr="0023268B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bCs/>
          <w:sz w:val="16"/>
          <w:szCs w:val="26"/>
          <w:lang w:eastAsia="de-DE"/>
        </w:rPr>
        <w:t xml:space="preserve">Wilken </w:t>
      </w:r>
      <w:proofErr w:type="spellStart"/>
      <w:r w:rsidRPr="0023268B">
        <w:rPr>
          <w:rFonts w:ascii="Arial" w:hAnsi="Arial" w:cs="Calibri"/>
          <w:b/>
          <w:bCs/>
          <w:sz w:val="16"/>
          <w:szCs w:val="26"/>
          <w:lang w:eastAsia="de-DE"/>
        </w:rPr>
        <w:t>C</w:t>
      </w:r>
      <w:r>
        <w:rPr>
          <w:rFonts w:ascii="Arial" w:hAnsi="Arial" w:cs="Calibri"/>
          <w:b/>
          <w:bCs/>
          <w:sz w:val="16"/>
          <w:szCs w:val="26"/>
          <w:lang w:eastAsia="de-DE"/>
        </w:rPr>
        <w:t>iwi</w:t>
      </w:r>
      <w:proofErr w:type="spellEnd"/>
      <w:r w:rsidRPr="0023268B">
        <w:rPr>
          <w:rFonts w:ascii="Arial" w:hAnsi="Arial" w:cs="Calibri"/>
          <w:b/>
          <w:bCs/>
          <w:sz w:val="16"/>
          <w:szCs w:val="26"/>
          <w:lang w:eastAsia="de-DE"/>
        </w:rPr>
        <w:t xml:space="preserve"> GmbH </w:t>
      </w:r>
    </w:p>
    <w:p w14:paraId="2D1B3CBC" w14:textId="77777777" w:rsidR="00C55A25" w:rsidRDefault="00C55A25" w:rsidP="00C55A25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Die 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Wilken </w:t>
      </w:r>
      <w:proofErr w:type="spellStart"/>
      <w:r>
        <w:rPr>
          <w:rFonts w:ascii="Arial" w:hAnsi="Arial" w:cs="Calibri"/>
          <w:bCs/>
          <w:sz w:val="16"/>
          <w:szCs w:val="26"/>
          <w:lang w:eastAsia="de-DE"/>
        </w:rPr>
        <w:t>Ciwi</w:t>
      </w:r>
      <w:proofErr w:type="spellEnd"/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 GmbH ist ein international agierendes Softwareunternehmen mit Sitz in Ulm, dessen Wurzeln in der Projek</w:t>
      </w:r>
      <w:r w:rsidRPr="0023268B">
        <w:rPr>
          <w:rFonts w:ascii="Arial" w:hAnsi="Arial" w:cs="Calibri"/>
          <w:bCs/>
          <w:sz w:val="16"/>
          <w:szCs w:val="26"/>
          <w:lang w:eastAsia="de-DE"/>
        </w:rPr>
        <w:t>t</w:t>
      </w:r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arbeit für 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Nichtregierungsorganisationen (NGO) und die Entwicklungszusammenarbeit </w:t>
      </w:r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liegen. </w:t>
      </w:r>
      <w:r>
        <w:rPr>
          <w:rFonts w:ascii="Arial" w:hAnsi="Arial" w:cs="Calibri"/>
          <w:bCs/>
          <w:sz w:val="16"/>
          <w:szCs w:val="26"/>
          <w:lang w:eastAsia="de-DE"/>
        </w:rPr>
        <w:t xml:space="preserve">Der Schwerpunkt von Wilken </w:t>
      </w:r>
      <w:proofErr w:type="spellStart"/>
      <w:r>
        <w:rPr>
          <w:rFonts w:ascii="Arial" w:hAnsi="Arial" w:cs="Calibri"/>
          <w:bCs/>
          <w:sz w:val="16"/>
          <w:szCs w:val="26"/>
          <w:lang w:eastAsia="de-DE"/>
        </w:rPr>
        <w:t>Ciwi</w:t>
      </w:r>
      <w:proofErr w:type="spellEnd"/>
      <w:r>
        <w:rPr>
          <w:rFonts w:ascii="Arial" w:hAnsi="Arial" w:cs="Calibri"/>
          <w:bCs/>
          <w:sz w:val="16"/>
          <w:szCs w:val="26"/>
          <w:lang w:eastAsia="de-DE"/>
        </w:rPr>
        <w:t xml:space="preserve"> liegt </w:t>
      </w:r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sowohl auf der Entwicklung der Finanz- und Projektmanagement-Software </w:t>
      </w:r>
      <w:proofErr w:type="spellStart"/>
      <w:r w:rsidRPr="0023268B">
        <w:rPr>
          <w:rFonts w:ascii="Arial" w:hAnsi="Arial" w:cs="Calibri"/>
          <w:bCs/>
          <w:sz w:val="16"/>
          <w:szCs w:val="26"/>
          <w:lang w:eastAsia="de-DE"/>
        </w:rPr>
        <w:t>Fundtrac</w:t>
      </w:r>
      <w:proofErr w:type="spellEnd"/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 als auch auf Dienstleistung</w:t>
      </w:r>
      <w:r w:rsidRPr="0023268B">
        <w:rPr>
          <w:rFonts w:ascii="Arial" w:hAnsi="Arial" w:cs="Calibri"/>
          <w:bCs/>
          <w:sz w:val="16"/>
          <w:szCs w:val="26"/>
          <w:lang w:eastAsia="de-DE"/>
        </w:rPr>
        <w:t>s</w:t>
      </w:r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aufgaben und dem Know-how-Transfer in Entwicklungsländer. </w:t>
      </w:r>
      <w:proofErr w:type="spellStart"/>
      <w:r w:rsidRPr="0023268B">
        <w:rPr>
          <w:rFonts w:ascii="Arial" w:hAnsi="Arial" w:cs="Calibri"/>
          <w:bCs/>
          <w:sz w:val="16"/>
          <w:szCs w:val="26"/>
          <w:lang w:eastAsia="de-DE"/>
        </w:rPr>
        <w:t>Fundtrac</w:t>
      </w:r>
      <w:proofErr w:type="spellEnd"/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 wird derzeit unter anderem von Organisationen wie Brot für die Welt, </w:t>
      </w:r>
      <w:proofErr w:type="spellStart"/>
      <w:r w:rsidRPr="0023268B">
        <w:rPr>
          <w:rFonts w:ascii="Arial" w:hAnsi="Arial" w:cs="Calibri"/>
          <w:bCs/>
          <w:sz w:val="16"/>
          <w:szCs w:val="26"/>
          <w:lang w:eastAsia="de-DE"/>
        </w:rPr>
        <w:t>Terre</w:t>
      </w:r>
      <w:proofErr w:type="spellEnd"/>
      <w:r w:rsidRPr="0023268B">
        <w:rPr>
          <w:rFonts w:ascii="Arial" w:hAnsi="Arial" w:cs="Calibri"/>
          <w:bCs/>
          <w:sz w:val="16"/>
          <w:szCs w:val="26"/>
          <w:lang w:eastAsia="de-DE"/>
        </w:rPr>
        <w:t xml:space="preserve"> des Hommes, Evangelischer Entwicklungsdienst, Malteser International und zahlreichen weiteren international tätigen Organisationen eingesetzt. </w:t>
      </w:r>
    </w:p>
    <w:p w14:paraId="08F5CA46" w14:textId="77777777" w:rsidR="00C55A25" w:rsidRDefault="00C55A25" w:rsidP="00C55A25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585D87F7" w14:textId="77777777" w:rsidR="00C55A25" w:rsidRPr="00C24EF9" w:rsidRDefault="00C55A25" w:rsidP="00C55A2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C24EF9">
        <w:rPr>
          <w:rFonts w:ascii="Arial" w:hAnsi="Arial" w:cs="Calibri"/>
          <w:b/>
          <w:sz w:val="16"/>
          <w:szCs w:val="26"/>
          <w:lang w:eastAsia="de-DE"/>
        </w:rPr>
        <w:t>Über die Wilken Corporate Group</w:t>
      </w:r>
    </w:p>
    <w:p w14:paraId="1735F2D6" w14:textId="77777777" w:rsidR="00C55A25" w:rsidRPr="00C24EF9" w:rsidRDefault="00C55A25" w:rsidP="00C55A2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C24EF9">
        <w:rPr>
          <w:rFonts w:ascii="Arial" w:hAnsi="Arial" w:cs="Calibri"/>
          <w:sz w:val="16"/>
          <w:szCs w:val="26"/>
          <w:lang w:eastAsia="de-DE"/>
        </w:rPr>
        <w:t xml:space="preserve">Seit 1977 entwickelt Wilken eigene ERP-Standard-Softwarelösungen. Mit mehr als 550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(Arbon, Schweiz), die Wilken </w:t>
      </w:r>
      <w:proofErr w:type="spellStart"/>
      <w:r w:rsidRPr="00C24EF9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C24EF9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C24EF9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C24EF9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die Wilken Akademie GmbH (Ulm), die Wilken </w:t>
      </w:r>
      <w:proofErr w:type="spellStart"/>
      <w:r w:rsidRPr="00C24EF9"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C24EF9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</w:t>
      </w:r>
      <w:r w:rsidRPr="00C24EF9">
        <w:rPr>
          <w:rFonts w:ascii="Arial" w:hAnsi="Arial" w:cs="Calibri"/>
          <w:sz w:val="16"/>
          <w:szCs w:val="26"/>
          <w:lang w:eastAsia="de-DE"/>
        </w:rPr>
        <w:t>o</w:t>
      </w:r>
      <w:r w:rsidRPr="00C24EF9">
        <w:rPr>
          <w:rFonts w:ascii="Arial" w:hAnsi="Arial" w:cs="Calibri"/>
          <w:sz w:val="16"/>
          <w:szCs w:val="26"/>
          <w:lang w:eastAsia="de-DE"/>
        </w:rPr>
        <w:t xml:space="preserve">zessmanagement GmbH (Ulm, Greven, </w:t>
      </w:r>
      <w:proofErr w:type="spellStart"/>
      <w:r w:rsidRPr="00C24EF9">
        <w:rPr>
          <w:rFonts w:ascii="Arial" w:hAnsi="Arial" w:cs="Calibri"/>
          <w:sz w:val="16"/>
          <w:szCs w:val="26"/>
          <w:lang w:eastAsia="de-DE"/>
        </w:rPr>
        <w:t>Sierksdorf</w:t>
      </w:r>
      <w:proofErr w:type="spellEnd"/>
      <w:r w:rsidRPr="00C24EF9">
        <w:rPr>
          <w:rFonts w:ascii="Arial" w:hAnsi="Arial" w:cs="Calibri"/>
          <w:sz w:val="16"/>
          <w:szCs w:val="26"/>
          <w:lang w:eastAsia="de-DE"/>
        </w:rPr>
        <w:t>). Die Unternehmensgruppe erzielte 2014 einen Umsatz von rund 58 Milli</w:t>
      </w:r>
      <w:r w:rsidRPr="00C24EF9">
        <w:rPr>
          <w:rFonts w:ascii="Arial" w:hAnsi="Arial" w:cs="Calibri"/>
          <w:sz w:val="16"/>
          <w:szCs w:val="26"/>
          <w:lang w:eastAsia="de-DE"/>
        </w:rPr>
        <w:t>o</w:t>
      </w:r>
      <w:r w:rsidRPr="00C24EF9">
        <w:rPr>
          <w:rFonts w:ascii="Arial" w:hAnsi="Arial" w:cs="Calibri"/>
          <w:sz w:val="16"/>
          <w:szCs w:val="26"/>
          <w:lang w:eastAsia="de-DE"/>
        </w:rPr>
        <w:t>nen Euro.</w:t>
      </w:r>
    </w:p>
    <w:bookmarkEnd w:id="0"/>
    <w:p w14:paraId="0BB1C8FF" w14:textId="77777777" w:rsidR="00C55A25" w:rsidRPr="0023268B" w:rsidRDefault="00C55A25" w:rsidP="00C55A2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14:paraId="4424FD7F" w14:textId="0E83803B" w:rsidR="00514848" w:rsidRPr="00C55A25" w:rsidRDefault="00514848" w:rsidP="00C55A25"/>
    <w:sectPr w:rsidR="00514848" w:rsidRPr="00C55A25" w:rsidSect="00CC5857">
      <w:headerReference w:type="default" r:id="rId12"/>
      <w:footerReference w:type="default" r:id="rId13"/>
      <w:pgSz w:w="11906" w:h="16838"/>
      <w:pgMar w:top="1134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05456" w14:textId="77777777" w:rsidR="00DD75A0" w:rsidRDefault="00DD75A0">
      <w:r>
        <w:separator/>
      </w:r>
    </w:p>
  </w:endnote>
  <w:endnote w:type="continuationSeparator" w:id="0">
    <w:p w14:paraId="48FAA5C7" w14:textId="77777777" w:rsidR="00DD75A0" w:rsidRDefault="00DD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77193" w14:textId="12466B92" w:rsidR="00DD75A0" w:rsidRDefault="00DD75A0" w:rsidP="00EE7874">
    <w:pPr>
      <w:pStyle w:val="Fuzeile"/>
      <w:tabs>
        <w:tab w:val="clear" w:pos="9072"/>
        <w:tab w:val="right" w:pos="9356"/>
      </w:tabs>
      <w:ind w:right="-2694"/>
      <w:jc w:val="right"/>
    </w:pPr>
    <w:r>
      <w:rPr>
        <w:noProof/>
        <w:lang w:val="de-DE" w:eastAsia="de-DE"/>
      </w:rPr>
      <w:drawing>
        <wp:inline distT="0" distB="0" distL="0" distR="0" wp14:anchorId="6696B4E4" wp14:editId="3EA670E9">
          <wp:extent cx="1366824" cy="235486"/>
          <wp:effectExtent l="0" t="0" r="5080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D4522" w14:textId="77777777" w:rsidR="00DD75A0" w:rsidRDefault="00DD75A0">
      <w:r>
        <w:separator/>
      </w:r>
    </w:p>
  </w:footnote>
  <w:footnote w:type="continuationSeparator" w:id="0">
    <w:p w14:paraId="05269465" w14:textId="77777777" w:rsidR="00DD75A0" w:rsidRDefault="00DD75A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88945" w14:textId="1ADFE3B3" w:rsidR="00DD75A0" w:rsidRDefault="00DD75A0" w:rsidP="00EE7874">
    <w:pPr>
      <w:pStyle w:val="Kopfzeile"/>
      <w:tabs>
        <w:tab w:val="clear" w:pos="9072"/>
        <w:tab w:val="right" w:pos="9639"/>
      </w:tabs>
      <w:ind w:right="-2268"/>
    </w:pPr>
    <w:r>
      <w:tab/>
    </w:r>
    <w:r>
      <w:tab/>
    </w:r>
    <w:r>
      <w:rPr>
        <w:rFonts w:ascii="Helvetica" w:hAnsi="Helvetica" w:cs="Helvetica"/>
        <w:noProof/>
        <w:szCs w:val="24"/>
        <w:lang w:val="de-DE" w:eastAsia="de-DE"/>
      </w:rPr>
      <w:drawing>
        <wp:inline distT="0" distB="0" distL="0" distR="0" wp14:anchorId="2650DE04" wp14:editId="07620AC3">
          <wp:extent cx="1013460" cy="339725"/>
          <wp:effectExtent l="0" t="0" r="254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E4FAF" w14:textId="77777777" w:rsidR="00DD75A0" w:rsidRDefault="00DD75A0" w:rsidP="00F56B5B">
    <w:pPr>
      <w:pStyle w:val="Kopfzeile"/>
      <w:tabs>
        <w:tab w:val="clear" w:pos="9072"/>
        <w:tab w:val="right" w:pos="9639"/>
      </w:tabs>
      <w:ind w:right="-2268"/>
      <w:jc w:val="right"/>
    </w:pPr>
  </w:p>
  <w:p w14:paraId="6846E15F" w14:textId="69ED9DB6" w:rsidR="00DD75A0" w:rsidRDefault="00DD75A0" w:rsidP="00EE7874">
    <w:pPr>
      <w:pStyle w:val="Kopfzeile"/>
      <w:tabs>
        <w:tab w:val="clear" w:pos="9072"/>
        <w:tab w:val="right" w:pos="9639"/>
      </w:tabs>
      <w:ind w:right="-2268"/>
      <w:jc w:val="right"/>
    </w:pPr>
  </w:p>
  <w:p w14:paraId="0240FA64" w14:textId="77777777" w:rsidR="00DD75A0" w:rsidRPr="00C63EE6" w:rsidRDefault="00DD75A0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7C08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5551"/>
    <w:rsid w:val="000151DF"/>
    <w:rsid w:val="000305E5"/>
    <w:rsid w:val="000529BA"/>
    <w:rsid w:val="00053F60"/>
    <w:rsid w:val="00072D7C"/>
    <w:rsid w:val="0008270E"/>
    <w:rsid w:val="000C5EE3"/>
    <w:rsid w:val="000D03AE"/>
    <w:rsid w:val="000D0DD4"/>
    <w:rsid w:val="000D50E4"/>
    <w:rsid w:val="000D6F78"/>
    <w:rsid w:val="000E28B4"/>
    <w:rsid w:val="000E57DD"/>
    <w:rsid w:val="000F1B30"/>
    <w:rsid w:val="00105AEF"/>
    <w:rsid w:val="00111B83"/>
    <w:rsid w:val="00115231"/>
    <w:rsid w:val="001165B4"/>
    <w:rsid w:val="001329D2"/>
    <w:rsid w:val="00141F7E"/>
    <w:rsid w:val="00144A2B"/>
    <w:rsid w:val="00146E66"/>
    <w:rsid w:val="00155118"/>
    <w:rsid w:val="0018024C"/>
    <w:rsid w:val="00195F31"/>
    <w:rsid w:val="00197EFF"/>
    <w:rsid w:val="001A5A25"/>
    <w:rsid w:val="001B7CAD"/>
    <w:rsid w:val="001C0854"/>
    <w:rsid w:val="001C08B6"/>
    <w:rsid w:val="001C22F8"/>
    <w:rsid w:val="001C29E3"/>
    <w:rsid w:val="001D4C3E"/>
    <w:rsid w:val="001D68F8"/>
    <w:rsid w:val="001F44B6"/>
    <w:rsid w:val="002005BE"/>
    <w:rsid w:val="0022178A"/>
    <w:rsid w:val="00231BFE"/>
    <w:rsid w:val="0023268B"/>
    <w:rsid w:val="002413A8"/>
    <w:rsid w:val="00261925"/>
    <w:rsid w:val="00284296"/>
    <w:rsid w:val="00284902"/>
    <w:rsid w:val="00286EB8"/>
    <w:rsid w:val="00293D43"/>
    <w:rsid w:val="002B0FCC"/>
    <w:rsid w:val="002B51BC"/>
    <w:rsid w:val="002F00E1"/>
    <w:rsid w:val="002F53FC"/>
    <w:rsid w:val="003045F9"/>
    <w:rsid w:val="00334420"/>
    <w:rsid w:val="00337273"/>
    <w:rsid w:val="003A3A97"/>
    <w:rsid w:val="003B3AB7"/>
    <w:rsid w:val="003B449B"/>
    <w:rsid w:val="003C1D17"/>
    <w:rsid w:val="003D0CB4"/>
    <w:rsid w:val="003D339B"/>
    <w:rsid w:val="003E08CD"/>
    <w:rsid w:val="003F5156"/>
    <w:rsid w:val="003F63EE"/>
    <w:rsid w:val="003F787E"/>
    <w:rsid w:val="0040471F"/>
    <w:rsid w:val="004125A0"/>
    <w:rsid w:val="004222E1"/>
    <w:rsid w:val="00455CEB"/>
    <w:rsid w:val="004649DB"/>
    <w:rsid w:val="00466201"/>
    <w:rsid w:val="0046640D"/>
    <w:rsid w:val="0048370E"/>
    <w:rsid w:val="004915D4"/>
    <w:rsid w:val="00493D72"/>
    <w:rsid w:val="00495786"/>
    <w:rsid w:val="004B1012"/>
    <w:rsid w:val="004C1BEA"/>
    <w:rsid w:val="004C363F"/>
    <w:rsid w:val="004C46B8"/>
    <w:rsid w:val="004C4A2F"/>
    <w:rsid w:val="004C61E1"/>
    <w:rsid w:val="004E685C"/>
    <w:rsid w:val="004F13FD"/>
    <w:rsid w:val="004F7125"/>
    <w:rsid w:val="005020C0"/>
    <w:rsid w:val="00513434"/>
    <w:rsid w:val="00514848"/>
    <w:rsid w:val="00517FF6"/>
    <w:rsid w:val="00525020"/>
    <w:rsid w:val="00525496"/>
    <w:rsid w:val="0053654D"/>
    <w:rsid w:val="00555FF3"/>
    <w:rsid w:val="005676FA"/>
    <w:rsid w:val="00593B2B"/>
    <w:rsid w:val="005A6795"/>
    <w:rsid w:val="005B2895"/>
    <w:rsid w:val="005B4ABA"/>
    <w:rsid w:val="005D6A0D"/>
    <w:rsid w:val="00604B46"/>
    <w:rsid w:val="00616C28"/>
    <w:rsid w:val="006401BD"/>
    <w:rsid w:val="00643890"/>
    <w:rsid w:val="00652FDD"/>
    <w:rsid w:val="00655749"/>
    <w:rsid w:val="0065661D"/>
    <w:rsid w:val="006667E3"/>
    <w:rsid w:val="00690A39"/>
    <w:rsid w:val="006A663F"/>
    <w:rsid w:val="006B2C3A"/>
    <w:rsid w:val="006B3482"/>
    <w:rsid w:val="006C4E61"/>
    <w:rsid w:val="006D419C"/>
    <w:rsid w:val="006E14E0"/>
    <w:rsid w:val="006E7E1E"/>
    <w:rsid w:val="00702707"/>
    <w:rsid w:val="00705048"/>
    <w:rsid w:val="00706F0D"/>
    <w:rsid w:val="00712F46"/>
    <w:rsid w:val="00713CE8"/>
    <w:rsid w:val="007301D7"/>
    <w:rsid w:val="00737690"/>
    <w:rsid w:val="0075734A"/>
    <w:rsid w:val="00766D7E"/>
    <w:rsid w:val="007713D4"/>
    <w:rsid w:val="007749BB"/>
    <w:rsid w:val="007A2079"/>
    <w:rsid w:val="007B0C60"/>
    <w:rsid w:val="007B2752"/>
    <w:rsid w:val="007B5A53"/>
    <w:rsid w:val="007C34B5"/>
    <w:rsid w:val="007D3101"/>
    <w:rsid w:val="007F29F3"/>
    <w:rsid w:val="008002F2"/>
    <w:rsid w:val="00812F25"/>
    <w:rsid w:val="00842151"/>
    <w:rsid w:val="00852BD8"/>
    <w:rsid w:val="00852F59"/>
    <w:rsid w:val="00865444"/>
    <w:rsid w:val="00865FC3"/>
    <w:rsid w:val="00877F57"/>
    <w:rsid w:val="00885212"/>
    <w:rsid w:val="00885405"/>
    <w:rsid w:val="008900F3"/>
    <w:rsid w:val="008911CF"/>
    <w:rsid w:val="00893529"/>
    <w:rsid w:val="008B2717"/>
    <w:rsid w:val="008B48EB"/>
    <w:rsid w:val="008D61BB"/>
    <w:rsid w:val="008D6A4E"/>
    <w:rsid w:val="008D6C41"/>
    <w:rsid w:val="008E3191"/>
    <w:rsid w:val="008F6169"/>
    <w:rsid w:val="009137DD"/>
    <w:rsid w:val="00930E57"/>
    <w:rsid w:val="009361AE"/>
    <w:rsid w:val="00953F24"/>
    <w:rsid w:val="009557CC"/>
    <w:rsid w:val="0097024A"/>
    <w:rsid w:val="009900EE"/>
    <w:rsid w:val="0099399B"/>
    <w:rsid w:val="009B64FE"/>
    <w:rsid w:val="009C66AB"/>
    <w:rsid w:val="00A01353"/>
    <w:rsid w:val="00A01CAB"/>
    <w:rsid w:val="00A04C8F"/>
    <w:rsid w:val="00A14B20"/>
    <w:rsid w:val="00A3391B"/>
    <w:rsid w:val="00A404B9"/>
    <w:rsid w:val="00AA34B3"/>
    <w:rsid w:val="00AC5B56"/>
    <w:rsid w:val="00AC691D"/>
    <w:rsid w:val="00AD7A08"/>
    <w:rsid w:val="00AE410C"/>
    <w:rsid w:val="00B00D18"/>
    <w:rsid w:val="00B069A7"/>
    <w:rsid w:val="00B117F3"/>
    <w:rsid w:val="00B13353"/>
    <w:rsid w:val="00B233E2"/>
    <w:rsid w:val="00B3004C"/>
    <w:rsid w:val="00B32AC0"/>
    <w:rsid w:val="00B4069B"/>
    <w:rsid w:val="00B60A11"/>
    <w:rsid w:val="00B64885"/>
    <w:rsid w:val="00B724C6"/>
    <w:rsid w:val="00BB3083"/>
    <w:rsid w:val="00BC0F54"/>
    <w:rsid w:val="00BD620E"/>
    <w:rsid w:val="00BF075D"/>
    <w:rsid w:val="00BF137A"/>
    <w:rsid w:val="00BF432E"/>
    <w:rsid w:val="00C13EA3"/>
    <w:rsid w:val="00C20F39"/>
    <w:rsid w:val="00C24EF9"/>
    <w:rsid w:val="00C4221D"/>
    <w:rsid w:val="00C55A25"/>
    <w:rsid w:val="00C80BDC"/>
    <w:rsid w:val="00C85998"/>
    <w:rsid w:val="00C97219"/>
    <w:rsid w:val="00CB0158"/>
    <w:rsid w:val="00CB689C"/>
    <w:rsid w:val="00CC5857"/>
    <w:rsid w:val="00CC5FA6"/>
    <w:rsid w:val="00CC6AB8"/>
    <w:rsid w:val="00CE1573"/>
    <w:rsid w:val="00CF3CC3"/>
    <w:rsid w:val="00CF516A"/>
    <w:rsid w:val="00D11594"/>
    <w:rsid w:val="00D12AC6"/>
    <w:rsid w:val="00D209FB"/>
    <w:rsid w:val="00D24210"/>
    <w:rsid w:val="00D27D94"/>
    <w:rsid w:val="00D3323D"/>
    <w:rsid w:val="00D5114B"/>
    <w:rsid w:val="00D523E7"/>
    <w:rsid w:val="00D72C79"/>
    <w:rsid w:val="00D72F75"/>
    <w:rsid w:val="00D925C9"/>
    <w:rsid w:val="00DC11AB"/>
    <w:rsid w:val="00DD2DB6"/>
    <w:rsid w:val="00DD4E28"/>
    <w:rsid w:val="00DD75A0"/>
    <w:rsid w:val="00DF4CF0"/>
    <w:rsid w:val="00E102B5"/>
    <w:rsid w:val="00E108EE"/>
    <w:rsid w:val="00E1415C"/>
    <w:rsid w:val="00E41208"/>
    <w:rsid w:val="00E729C7"/>
    <w:rsid w:val="00E958B7"/>
    <w:rsid w:val="00ED5AC9"/>
    <w:rsid w:val="00ED6679"/>
    <w:rsid w:val="00EE0FB2"/>
    <w:rsid w:val="00EE7874"/>
    <w:rsid w:val="00EF7146"/>
    <w:rsid w:val="00F03EFC"/>
    <w:rsid w:val="00F2376F"/>
    <w:rsid w:val="00F35A78"/>
    <w:rsid w:val="00F56B5B"/>
    <w:rsid w:val="00F7239D"/>
    <w:rsid w:val="00F72D7B"/>
    <w:rsid w:val="00F8514B"/>
    <w:rsid w:val="00F95A22"/>
    <w:rsid w:val="00FB7370"/>
    <w:rsid w:val="00FD1FA9"/>
    <w:rsid w:val="00FD7F16"/>
    <w:rsid w:val="00FE0030"/>
    <w:rsid w:val="00FF22D9"/>
    <w:rsid w:val="00FF2AEB"/>
    <w:rsid w:val="00FF77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094EC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mailto:bernd.schneider@ciwi.eu" TargetMode="External"/><Relationship Id="rId10" Type="http://schemas.openxmlformats.org/officeDocument/2006/relationships/hyperlink" Target="http://www.ciwi.e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4349</Characters>
  <Application>Microsoft Macintosh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Seit 1977 beschäftigt sich Wilken mit der Entwicklung und dem Vertrieb von ERP-S</vt:lpstr>
    </vt:vector>
  </TitlesOfParts>
  <Company>Projekt:Agentur Tobias Heimpel GmbH</Company>
  <LinksUpToDate>false</LinksUpToDate>
  <CharactersWithSpaces>5029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3</cp:revision>
  <cp:lastPrinted>2013-07-09T11:30:00Z</cp:lastPrinted>
  <dcterms:created xsi:type="dcterms:W3CDTF">2015-02-23T07:03:00Z</dcterms:created>
  <dcterms:modified xsi:type="dcterms:W3CDTF">2015-02-23T07:14:00Z</dcterms:modified>
</cp:coreProperties>
</file>