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A761" w14:textId="77777777" w:rsidR="008B4462" w:rsidRPr="001D6950" w:rsidRDefault="008B4462" w:rsidP="008B446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PRESSEINFORMATION </w:t>
      </w:r>
    </w:p>
    <w:p w14:paraId="67F1ED42" w14:textId="77777777" w:rsidR="008B4462" w:rsidRPr="003D6EC8" w:rsidRDefault="008B4462" w:rsidP="008B4462">
      <w:pPr>
        <w:ind w:right="-709"/>
        <w:outlineLvl w:val="0"/>
        <w:rPr>
          <w:rFonts w:ascii="Helvetica" w:hAnsi="Helvetica"/>
        </w:rPr>
      </w:pPr>
    </w:p>
    <w:p w14:paraId="5FB93277" w14:textId="6C1321B9" w:rsidR="008B4462" w:rsidRPr="00040D86" w:rsidRDefault="008B4462" w:rsidP="00040D86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>Ulm</w:t>
      </w:r>
      <w:r w:rsidR="00EC14F0">
        <w:rPr>
          <w:rFonts w:ascii="Helvetica" w:hAnsi="Helvetica"/>
          <w:sz w:val="20"/>
        </w:rPr>
        <w:t xml:space="preserve"> / Essen</w:t>
      </w:r>
      <w:r w:rsidRPr="003D6EC8">
        <w:rPr>
          <w:rFonts w:ascii="Helvetica" w:hAnsi="Helvetica"/>
          <w:sz w:val="20"/>
        </w:rPr>
        <w:t xml:space="preserve">, </w:t>
      </w:r>
      <w:r w:rsidR="007706D1">
        <w:rPr>
          <w:rFonts w:ascii="Helvetica" w:hAnsi="Helvetica"/>
          <w:sz w:val="20"/>
        </w:rPr>
        <w:t>1</w:t>
      </w:r>
      <w:r w:rsidR="005F2C2F">
        <w:rPr>
          <w:rFonts w:ascii="Helvetica" w:hAnsi="Helvetica"/>
          <w:sz w:val="20"/>
        </w:rPr>
        <w:t>9</w:t>
      </w:r>
      <w:r>
        <w:rPr>
          <w:rFonts w:ascii="Helvetica" w:hAnsi="Helvetica"/>
          <w:sz w:val="20"/>
        </w:rPr>
        <w:t xml:space="preserve">. </w:t>
      </w:r>
      <w:r w:rsidR="009B0EFC">
        <w:rPr>
          <w:rFonts w:ascii="Helvetica" w:hAnsi="Helvetica"/>
          <w:sz w:val="20"/>
        </w:rPr>
        <w:t>Mai</w:t>
      </w:r>
      <w:r>
        <w:rPr>
          <w:rFonts w:ascii="Helvetica" w:hAnsi="Helvetica"/>
          <w:sz w:val="20"/>
        </w:rPr>
        <w:t xml:space="preserve">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5ED1E92D" w14:textId="77777777" w:rsidR="008B4462" w:rsidRDefault="008B4462" w:rsidP="008B4462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6D0F682B" w14:textId="77777777" w:rsidR="005F2C2F" w:rsidRDefault="005F2C2F" w:rsidP="005F2C2F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BITMARCK setzt eigenes ERP mit Wilken neu auf</w:t>
      </w:r>
    </w:p>
    <w:p w14:paraId="6970AD06" w14:textId="3FCAF095" w:rsidR="005F2C2F" w:rsidRDefault="005F2C2F" w:rsidP="005F2C2F">
      <w:pPr>
        <w:spacing w:line="360" w:lineRule="auto"/>
        <w:rPr>
          <w:rFonts w:ascii="Helvetica" w:hAnsi="Helvetica" w:cs="Arial"/>
        </w:rPr>
      </w:pPr>
      <w:r w:rsidRPr="005F2C2F">
        <w:rPr>
          <w:rFonts w:ascii="Helvetica" w:hAnsi="Helvetica" w:cs="Arial"/>
          <w:bCs/>
          <w:sz w:val="22"/>
          <w:szCs w:val="22"/>
        </w:rPr>
        <w:t>Wilken gewinnt mit CS/2 öffentliche Ausschreibung</w:t>
      </w:r>
    </w:p>
    <w:p w14:paraId="677C4850" w14:textId="77777777" w:rsidR="005F2C2F" w:rsidRDefault="005F2C2F" w:rsidP="005F2C2F">
      <w:pPr>
        <w:spacing w:line="360" w:lineRule="auto"/>
        <w:rPr>
          <w:rFonts w:ascii="Helvetica" w:hAnsi="Helvetica" w:cs="Helvetica"/>
          <w:b/>
          <w:bCs/>
          <w:sz w:val="20"/>
        </w:rPr>
      </w:pPr>
    </w:p>
    <w:p w14:paraId="22AABE1D" w14:textId="25EF0A25" w:rsidR="005F2C2F" w:rsidRDefault="005F2C2F" w:rsidP="005F2C2F">
      <w:pPr>
        <w:spacing w:line="360" w:lineRule="auto"/>
        <w:rPr>
          <w:rFonts w:ascii="Helvetica" w:hAnsi="Helvetica" w:cs="Helvetica"/>
          <w:b/>
          <w:bCs/>
          <w:sz w:val="20"/>
        </w:rPr>
      </w:pPr>
      <w:bookmarkStart w:id="0" w:name="_GoBack"/>
      <w:r>
        <w:rPr>
          <w:rFonts w:ascii="Helvetica" w:hAnsi="Helvetica" w:cs="Helvetica"/>
          <w:b/>
          <w:bCs/>
          <w:sz w:val="20"/>
        </w:rPr>
        <w:t>Die BITMARCK Unternehmensgruppe hat sich jetzt dafür entschieden, die internen ERP-Systeme auf Basis von Wilken CS/2 zu konsolidieren. Para</w:t>
      </w:r>
      <w:r>
        <w:rPr>
          <w:rFonts w:ascii="Helvetica" w:hAnsi="Helvetica" w:cs="Helvetica"/>
          <w:b/>
          <w:bCs/>
          <w:sz w:val="20"/>
        </w:rPr>
        <w:t>l</w:t>
      </w:r>
      <w:r>
        <w:rPr>
          <w:rFonts w:ascii="Helvetica" w:hAnsi="Helvetica" w:cs="Helvetica"/>
          <w:b/>
          <w:bCs/>
          <w:sz w:val="20"/>
        </w:rPr>
        <w:t>lel dazu erfolgt die Einführung der Wilken ECM Suite, des in CS/2 int</w:t>
      </w:r>
      <w:r>
        <w:rPr>
          <w:rFonts w:ascii="Helvetica" w:hAnsi="Helvetica" w:cs="Helvetica"/>
          <w:b/>
          <w:bCs/>
          <w:sz w:val="20"/>
        </w:rPr>
        <w:t>e</w:t>
      </w:r>
      <w:r>
        <w:rPr>
          <w:rFonts w:ascii="Helvetica" w:hAnsi="Helvetica" w:cs="Helvetica"/>
          <w:b/>
          <w:bCs/>
          <w:sz w:val="20"/>
        </w:rPr>
        <w:t xml:space="preserve">grierten Dokumenten Managementsystems (DMS), sowie des Wilken </w:t>
      </w:r>
      <w:proofErr w:type="spellStart"/>
      <w:r>
        <w:rPr>
          <w:rFonts w:ascii="Helvetica" w:hAnsi="Helvetica" w:cs="Helvetica"/>
          <w:b/>
          <w:bCs/>
          <w:sz w:val="20"/>
        </w:rPr>
        <w:t>eProcurements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. </w:t>
      </w:r>
      <w:r w:rsidRPr="00A0763D">
        <w:rPr>
          <w:rFonts w:ascii="Helvetica" w:hAnsi="Helvetica" w:cs="Helvetica"/>
          <w:b/>
          <w:bCs/>
          <w:sz w:val="20"/>
        </w:rPr>
        <w:t>„Wilken hat sich im Rahmen eines öffentlichen Au</w:t>
      </w:r>
      <w:r w:rsidRPr="00A0763D">
        <w:rPr>
          <w:rFonts w:ascii="Helvetica" w:hAnsi="Helvetica" w:cs="Helvetica"/>
          <w:b/>
          <w:bCs/>
          <w:sz w:val="20"/>
        </w:rPr>
        <w:t>s</w:t>
      </w:r>
      <w:r w:rsidRPr="00A0763D">
        <w:rPr>
          <w:rFonts w:ascii="Helvetica" w:hAnsi="Helvetica" w:cs="Helvetica"/>
          <w:b/>
          <w:bCs/>
          <w:sz w:val="20"/>
        </w:rPr>
        <w:t>schreibungsverfahrens mit dem fachlich und wirtschaftlich besten Ang</w:t>
      </w:r>
      <w:r w:rsidRPr="00A0763D">
        <w:rPr>
          <w:rFonts w:ascii="Helvetica" w:hAnsi="Helvetica" w:cs="Helvetica"/>
          <w:b/>
          <w:bCs/>
          <w:sz w:val="20"/>
        </w:rPr>
        <w:t>e</w:t>
      </w:r>
      <w:r w:rsidRPr="00A0763D">
        <w:rPr>
          <w:rFonts w:ascii="Helvetica" w:hAnsi="Helvetica" w:cs="Helvetica"/>
          <w:b/>
          <w:bCs/>
          <w:sz w:val="20"/>
        </w:rPr>
        <w:t xml:space="preserve">bot durchsetzen können. Das Projekt wurde im April mit einem Kick-off Meeting gestartet. Der erste Teil des Projekts </w:t>
      </w:r>
      <w:r>
        <w:rPr>
          <w:rFonts w:ascii="Helvetica" w:hAnsi="Helvetica" w:cs="Helvetica"/>
          <w:b/>
          <w:bCs/>
          <w:sz w:val="20"/>
        </w:rPr>
        <w:t>wird</w:t>
      </w:r>
      <w:r w:rsidRPr="00A0763D">
        <w:rPr>
          <w:rFonts w:ascii="Helvetica" w:hAnsi="Helvetica" w:cs="Helvetica"/>
          <w:b/>
          <w:bCs/>
          <w:sz w:val="20"/>
        </w:rPr>
        <w:t xml:space="preserve"> bereits am 31.</w:t>
      </w:r>
      <w:r>
        <w:rPr>
          <w:rFonts w:ascii="Helvetica" w:hAnsi="Helvetica" w:cs="Helvetica"/>
          <w:b/>
          <w:bCs/>
          <w:sz w:val="20"/>
        </w:rPr>
        <w:t xml:space="preserve"> Deze</w:t>
      </w:r>
      <w:r>
        <w:rPr>
          <w:rFonts w:ascii="Helvetica" w:hAnsi="Helvetica" w:cs="Helvetica"/>
          <w:b/>
          <w:bCs/>
          <w:sz w:val="20"/>
        </w:rPr>
        <w:t>m</w:t>
      </w:r>
      <w:r>
        <w:rPr>
          <w:rFonts w:ascii="Helvetica" w:hAnsi="Helvetica" w:cs="Helvetica"/>
          <w:b/>
          <w:bCs/>
          <w:sz w:val="20"/>
        </w:rPr>
        <w:t xml:space="preserve">ber </w:t>
      </w:r>
      <w:r w:rsidRPr="00A0763D">
        <w:rPr>
          <w:rFonts w:ascii="Helvetica" w:hAnsi="Helvetica" w:cs="Helvetica"/>
          <w:b/>
          <w:bCs/>
          <w:sz w:val="20"/>
        </w:rPr>
        <w:t>2014 produktiv gehen. Wir sind uns sicher dieses ambitionierte Pr</w:t>
      </w:r>
      <w:r w:rsidRPr="00A0763D">
        <w:rPr>
          <w:rFonts w:ascii="Helvetica" w:hAnsi="Helvetica" w:cs="Helvetica"/>
          <w:b/>
          <w:bCs/>
          <w:sz w:val="20"/>
        </w:rPr>
        <w:t>o</w:t>
      </w:r>
      <w:r w:rsidRPr="00A0763D">
        <w:rPr>
          <w:rFonts w:ascii="Helvetica" w:hAnsi="Helvetica" w:cs="Helvetica"/>
          <w:b/>
          <w:bCs/>
          <w:sz w:val="20"/>
        </w:rPr>
        <w:t xml:space="preserve">jektziel im vorgegebenen Zeitraum mit Wilken realisieren zu können,“ so Andreas </w:t>
      </w:r>
      <w:proofErr w:type="spellStart"/>
      <w:r w:rsidRPr="00A0763D">
        <w:rPr>
          <w:rFonts w:ascii="Helvetica" w:hAnsi="Helvetica" w:cs="Helvetica"/>
          <w:b/>
          <w:bCs/>
          <w:sz w:val="20"/>
        </w:rPr>
        <w:t>Strausfeld</w:t>
      </w:r>
      <w:proofErr w:type="spellEnd"/>
      <w:r w:rsidRPr="00A0763D">
        <w:rPr>
          <w:rFonts w:ascii="Helvetica" w:hAnsi="Helvetica" w:cs="Helvetica"/>
          <w:b/>
          <w:bCs/>
          <w:sz w:val="20"/>
        </w:rPr>
        <w:t>, Geschäftsführer der BITMARCK Unternehmensgru</w:t>
      </w:r>
      <w:r w:rsidRPr="00A0763D">
        <w:rPr>
          <w:rFonts w:ascii="Helvetica" w:hAnsi="Helvetica" w:cs="Helvetica"/>
          <w:b/>
          <w:bCs/>
          <w:sz w:val="20"/>
        </w:rPr>
        <w:t>p</w:t>
      </w:r>
      <w:r w:rsidRPr="00A0763D">
        <w:rPr>
          <w:rFonts w:ascii="Helvetica" w:hAnsi="Helvetica" w:cs="Helvetica"/>
          <w:b/>
          <w:bCs/>
          <w:sz w:val="20"/>
        </w:rPr>
        <w:t>pe.</w:t>
      </w:r>
      <w:r>
        <w:rPr>
          <w:rFonts w:ascii="Helvetica" w:hAnsi="Helvetica" w:cs="Helvetica"/>
          <w:b/>
          <w:bCs/>
          <w:sz w:val="20"/>
        </w:rPr>
        <w:t xml:space="preserve"> Dabei werden zunächst die kaufmännischen Prozesse auf Basis von Wilken CS/2 in Betrieb genommen, gefolgt von DMS, </w:t>
      </w:r>
      <w:proofErr w:type="spellStart"/>
      <w:r>
        <w:rPr>
          <w:rFonts w:ascii="Helvetica" w:hAnsi="Helvetica" w:cs="Helvetica"/>
          <w:b/>
          <w:bCs/>
          <w:sz w:val="20"/>
        </w:rPr>
        <w:t>eProcurement</w:t>
      </w:r>
      <w:proofErr w:type="spellEnd"/>
      <w:r>
        <w:rPr>
          <w:rFonts w:ascii="Helvetica" w:hAnsi="Helvetica" w:cs="Helvetica"/>
          <w:b/>
          <w:bCs/>
          <w:sz w:val="20"/>
        </w:rPr>
        <w:t xml:space="preserve">, dem CRM und der Personalwirtschaft, die vom Wilken Partner P&amp;I geliefert wird. </w:t>
      </w:r>
    </w:p>
    <w:p w14:paraId="0B4C1D7A" w14:textId="77777777" w:rsidR="005F2C2F" w:rsidRPr="000C0569" w:rsidRDefault="005F2C2F" w:rsidP="005F2C2F">
      <w:pPr>
        <w:spacing w:line="360" w:lineRule="auto"/>
        <w:rPr>
          <w:rFonts w:ascii="Helvetica" w:hAnsi="Helvetica" w:cs="Helvetica"/>
          <w:bCs/>
          <w:sz w:val="20"/>
        </w:rPr>
      </w:pPr>
    </w:p>
    <w:p w14:paraId="02139AFB" w14:textId="78738553" w:rsidR="005F2C2F" w:rsidRDefault="005F2C2F" w:rsidP="005F2C2F">
      <w:pPr>
        <w:spacing w:line="360" w:lineRule="auto"/>
        <w:rPr>
          <w:rFonts w:ascii="Helvetica" w:hAnsi="Helvetica" w:cs="Helvetica"/>
          <w:bCs/>
          <w:sz w:val="20"/>
        </w:rPr>
      </w:pPr>
      <w:r w:rsidRPr="000C0569">
        <w:rPr>
          <w:rFonts w:ascii="Helvetica" w:hAnsi="Helvetica" w:cs="Helvetica"/>
          <w:bCs/>
          <w:sz w:val="20"/>
        </w:rPr>
        <w:t xml:space="preserve">„Für uns </w:t>
      </w:r>
      <w:r>
        <w:rPr>
          <w:rFonts w:ascii="Helvetica" w:hAnsi="Helvetica" w:cs="Helvetica"/>
          <w:bCs/>
          <w:sz w:val="20"/>
        </w:rPr>
        <w:t>ist dieser Auftrag eine besondere Herausforderung. denn mit BI</w:t>
      </w:r>
      <w:r>
        <w:rPr>
          <w:rFonts w:ascii="Helvetica" w:hAnsi="Helvetica" w:cs="Helvetica"/>
          <w:bCs/>
          <w:sz w:val="20"/>
        </w:rPr>
        <w:t>T</w:t>
      </w:r>
      <w:r>
        <w:rPr>
          <w:rFonts w:ascii="Helvetica" w:hAnsi="Helvetica" w:cs="Helvetica"/>
          <w:bCs/>
          <w:sz w:val="20"/>
        </w:rPr>
        <w:t xml:space="preserve">MARCK hat sich der größte Hersteller von Branchensoftware für die deutschen Krankenkassen und damit </w:t>
      </w:r>
      <w:r w:rsidR="00BC2F70">
        <w:rPr>
          <w:rFonts w:ascii="Helvetica" w:hAnsi="Helvetica" w:cs="Helvetica"/>
          <w:bCs/>
          <w:sz w:val="20"/>
        </w:rPr>
        <w:t xml:space="preserve">ein </w:t>
      </w:r>
      <w:r>
        <w:rPr>
          <w:rFonts w:ascii="Helvetica" w:hAnsi="Helvetica" w:cs="Helvetica"/>
          <w:bCs/>
          <w:sz w:val="20"/>
        </w:rPr>
        <w:t>Experte im Softwarebereich für Wilken CS/2 en</w:t>
      </w:r>
      <w:r>
        <w:rPr>
          <w:rFonts w:ascii="Helvetica" w:hAnsi="Helvetica" w:cs="Helvetica"/>
          <w:bCs/>
          <w:sz w:val="20"/>
        </w:rPr>
        <w:t>t</w:t>
      </w:r>
      <w:r>
        <w:rPr>
          <w:rFonts w:ascii="Helvetica" w:hAnsi="Helvetica" w:cs="Helvetica"/>
          <w:bCs/>
          <w:sz w:val="20"/>
        </w:rPr>
        <w:t xml:space="preserve">schieden. Das ehrt uns, </w:t>
      </w:r>
      <w:r w:rsidR="00BC2F70">
        <w:rPr>
          <w:rFonts w:ascii="Helvetica" w:hAnsi="Helvetica" w:cs="Helvetica"/>
          <w:bCs/>
          <w:sz w:val="20"/>
        </w:rPr>
        <w:t xml:space="preserve">denn </w:t>
      </w:r>
      <w:r>
        <w:rPr>
          <w:rFonts w:ascii="Helvetica" w:hAnsi="Helvetica" w:cs="Helvetica"/>
          <w:bCs/>
          <w:sz w:val="20"/>
        </w:rPr>
        <w:t xml:space="preserve">die Entscheidung ist </w:t>
      </w:r>
      <w:r w:rsidR="00BC2F70">
        <w:rPr>
          <w:rFonts w:ascii="Helvetica" w:hAnsi="Helvetica" w:cs="Helvetica"/>
          <w:bCs/>
          <w:sz w:val="20"/>
        </w:rPr>
        <w:t xml:space="preserve">auch </w:t>
      </w:r>
      <w:r>
        <w:rPr>
          <w:rFonts w:ascii="Helvetica" w:hAnsi="Helvetica" w:cs="Helvetica"/>
          <w:bCs/>
          <w:sz w:val="20"/>
        </w:rPr>
        <w:t>ein großer Vertrauen</w:t>
      </w:r>
      <w:r>
        <w:rPr>
          <w:rFonts w:ascii="Helvetica" w:hAnsi="Helvetica" w:cs="Helvetica"/>
          <w:bCs/>
          <w:sz w:val="20"/>
        </w:rPr>
        <w:t>s</w:t>
      </w:r>
      <w:r>
        <w:rPr>
          <w:rFonts w:ascii="Helvetica" w:hAnsi="Helvetica" w:cs="Helvetica"/>
          <w:bCs/>
          <w:sz w:val="20"/>
        </w:rPr>
        <w:t xml:space="preserve">beweis und ein Beleg dafür, dass wir im Rahmen unserer nun zehnjährigen Zusammenarbeit bei </w:t>
      </w:r>
      <w:r w:rsidR="00BC2F70">
        <w:rPr>
          <w:rFonts w:ascii="Helvetica" w:hAnsi="Helvetica" w:cs="Helvetica"/>
          <w:bCs/>
          <w:sz w:val="20"/>
        </w:rPr>
        <w:t>mehr als</w:t>
      </w:r>
      <w:r>
        <w:rPr>
          <w:rFonts w:ascii="Helvetica" w:hAnsi="Helvetica" w:cs="Helvetica"/>
          <w:bCs/>
          <w:sz w:val="20"/>
        </w:rPr>
        <w:t xml:space="preserve"> 100 Krankenkassen eine gute Leistung abgeli</w:t>
      </w:r>
      <w:r>
        <w:rPr>
          <w:rFonts w:ascii="Helvetica" w:hAnsi="Helvetica" w:cs="Helvetica"/>
          <w:bCs/>
          <w:sz w:val="20"/>
        </w:rPr>
        <w:t>e</w:t>
      </w:r>
      <w:r>
        <w:rPr>
          <w:rFonts w:ascii="Helvetica" w:hAnsi="Helvetica" w:cs="Helvetica"/>
          <w:bCs/>
          <w:sz w:val="20"/>
        </w:rPr>
        <w:t xml:space="preserve">fert haben“, freut sich Folkert Wilken, Geschäftsführer der Wilken Corporate Group. </w:t>
      </w:r>
    </w:p>
    <w:p w14:paraId="32A936A2" w14:textId="77777777" w:rsidR="000D5FE9" w:rsidRDefault="000D5FE9" w:rsidP="00040D86">
      <w:pPr>
        <w:spacing w:line="360" w:lineRule="auto"/>
        <w:rPr>
          <w:rFonts w:ascii="Helvetica" w:hAnsi="Helvetica" w:cs="Helvetica"/>
          <w:bCs/>
          <w:sz w:val="20"/>
        </w:rPr>
      </w:pPr>
    </w:p>
    <w:p w14:paraId="6098AFB7" w14:textId="1D3840FC" w:rsidR="00040D86" w:rsidRDefault="000D5FE9" w:rsidP="00040D86">
      <w:pPr>
        <w:spacing w:line="360" w:lineRule="auto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Mit mehr als 1.400 Mitarbeitern und rund 257 Millionen Euro Jahresumsatz ist BITMARCK der größte </w:t>
      </w:r>
      <w:proofErr w:type="spellStart"/>
      <w:r>
        <w:rPr>
          <w:rFonts w:ascii="Helvetica" w:hAnsi="Helvetica" w:cs="Helvetica"/>
          <w:bCs/>
          <w:sz w:val="20"/>
        </w:rPr>
        <w:t>Full</w:t>
      </w:r>
      <w:proofErr w:type="spellEnd"/>
      <w:r>
        <w:rPr>
          <w:rFonts w:ascii="Helvetica" w:hAnsi="Helvetica" w:cs="Helvetica"/>
          <w:bCs/>
          <w:sz w:val="20"/>
        </w:rPr>
        <w:t>-Service-Anbieter im IT-Markt der gesetzlichen Kra</w:t>
      </w:r>
      <w:r>
        <w:rPr>
          <w:rFonts w:ascii="Helvetica" w:hAnsi="Helvetica" w:cs="Helvetica"/>
          <w:bCs/>
          <w:sz w:val="20"/>
        </w:rPr>
        <w:t>n</w:t>
      </w:r>
      <w:r>
        <w:rPr>
          <w:rFonts w:ascii="Helvetica" w:hAnsi="Helvetica" w:cs="Helvetica"/>
          <w:bCs/>
          <w:sz w:val="20"/>
        </w:rPr>
        <w:t>kenkassen (GKV).</w:t>
      </w:r>
      <w:r w:rsidR="00172559">
        <w:rPr>
          <w:rFonts w:ascii="Helvetica" w:hAnsi="Helvetica" w:cs="Helvetica"/>
          <w:bCs/>
          <w:sz w:val="20"/>
        </w:rPr>
        <w:t xml:space="preserve"> Rund </w:t>
      </w:r>
      <w:r w:rsidR="00172559" w:rsidRPr="00172559">
        <w:rPr>
          <w:rFonts w:ascii="Helvetica" w:hAnsi="Helvetica" w:cs="Helvetica"/>
          <w:bCs/>
          <w:sz w:val="20"/>
        </w:rPr>
        <w:t xml:space="preserve">100 </w:t>
      </w:r>
      <w:proofErr w:type="spellStart"/>
      <w:r w:rsidR="00172559">
        <w:rPr>
          <w:rFonts w:ascii="Helvetica" w:hAnsi="Helvetica" w:cs="Helvetica"/>
          <w:bCs/>
          <w:sz w:val="20"/>
        </w:rPr>
        <w:t>GKVen</w:t>
      </w:r>
      <w:proofErr w:type="spellEnd"/>
      <w:r w:rsidR="00172559">
        <w:rPr>
          <w:rFonts w:ascii="Helvetica" w:hAnsi="Helvetica" w:cs="Helvetica"/>
          <w:bCs/>
          <w:sz w:val="20"/>
        </w:rPr>
        <w:t xml:space="preserve"> setzen dabei heute auf eine integrierte Komplettlö</w:t>
      </w:r>
      <w:r w:rsidR="00F47247">
        <w:rPr>
          <w:rFonts w:ascii="Helvetica" w:hAnsi="Helvetica" w:cs="Helvetica"/>
          <w:bCs/>
          <w:sz w:val="20"/>
        </w:rPr>
        <w:t>sung</w:t>
      </w:r>
      <w:r w:rsidR="00172559">
        <w:rPr>
          <w:rFonts w:ascii="Helvetica" w:hAnsi="Helvetica" w:cs="Helvetica"/>
          <w:bCs/>
          <w:sz w:val="20"/>
        </w:rPr>
        <w:t>, die</w:t>
      </w:r>
      <w:r w:rsidR="00F47247">
        <w:rPr>
          <w:rFonts w:ascii="Helvetica" w:hAnsi="Helvetica" w:cs="Helvetica"/>
          <w:bCs/>
          <w:sz w:val="20"/>
        </w:rPr>
        <w:t xml:space="preserve"> aus der</w:t>
      </w:r>
      <w:r w:rsidR="00172559">
        <w:rPr>
          <w:rFonts w:ascii="Helvetica" w:hAnsi="Helvetica" w:cs="Helvetica"/>
          <w:bCs/>
          <w:sz w:val="20"/>
        </w:rPr>
        <w:t xml:space="preserve"> </w:t>
      </w:r>
      <w:r w:rsidR="00172559" w:rsidRPr="00172559">
        <w:rPr>
          <w:rFonts w:ascii="Helvetica" w:hAnsi="Helvetica" w:cs="Helvetica"/>
          <w:bCs/>
          <w:sz w:val="20"/>
        </w:rPr>
        <w:t xml:space="preserve">Branchensoftware iskv_21c von BITMARCK </w:t>
      </w:r>
      <w:r w:rsidR="00172559">
        <w:rPr>
          <w:rFonts w:ascii="Helvetica" w:hAnsi="Helvetica" w:cs="Helvetica"/>
          <w:bCs/>
          <w:sz w:val="20"/>
        </w:rPr>
        <w:t xml:space="preserve">und dem </w:t>
      </w:r>
      <w:r w:rsidR="00172559" w:rsidRPr="00172559">
        <w:rPr>
          <w:rFonts w:ascii="Helvetica" w:hAnsi="Helvetica" w:cs="Helvetica"/>
          <w:bCs/>
          <w:sz w:val="20"/>
        </w:rPr>
        <w:t xml:space="preserve">CS/2 Rechnungswesen von Wilken </w:t>
      </w:r>
      <w:r w:rsidR="00172559">
        <w:rPr>
          <w:rFonts w:ascii="Helvetica" w:hAnsi="Helvetica" w:cs="Helvetica"/>
          <w:bCs/>
          <w:sz w:val="20"/>
        </w:rPr>
        <w:t xml:space="preserve">besteht. Die BITMARCK </w:t>
      </w:r>
      <w:r w:rsidR="00F47247">
        <w:rPr>
          <w:rFonts w:ascii="Helvetica" w:hAnsi="Helvetica" w:cs="Helvetica"/>
          <w:bCs/>
          <w:sz w:val="20"/>
        </w:rPr>
        <w:t>U</w:t>
      </w:r>
      <w:r w:rsidR="00172559">
        <w:rPr>
          <w:rFonts w:ascii="Helvetica" w:hAnsi="Helvetica" w:cs="Helvetica"/>
          <w:bCs/>
          <w:sz w:val="20"/>
        </w:rPr>
        <w:t>nterne</w:t>
      </w:r>
      <w:r w:rsidR="00172559">
        <w:rPr>
          <w:rFonts w:ascii="Helvetica" w:hAnsi="Helvetica" w:cs="Helvetica"/>
          <w:bCs/>
          <w:sz w:val="20"/>
        </w:rPr>
        <w:t>h</w:t>
      </w:r>
      <w:r w:rsidR="00172559">
        <w:rPr>
          <w:rFonts w:ascii="Helvetica" w:hAnsi="Helvetica" w:cs="Helvetica"/>
          <w:bCs/>
          <w:sz w:val="20"/>
        </w:rPr>
        <w:lastRenderedPageBreak/>
        <w:t>mensgruppe besteht aus einer Hold</w:t>
      </w:r>
      <w:r w:rsidR="00F47247">
        <w:rPr>
          <w:rFonts w:ascii="Helvetica" w:hAnsi="Helvetica" w:cs="Helvetica"/>
          <w:bCs/>
          <w:sz w:val="20"/>
        </w:rPr>
        <w:t>i</w:t>
      </w:r>
      <w:r w:rsidR="00172559">
        <w:rPr>
          <w:rFonts w:ascii="Helvetica" w:hAnsi="Helvetica" w:cs="Helvetica"/>
          <w:bCs/>
          <w:sz w:val="20"/>
        </w:rPr>
        <w:t>ng un</w:t>
      </w:r>
      <w:r w:rsidR="00F47247">
        <w:rPr>
          <w:rFonts w:ascii="Helvetica" w:hAnsi="Helvetica" w:cs="Helvetica"/>
          <w:bCs/>
          <w:sz w:val="20"/>
        </w:rPr>
        <w:t>d</w:t>
      </w:r>
      <w:r w:rsidR="00172559">
        <w:rPr>
          <w:rFonts w:ascii="Helvetica" w:hAnsi="Helvetica" w:cs="Helvetica"/>
          <w:bCs/>
          <w:sz w:val="20"/>
        </w:rPr>
        <w:t xml:space="preserve"> fünf operativen Tochterunterne</w:t>
      </w:r>
      <w:r w:rsidR="00172559">
        <w:rPr>
          <w:rFonts w:ascii="Helvetica" w:hAnsi="Helvetica" w:cs="Helvetica"/>
          <w:bCs/>
          <w:sz w:val="20"/>
        </w:rPr>
        <w:t>h</w:t>
      </w:r>
      <w:r w:rsidR="00172559">
        <w:rPr>
          <w:rFonts w:ascii="Helvetica" w:hAnsi="Helvetica" w:cs="Helvetica"/>
          <w:bCs/>
          <w:sz w:val="20"/>
        </w:rPr>
        <w:t>men. Gesellschafter sin</w:t>
      </w:r>
      <w:r w:rsidR="000B2038">
        <w:rPr>
          <w:rFonts w:ascii="Helvetica" w:hAnsi="Helvetica" w:cs="Helvetica"/>
          <w:bCs/>
          <w:sz w:val="20"/>
        </w:rPr>
        <w:t xml:space="preserve">d die Betriebskrankenkassen, </w:t>
      </w:r>
      <w:r w:rsidR="00172559">
        <w:rPr>
          <w:rFonts w:ascii="Helvetica" w:hAnsi="Helvetica" w:cs="Helvetica"/>
          <w:bCs/>
          <w:sz w:val="20"/>
        </w:rPr>
        <w:t>die Innung</w:t>
      </w:r>
      <w:r w:rsidR="00F47247">
        <w:rPr>
          <w:rFonts w:ascii="Helvetica" w:hAnsi="Helvetica" w:cs="Helvetica"/>
          <w:bCs/>
          <w:sz w:val="20"/>
        </w:rPr>
        <w:t>s</w:t>
      </w:r>
      <w:r w:rsidR="00172559">
        <w:rPr>
          <w:rFonts w:ascii="Helvetica" w:hAnsi="Helvetica" w:cs="Helvetica"/>
          <w:bCs/>
          <w:sz w:val="20"/>
        </w:rPr>
        <w:t>krankenka</w:t>
      </w:r>
      <w:r w:rsidR="00172559">
        <w:rPr>
          <w:rFonts w:ascii="Helvetica" w:hAnsi="Helvetica" w:cs="Helvetica"/>
          <w:bCs/>
          <w:sz w:val="20"/>
        </w:rPr>
        <w:t>s</w:t>
      </w:r>
      <w:r w:rsidR="00172559">
        <w:rPr>
          <w:rFonts w:ascii="Helvetica" w:hAnsi="Helvetica" w:cs="Helvetica"/>
          <w:bCs/>
          <w:sz w:val="20"/>
        </w:rPr>
        <w:t>sen</w:t>
      </w:r>
      <w:r w:rsidR="00F47247">
        <w:rPr>
          <w:rFonts w:ascii="Helvetica" w:hAnsi="Helvetica" w:cs="Helvetica"/>
          <w:bCs/>
          <w:sz w:val="20"/>
        </w:rPr>
        <w:t xml:space="preserve">, </w:t>
      </w:r>
      <w:r w:rsidR="00853823">
        <w:rPr>
          <w:rFonts w:ascii="Helvetica" w:hAnsi="Helvetica" w:cs="Helvetica"/>
          <w:bCs/>
          <w:sz w:val="20"/>
        </w:rPr>
        <w:t xml:space="preserve">die </w:t>
      </w:r>
      <w:r w:rsidR="00F47247">
        <w:rPr>
          <w:rFonts w:ascii="Helvetica" w:hAnsi="Helvetica" w:cs="Helvetica"/>
          <w:bCs/>
          <w:sz w:val="20"/>
        </w:rPr>
        <w:t>DAK-Gesundheit</w:t>
      </w:r>
      <w:r w:rsidR="00853823">
        <w:rPr>
          <w:rFonts w:ascii="Helvetica" w:hAnsi="Helvetica" w:cs="Helvetica"/>
          <w:bCs/>
          <w:sz w:val="20"/>
        </w:rPr>
        <w:t xml:space="preserve">  und weitere Ersatzkassen</w:t>
      </w:r>
      <w:r w:rsidR="00F47247">
        <w:rPr>
          <w:rFonts w:ascii="Helvetica" w:hAnsi="Helvetica" w:cs="Helvetica"/>
          <w:bCs/>
          <w:sz w:val="20"/>
        </w:rPr>
        <w:t>.</w:t>
      </w:r>
    </w:p>
    <w:p w14:paraId="54599C8C" w14:textId="77777777" w:rsidR="008B4462" w:rsidRPr="009378C5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B4462" w:rsidRPr="00FA1DEE" w14:paraId="1F0406E9" w14:textId="77777777" w:rsidTr="009B0EFC">
        <w:tc>
          <w:tcPr>
            <w:tcW w:w="4361" w:type="dxa"/>
            <w:shd w:val="clear" w:color="auto" w:fill="auto"/>
          </w:tcPr>
          <w:p w14:paraId="0CD7936F" w14:textId="02ABF892" w:rsidR="008B4462" w:rsidRPr="00FA1DEE" w:rsidRDefault="008B4462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53FC45E" w14:textId="77777777" w:rsidR="008B4462" w:rsidRPr="00FA1DEE" w:rsidRDefault="008B4462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– Björn </w:t>
            </w: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Orttmann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3A5D2915" w14:textId="77777777" w:rsidR="008B4462" w:rsidRPr="00FA1DEE" w:rsidRDefault="008B4462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2FDE9CA" w14:textId="77777777" w:rsidR="008B4462" w:rsidRPr="00FA1DEE" w:rsidRDefault="008B4462" w:rsidP="009B0EFC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01FEB816" w14:textId="77777777" w:rsidR="008B4462" w:rsidRPr="00FA1DEE" w:rsidRDefault="003C2165" w:rsidP="009B0EFC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3E8E555" w14:textId="4B580B39" w:rsidR="008B4462" w:rsidRPr="0059648C" w:rsidRDefault="003C2165" w:rsidP="009B0EFC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9648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8B2B058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A23EEDE" w14:textId="2F2D809D" w:rsidR="008B4462" w:rsidRPr="00FA1DEE" w:rsidRDefault="0059648C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0F8F9EC2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13CA1F5E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C22170A" w14:textId="77777777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2DAB5D2" w14:textId="77777777" w:rsidR="008B4462" w:rsidRPr="00FA1DEE" w:rsidRDefault="003C2165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7E154D" w14:textId="7FABE418" w:rsidR="008B4462" w:rsidRPr="00FA1DEE" w:rsidRDefault="008B4462" w:rsidP="009B0EFC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889ED9C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E6D7920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28CC996B" w14:textId="77777777" w:rsidR="008B4462" w:rsidRPr="00772476" w:rsidRDefault="008B4462" w:rsidP="008B44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</w:p>
    <w:bookmarkEnd w:id="0"/>
    <w:p w14:paraId="615863D1" w14:textId="067733F3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2A28CE" w:rsidRDefault="002A28CE">
      <w:r>
        <w:separator/>
      </w:r>
    </w:p>
  </w:endnote>
  <w:endnote w:type="continuationSeparator" w:id="0">
    <w:p w14:paraId="67F3F210" w14:textId="77777777" w:rsidR="002A28CE" w:rsidRDefault="002A2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2A28CE" w:rsidRDefault="002A28CE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2A28CE" w:rsidRDefault="002A28CE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2A28CE" w:rsidRDefault="002A28CE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2A28CE" w:rsidRDefault="002A28CE">
      <w:r>
        <w:separator/>
      </w:r>
    </w:p>
  </w:footnote>
  <w:footnote w:type="continuationSeparator" w:id="0">
    <w:p w14:paraId="342C710A" w14:textId="77777777" w:rsidR="002A28CE" w:rsidRDefault="002A28C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2A28CE" w:rsidRDefault="002A28CE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2A28CE" w:rsidRDefault="002A28CE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2A28CE" w:rsidRPr="00C63EE6" w:rsidRDefault="002A28CE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embedSystemFonts/>
  <w:proofState w:spelling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F67"/>
    <w:rsid w:val="0002498B"/>
    <w:rsid w:val="00032F50"/>
    <w:rsid w:val="00040D86"/>
    <w:rsid w:val="000809E7"/>
    <w:rsid w:val="00093AA5"/>
    <w:rsid w:val="00097330"/>
    <w:rsid w:val="000B2038"/>
    <w:rsid w:val="000C0569"/>
    <w:rsid w:val="000D5FE9"/>
    <w:rsid w:val="000F6D38"/>
    <w:rsid w:val="00106410"/>
    <w:rsid w:val="00107620"/>
    <w:rsid w:val="00122695"/>
    <w:rsid w:val="0012491E"/>
    <w:rsid w:val="00172559"/>
    <w:rsid w:val="001858F8"/>
    <w:rsid w:val="001B1862"/>
    <w:rsid w:val="001D12AA"/>
    <w:rsid w:val="00272362"/>
    <w:rsid w:val="002A28CE"/>
    <w:rsid w:val="002C201B"/>
    <w:rsid w:val="002D1F28"/>
    <w:rsid w:val="002D28F5"/>
    <w:rsid w:val="00324F5C"/>
    <w:rsid w:val="003467EA"/>
    <w:rsid w:val="00366E84"/>
    <w:rsid w:val="0037633E"/>
    <w:rsid w:val="003C2165"/>
    <w:rsid w:val="003E189B"/>
    <w:rsid w:val="003F55EF"/>
    <w:rsid w:val="004110F6"/>
    <w:rsid w:val="00425E5F"/>
    <w:rsid w:val="00457490"/>
    <w:rsid w:val="00470089"/>
    <w:rsid w:val="00513A25"/>
    <w:rsid w:val="00517604"/>
    <w:rsid w:val="005639AD"/>
    <w:rsid w:val="00575F36"/>
    <w:rsid w:val="00576B32"/>
    <w:rsid w:val="0059648C"/>
    <w:rsid w:val="005E006B"/>
    <w:rsid w:val="005F2C2F"/>
    <w:rsid w:val="005F375D"/>
    <w:rsid w:val="0060646D"/>
    <w:rsid w:val="00614428"/>
    <w:rsid w:val="006205F9"/>
    <w:rsid w:val="00632098"/>
    <w:rsid w:val="00667CBE"/>
    <w:rsid w:val="006E5937"/>
    <w:rsid w:val="0073656F"/>
    <w:rsid w:val="00746812"/>
    <w:rsid w:val="00757073"/>
    <w:rsid w:val="007706D1"/>
    <w:rsid w:val="00772476"/>
    <w:rsid w:val="007F7D4A"/>
    <w:rsid w:val="00811D53"/>
    <w:rsid w:val="0081245E"/>
    <w:rsid w:val="008331D8"/>
    <w:rsid w:val="008474DE"/>
    <w:rsid w:val="00853823"/>
    <w:rsid w:val="0088157B"/>
    <w:rsid w:val="0088514D"/>
    <w:rsid w:val="00894092"/>
    <w:rsid w:val="00894BE0"/>
    <w:rsid w:val="008A57BB"/>
    <w:rsid w:val="008B4462"/>
    <w:rsid w:val="008E6C77"/>
    <w:rsid w:val="009043EE"/>
    <w:rsid w:val="009378C5"/>
    <w:rsid w:val="00943667"/>
    <w:rsid w:val="00947BDC"/>
    <w:rsid w:val="009668A5"/>
    <w:rsid w:val="00973837"/>
    <w:rsid w:val="00984EEC"/>
    <w:rsid w:val="009873C5"/>
    <w:rsid w:val="009B0EFC"/>
    <w:rsid w:val="00A0763D"/>
    <w:rsid w:val="00A73AC3"/>
    <w:rsid w:val="00A77BBC"/>
    <w:rsid w:val="00A85E92"/>
    <w:rsid w:val="00AF1D9E"/>
    <w:rsid w:val="00BB487D"/>
    <w:rsid w:val="00BC2F70"/>
    <w:rsid w:val="00BE5B4A"/>
    <w:rsid w:val="00C00270"/>
    <w:rsid w:val="00C11718"/>
    <w:rsid w:val="00C83E25"/>
    <w:rsid w:val="00CA2704"/>
    <w:rsid w:val="00D5304C"/>
    <w:rsid w:val="00D923CC"/>
    <w:rsid w:val="00DC7643"/>
    <w:rsid w:val="00EC14F0"/>
    <w:rsid w:val="00F42BC2"/>
    <w:rsid w:val="00F44C5C"/>
    <w:rsid w:val="00F47247"/>
    <w:rsid w:val="00FB3528"/>
    <w:rsid w:val="00FE48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3116</Characters>
  <Application>Microsoft Macintosh Word</Application>
  <DocSecurity>0</DocSecurity>
  <Lines>25</Lines>
  <Paragraphs>7</Paragraphs>
  <ScaleCrop>false</ScaleCrop>
  <Company>Press'n'Relations 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2014-05-14T06:14:00Z</cp:lastPrinted>
  <dcterms:created xsi:type="dcterms:W3CDTF">2014-05-15T07:22:00Z</dcterms:created>
  <dcterms:modified xsi:type="dcterms:W3CDTF">2014-05-16T06:32:00Z</dcterms:modified>
</cp:coreProperties>
</file>