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jpeg" ContentType="image/jpeg"/>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C55" w:rsidRPr="00B2745D" w:rsidRDefault="009D738F" w:rsidP="00C51C55">
      <w:pPr>
        <w:ind w:right="-709"/>
        <w:outlineLvl w:val="0"/>
        <w:rPr>
          <w:b/>
        </w:rPr>
      </w:pPr>
      <w:r>
        <w:rPr>
          <w:b/>
        </w:rPr>
        <w:t>MEDIENMITTEILUNG</w:t>
      </w:r>
    </w:p>
    <w:p w:rsidR="00970937" w:rsidRPr="00B2745D" w:rsidRDefault="009D738F" w:rsidP="00064DC6">
      <w:pPr>
        <w:ind w:right="-709"/>
        <w:outlineLvl w:val="0"/>
        <w:rPr>
          <w:sz w:val="20"/>
        </w:rPr>
      </w:pPr>
      <w:r>
        <w:rPr>
          <w:sz w:val="20"/>
        </w:rPr>
        <w:t>Arbon / Ulm</w:t>
      </w:r>
      <w:r w:rsidR="00C51C55" w:rsidRPr="00B2745D">
        <w:rPr>
          <w:sz w:val="20"/>
        </w:rPr>
        <w:t xml:space="preserve">, </w:t>
      </w:r>
      <w:r w:rsidR="00412DCF">
        <w:rPr>
          <w:sz w:val="20"/>
        </w:rPr>
        <w:t>1</w:t>
      </w:r>
      <w:r w:rsidR="00ED4363">
        <w:rPr>
          <w:sz w:val="20"/>
        </w:rPr>
        <w:t>5</w:t>
      </w:r>
      <w:r w:rsidR="008B69E2" w:rsidRPr="00B2745D">
        <w:rPr>
          <w:sz w:val="20"/>
        </w:rPr>
        <w:t xml:space="preserve">. </w:t>
      </w:r>
      <w:r w:rsidR="00412DCF">
        <w:rPr>
          <w:sz w:val="20"/>
        </w:rPr>
        <w:t>Febr</w:t>
      </w:r>
      <w:r w:rsidR="000C08EF">
        <w:rPr>
          <w:sz w:val="20"/>
        </w:rPr>
        <w:t>uar</w:t>
      </w:r>
      <w:r w:rsidR="00C51C55" w:rsidRPr="00B2745D">
        <w:rPr>
          <w:sz w:val="20"/>
        </w:rPr>
        <w:t xml:space="preserve"> 201</w:t>
      </w:r>
      <w:r w:rsidR="000C08EF">
        <w:rPr>
          <w:sz w:val="20"/>
        </w:rPr>
        <w:t>6</w:t>
      </w:r>
    </w:p>
    <w:p w:rsidR="007E1E5C" w:rsidRPr="00B2745D" w:rsidRDefault="0072273F" w:rsidP="00064DC6">
      <w:pPr>
        <w:ind w:right="-1560"/>
        <w:rPr>
          <w:b/>
          <w:bCs/>
          <w:sz w:val="28"/>
          <w:szCs w:val="28"/>
        </w:rPr>
      </w:pPr>
      <w:r>
        <w:rPr>
          <w:b/>
          <w:bCs/>
          <w:sz w:val="28"/>
          <w:szCs w:val="28"/>
        </w:rPr>
        <w:t xml:space="preserve">Wilken Bilanz 2015: </w:t>
      </w:r>
      <w:r w:rsidR="00CC1232">
        <w:rPr>
          <w:b/>
          <w:bCs/>
          <w:sz w:val="28"/>
          <w:szCs w:val="28"/>
        </w:rPr>
        <w:t>Kontinuierliches</w:t>
      </w:r>
      <w:r>
        <w:rPr>
          <w:b/>
          <w:bCs/>
          <w:sz w:val="28"/>
          <w:szCs w:val="28"/>
        </w:rPr>
        <w:t xml:space="preserve"> Wach</w:t>
      </w:r>
      <w:r w:rsidR="00A752BD">
        <w:rPr>
          <w:b/>
          <w:bCs/>
          <w:sz w:val="28"/>
          <w:szCs w:val="28"/>
        </w:rPr>
        <w:t>s</w:t>
      </w:r>
      <w:r>
        <w:rPr>
          <w:b/>
          <w:bCs/>
          <w:sz w:val="28"/>
          <w:szCs w:val="28"/>
        </w:rPr>
        <w:t>tum</w:t>
      </w:r>
      <w:r w:rsidR="00064DC6" w:rsidRPr="00B2745D">
        <w:rPr>
          <w:b/>
          <w:bCs/>
          <w:sz w:val="28"/>
          <w:szCs w:val="28"/>
        </w:rPr>
        <w:br/>
      </w:r>
      <w:r w:rsidR="00B54171">
        <w:rPr>
          <w:rFonts w:cs="Arial"/>
          <w:b/>
          <w:bCs/>
          <w:szCs w:val="22"/>
        </w:rPr>
        <w:t>Erstmals über 60 Millionen Euro Umsatz</w:t>
      </w:r>
    </w:p>
    <w:p w:rsidR="000D48E8" w:rsidRDefault="0072273F" w:rsidP="008D66C6">
      <w:pPr>
        <w:rPr>
          <w:rFonts w:cs="Helvetica"/>
          <w:b/>
          <w:bCs/>
          <w:sz w:val="20"/>
        </w:rPr>
      </w:pPr>
      <w:r>
        <w:rPr>
          <w:rFonts w:cs="Helvetica"/>
          <w:b/>
          <w:bCs/>
          <w:sz w:val="20"/>
        </w:rPr>
        <w:t xml:space="preserve">Mit einem Umsatzanstieg auf </w:t>
      </w:r>
      <w:r w:rsidR="00B54171">
        <w:rPr>
          <w:rFonts w:cs="Helvetica"/>
          <w:b/>
          <w:bCs/>
          <w:sz w:val="20"/>
        </w:rPr>
        <w:t>60</w:t>
      </w:r>
      <w:r>
        <w:rPr>
          <w:rFonts w:cs="Helvetica"/>
          <w:b/>
          <w:bCs/>
          <w:sz w:val="20"/>
        </w:rPr>
        <w:t>,</w:t>
      </w:r>
      <w:r w:rsidR="00B54171">
        <w:rPr>
          <w:rFonts w:cs="Helvetica"/>
          <w:b/>
          <w:bCs/>
          <w:sz w:val="20"/>
        </w:rPr>
        <w:t>1</w:t>
      </w:r>
      <w:r>
        <w:rPr>
          <w:rFonts w:cs="Helvetica"/>
          <w:b/>
          <w:bCs/>
          <w:sz w:val="20"/>
        </w:rPr>
        <w:t xml:space="preserve"> Millionen Euro</w:t>
      </w:r>
      <w:r w:rsidR="00417B0D">
        <w:rPr>
          <w:rFonts w:cs="Helvetica"/>
          <w:b/>
          <w:bCs/>
          <w:sz w:val="20"/>
        </w:rPr>
        <w:t xml:space="preserve"> </w:t>
      </w:r>
      <w:r>
        <w:rPr>
          <w:rFonts w:cs="Helvetica"/>
          <w:b/>
          <w:bCs/>
          <w:sz w:val="20"/>
        </w:rPr>
        <w:t xml:space="preserve">(2014: </w:t>
      </w:r>
      <w:r w:rsidR="009B79DD">
        <w:rPr>
          <w:rFonts w:cs="Helvetica"/>
          <w:b/>
          <w:bCs/>
          <w:sz w:val="20"/>
        </w:rPr>
        <w:t>rund</w:t>
      </w:r>
      <w:r>
        <w:rPr>
          <w:rFonts w:cs="Helvetica"/>
          <w:b/>
          <w:bCs/>
          <w:sz w:val="20"/>
        </w:rPr>
        <w:t xml:space="preserve"> 58 Milli</w:t>
      </w:r>
      <w:r>
        <w:rPr>
          <w:rFonts w:cs="Helvetica"/>
          <w:b/>
          <w:bCs/>
          <w:sz w:val="20"/>
        </w:rPr>
        <w:t>o</w:t>
      </w:r>
      <w:r>
        <w:rPr>
          <w:rFonts w:cs="Helvetica"/>
          <w:b/>
          <w:bCs/>
          <w:sz w:val="20"/>
        </w:rPr>
        <w:t xml:space="preserve">nen) verzeichnete die Wilken Corporate Group mit einem Plus von </w:t>
      </w:r>
      <w:r w:rsidR="009B79DD">
        <w:rPr>
          <w:rFonts w:cs="Helvetica"/>
          <w:b/>
          <w:bCs/>
          <w:sz w:val="20"/>
        </w:rPr>
        <w:t>fast</w:t>
      </w:r>
      <w:r>
        <w:rPr>
          <w:rFonts w:cs="Helvetica"/>
          <w:b/>
          <w:bCs/>
          <w:sz w:val="20"/>
        </w:rPr>
        <w:t xml:space="preserve"> </w:t>
      </w:r>
      <w:r w:rsidR="008E1B13">
        <w:rPr>
          <w:rFonts w:cs="Helvetica"/>
          <w:b/>
          <w:bCs/>
          <w:sz w:val="20"/>
        </w:rPr>
        <w:t>3,</w:t>
      </w:r>
      <w:r w:rsidR="00B54171">
        <w:rPr>
          <w:rFonts w:cs="Helvetica"/>
          <w:b/>
          <w:bCs/>
          <w:sz w:val="20"/>
        </w:rPr>
        <w:t>7</w:t>
      </w:r>
      <w:r>
        <w:rPr>
          <w:rFonts w:cs="Helvetica"/>
          <w:b/>
          <w:bCs/>
          <w:sz w:val="20"/>
        </w:rPr>
        <w:t xml:space="preserve"> Prozent 2015 ein ähnliches Wachstum wie im Vorjahr. Die Mitarbe</w:t>
      </w:r>
      <w:r>
        <w:rPr>
          <w:rFonts w:cs="Helvetica"/>
          <w:b/>
          <w:bCs/>
          <w:sz w:val="20"/>
        </w:rPr>
        <w:t>i</w:t>
      </w:r>
      <w:r>
        <w:rPr>
          <w:rFonts w:cs="Helvetica"/>
          <w:b/>
          <w:bCs/>
          <w:sz w:val="20"/>
        </w:rPr>
        <w:t xml:space="preserve">terzahl </w:t>
      </w:r>
      <w:r w:rsidR="008E1B13">
        <w:rPr>
          <w:rFonts w:cs="Helvetica"/>
          <w:b/>
          <w:bCs/>
          <w:sz w:val="20"/>
        </w:rPr>
        <w:t>ging</w:t>
      </w:r>
      <w:r>
        <w:rPr>
          <w:rFonts w:cs="Helvetica"/>
          <w:b/>
          <w:bCs/>
          <w:sz w:val="20"/>
        </w:rPr>
        <w:t xml:space="preserve"> mit 5</w:t>
      </w:r>
      <w:r w:rsidR="008E1B13">
        <w:rPr>
          <w:rFonts w:cs="Helvetica"/>
          <w:b/>
          <w:bCs/>
          <w:sz w:val="20"/>
        </w:rPr>
        <w:t>2</w:t>
      </w:r>
      <w:r>
        <w:rPr>
          <w:rFonts w:cs="Helvetica"/>
          <w:b/>
          <w:bCs/>
          <w:sz w:val="20"/>
        </w:rPr>
        <w:t xml:space="preserve">0 weitgehend </w:t>
      </w:r>
      <w:r w:rsidR="008E1B13">
        <w:rPr>
          <w:rFonts w:cs="Helvetica"/>
          <w:b/>
          <w:bCs/>
          <w:sz w:val="20"/>
        </w:rPr>
        <w:t>leicht zurück (2014: 550)</w:t>
      </w:r>
      <w:r>
        <w:rPr>
          <w:rFonts w:cs="Helvetica"/>
          <w:b/>
          <w:bCs/>
          <w:sz w:val="20"/>
        </w:rPr>
        <w:t>.</w:t>
      </w:r>
      <w:r w:rsidR="00C95552">
        <w:rPr>
          <w:rFonts w:cs="Helvetica"/>
          <w:b/>
          <w:bCs/>
          <w:sz w:val="20"/>
        </w:rPr>
        <w:t xml:space="preserve"> Wichtigster Umsatzträger war für Wilken im abgelaufenen Geschäftsjahr erneut die Versorgungswirtschaft mit einem Anteil von rund </w:t>
      </w:r>
      <w:r w:rsidR="00CC1232">
        <w:rPr>
          <w:rFonts w:cs="Helvetica"/>
          <w:b/>
          <w:bCs/>
          <w:sz w:val="20"/>
        </w:rPr>
        <w:t>48</w:t>
      </w:r>
      <w:r w:rsidR="00C95552">
        <w:rPr>
          <w:rFonts w:cs="Helvetica"/>
          <w:b/>
          <w:bCs/>
          <w:sz w:val="20"/>
        </w:rPr>
        <w:t xml:space="preserve"> Prozent am G</w:t>
      </w:r>
      <w:r w:rsidR="00C95552">
        <w:rPr>
          <w:rFonts w:cs="Helvetica"/>
          <w:b/>
          <w:bCs/>
          <w:sz w:val="20"/>
        </w:rPr>
        <w:t>e</w:t>
      </w:r>
      <w:r w:rsidR="00C95552">
        <w:rPr>
          <w:rFonts w:cs="Helvetica"/>
          <w:b/>
          <w:bCs/>
          <w:sz w:val="20"/>
        </w:rPr>
        <w:t xml:space="preserve">samtumsatz (2014: </w:t>
      </w:r>
      <w:r w:rsidR="008D66C6">
        <w:rPr>
          <w:rFonts w:cs="Helvetica"/>
          <w:b/>
          <w:bCs/>
          <w:sz w:val="20"/>
        </w:rPr>
        <w:t>41,5 Prozent), gefolgt vo</w:t>
      </w:r>
      <w:r w:rsidR="00B25BDA">
        <w:rPr>
          <w:rFonts w:cs="Helvetica"/>
          <w:b/>
          <w:bCs/>
          <w:sz w:val="20"/>
        </w:rPr>
        <w:t>n den Branchen</w:t>
      </w:r>
      <w:r w:rsidR="008D66C6">
        <w:rPr>
          <w:rFonts w:cs="Helvetica"/>
          <w:b/>
          <w:bCs/>
          <w:sz w:val="20"/>
        </w:rPr>
        <w:t xml:space="preserve"> </w:t>
      </w:r>
      <w:r w:rsidR="008D66C6" w:rsidRPr="008D66C6">
        <w:rPr>
          <w:rFonts w:cs="Helvetica"/>
          <w:b/>
          <w:bCs/>
          <w:sz w:val="20"/>
        </w:rPr>
        <w:t>Soziales</w:t>
      </w:r>
      <w:r w:rsidR="008D66C6">
        <w:rPr>
          <w:rFonts w:cs="Helvetica"/>
          <w:b/>
          <w:bCs/>
          <w:sz w:val="20"/>
        </w:rPr>
        <w:t>,</w:t>
      </w:r>
      <w:r w:rsidR="008D66C6" w:rsidRPr="008D66C6">
        <w:rPr>
          <w:rFonts w:cs="Helvetica"/>
          <w:b/>
          <w:bCs/>
          <w:sz w:val="20"/>
        </w:rPr>
        <w:t xml:space="preserve"> Versicherungen</w:t>
      </w:r>
      <w:r w:rsidR="00B25BDA">
        <w:rPr>
          <w:rFonts w:cs="Helvetica"/>
          <w:b/>
          <w:bCs/>
          <w:sz w:val="20"/>
        </w:rPr>
        <w:t xml:space="preserve"> und</w:t>
      </w:r>
      <w:r w:rsidR="008D66C6" w:rsidRPr="008D66C6">
        <w:rPr>
          <w:rFonts w:cs="Helvetica"/>
          <w:b/>
          <w:bCs/>
          <w:sz w:val="20"/>
        </w:rPr>
        <w:t xml:space="preserve"> Finanz</w:t>
      </w:r>
      <w:r w:rsidR="008D66C6">
        <w:rPr>
          <w:rFonts w:cs="Helvetica"/>
          <w:b/>
          <w:bCs/>
          <w:sz w:val="20"/>
        </w:rPr>
        <w:t>dienstleistungen,</w:t>
      </w:r>
      <w:r w:rsidR="008D66C6" w:rsidRPr="008D66C6">
        <w:rPr>
          <w:rFonts w:cs="Helvetica"/>
          <w:b/>
          <w:bCs/>
          <w:sz w:val="20"/>
        </w:rPr>
        <w:t xml:space="preserve"> </w:t>
      </w:r>
      <w:r w:rsidR="00B25BDA">
        <w:rPr>
          <w:rFonts w:cs="Helvetica"/>
          <w:b/>
          <w:bCs/>
          <w:sz w:val="20"/>
        </w:rPr>
        <w:t>die</w:t>
      </w:r>
      <w:r w:rsidR="008D66C6">
        <w:rPr>
          <w:rFonts w:cs="Helvetica"/>
          <w:b/>
          <w:bCs/>
          <w:sz w:val="20"/>
        </w:rPr>
        <w:t xml:space="preserve"> rund 25 Prozent zum Ergebnis beitrug</w:t>
      </w:r>
      <w:r w:rsidR="00B25BDA">
        <w:rPr>
          <w:rFonts w:cs="Helvetica"/>
          <w:b/>
          <w:bCs/>
          <w:sz w:val="20"/>
        </w:rPr>
        <w:t>en</w:t>
      </w:r>
      <w:r w:rsidR="000D48E8">
        <w:rPr>
          <w:rFonts w:cs="Helvetica"/>
          <w:b/>
          <w:bCs/>
          <w:sz w:val="20"/>
        </w:rPr>
        <w:t>.</w:t>
      </w:r>
      <w:r w:rsidR="00282236">
        <w:rPr>
          <w:rFonts w:cs="Helvetica"/>
          <w:b/>
          <w:bCs/>
          <w:sz w:val="20"/>
        </w:rPr>
        <w:t xml:space="preserve"> </w:t>
      </w:r>
      <w:r w:rsidR="00392FB6">
        <w:rPr>
          <w:rFonts w:cs="Helvetica"/>
          <w:b/>
          <w:bCs/>
          <w:sz w:val="20"/>
        </w:rPr>
        <w:t>Auch die</w:t>
      </w:r>
      <w:r w:rsidR="00282236" w:rsidRPr="00392FB6">
        <w:rPr>
          <w:rFonts w:cs="Helvetica"/>
          <w:b/>
          <w:bCs/>
          <w:sz w:val="20"/>
        </w:rPr>
        <w:t xml:space="preserve"> Schweizer Niederlassung </w:t>
      </w:r>
      <w:r w:rsidR="00392FB6">
        <w:rPr>
          <w:rFonts w:cs="Helvetica"/>
          <w:b/>
          <w:bCs/>
          <w:sz w:val="20"/>
        </w:rPr>
        <w:t>hat beim U</w:t>
      </w:r>
      <w:r w:rsidR="00392FB6">
        <w:rPr>
          <w:rFonts w:cs="Helvetica"/>
          <w:b/>
          <w:bCs/>
          <w:sz w:val="20"/>
        </w:rPr>
        <w:t>m</w:t>
      </w:r>
      <w:r w:rsidR="00392FB6">
        <w:rPr>
          <w:rFonts w:cs="Helvetica"/>
          <w:b/>
          <w:bCs/>
          <w:sz w:val="20"/>
        </w:rPr>
        <w:t xml:space="preserve">satz </w:t>
      </w:r>
      <w:r w:rsidR="00282236" w:rsidRPr="00392FB6">
        <w:rPr>
          <w:rFonts w:cs="Helvetica"/>
          <w:b/>
          <w:bCs/>
          <w:sz w:val="20"/>
        </w:rPr>
        <w:t>ihre Ziele in allen Geschäftsfeldern deutlich übertroffen. Im Tourismu</w:t>
      </w:r>
      <w:r w:rsidR="00282236" w:rsidRPr="00392FB6">
        <w:rPr>
          <w:rFonts w:cs="Helvetica"/>
          <w:b/>
          <w:bCs/>
          <w:sz w:val="20"/>
        </w:rPr>
        <w:t>s</w:t>
      </w:r>
      <w:r w:rsidR="00282236" w:rsidRPr="00392FB6">
        <w:rPr>
          <w:rFonts w:cs="Helvetica"/>
          <w:b/>
          <w:bCs/>
          <w:sz w:val="20"/>
        </w:rPr>
        <w:t>bereich, für den Wilken Schweiz unter anderem gruppenweites Komp</w:t>
      </w:r>
      <w:r w:rsidR="00ED4363">
        <w:rPr>
          <w:rFonts w:cs="Helvetica"/>
          <w:b/>
          <w:bCs/>
          <w:sz w:val="20"/>
        </w:rPr>
        <w:t>e</w:t>
      </w:r>
      <w:r w:rsidR="00282236" w:rsidRPr="00392FB6">
        <w:rPr>
          <w:rFonts w:cs="Helvetica"/>
          <w:b/>
          <w:bCs/>
          <w:sz w:val="20"/>
        </w:rPr>
        <w:t>tenzzentrum ist, konnte die A</w:t>
      </w:r>
      <w:r w:rsidR="00282236" w:rsidRPr="00392FB6">
        <w:rPr>
          <w:rFonts w:cs="Helvetica"/>
          <w:b/>
          <w:bCs/>
          <w:sz w:val="20"/>
        </w:rPr>
        <w:t>n</w:t>
      </w:r>
      <w:r w:rsidR="00282236" w:rsidRPr="00392FB6">
        <w:rPr>
          <w:rFonts w:cs="Helvetica"/>
          <w:b/>
          <w:bCs/>
          <w:sz w:val="20"/>
        </w:rPr>
        <w:t>zahl Kunden der Wilken E-Marketing Suite von rund 100 auf über 180 gesteigert werden. „Die Ko</w:t>
      </w:r>
      <w:r w:rsidR="00282236" w:rsidRPr="00392FB6">
        <w:rPr>
          <w:rFonts w:cs="Helvetica"/>
          <w:b/>
          <w:bCs/>
          <w:sz w:val="20"/>
        </w:rPr>
        <w:t>n</w:t>
      </w:r>
      <w:r w:rsidR="00282236" w:rsidRPr="00392FB6">
        <w:rPr>
          <w:rFonts w:cs="Helvetica"/>
          <w:b/>
          <w:bCs/>
          <w:sz w:val="20"/>
        </w:rPr>
        <w:t xml:space="preserve">zentration des Vertriebs bei den Tourismuslösungen </w:t>
      </w:r>
      <w:r w:rsidR="00392FB6">
        <w:rPr>
          <w:rFonts w:cs="Helvetica"/>
          <w:b/>
          <w:bCs/>
          <w:sz w:val="20"/>
        </w:rPr>
        <w:t>hat</w:t>
      </w:r>
      <w:r w:rsidR="00282236" w:rsidRPr="00392FB6">
        <w:rPr>
          <w:rFonts w:cs="Helvetica"/>
          <w:b/>
          <w:bCs/>
          <w:sz w:val="20"/>
        </w:rPr>
        <w:t xml:space="preserve"> sich </w:t>
      </w:r>
      <w:r w:rsidR="00392FB6">
        <w:rPr>
          <w:rFonts w:cs="Helvetica"/>
          <w:b/>
          <w:bCs/>
          <w:sz w:val="20"/>
        </w:rPr>
        <w:t>bewährt</w:t>
      </w:r>
      <w:r w:rsidR="00282236" w:rsidRPr="00392FB6">
        <w:rPr>
          <w:rFonts w:cs="Helvetica"/>
          <w:b/>
          <w:bCs/>
          <w:sz w:val="20"/>
        </w:rPr>
        <w:t>“, sagt Davide Savolde</w:t>
      </w:r>
      <w:r w:rsidR="00282236" w:rsidRPr="00392FB6">
        <w:rPr>
          <w:rFonts w:cs="Helvetica"/>
          <w:b/>
          <w:bCs/>
          <w:sz w:val="20"/>
        </w:rPr>
        <w:t>l</w:t>
      </w:r>
      <w:r w:rsidR="00282236" w:rsidRPr="00392FB6">
        <w:rPr>
          <w:rFonts w:cs="Helvetica"/>
          <w:b/>
          <w:bCs/>
          <w:sz w:val="20"/>
        </w:rPr>
        <w:t>li, Leiter der Schweizer Niederlassung, „wir haben im gesamten deutschsprachigen Raum Marktanteile hinzug</w:t>
      </w:r>
      <w:r w:rsidR="00282236" w:rsidRPr="00392FB6">
        <w:rPr>
          <w:rFonts w:cs="Helvetica"/>
          <w:b/>
          <w:bCs/>
          <w:sz w:val="20"/>
        </w:rPr>
        <w:t>e</w:t>
      </w:r>
      <w:r w:rsidR="00282236" w:rsidRPr="00392FB6">
        <w:rPr>
          <w:rFonts w:cs="Helvetica"/>
          <w:b/>
          <w:bCs/>
          <w:sz w:val="20"/>
        </w:rPr>
        <w:t>wonnen.“ Darüber hinaus hat Savoldelli im letzten Jahr die Geschäftstätigkeit auf die französ</w:t>
      </w:r>
      <w:r w:rsidR="00282236" w:rsidRPr="00392FB6">
        <w:rPr>
          <w:rFonts w:cs="Helvetica"/>
          <w:b/>
          <w:bCs/>
          <w:sz w:val="20"/>
        </w:rPr>
        <w:t>i</w:t>
      </w:r>
      <w:r w:rsidR="00282236" w:rsidRPr="00392FB6">
        <w:rPr>
          <w:rFonts w:cs="Helvetica"/>
          <w:b/>
          <w:bCs/>
          <w:sz w:val="20"/>
        </w:rPr>
        <w:t>sche- und italienischsprachige Schweiz ausgeweitet. Um den Anford</w:t>
      </w:r>
      <w:r w:rsidR="00282236" w:rsidRPr="00392FB6">
        <w:rPr>
          <w:rFonts w:cs="Helvetica"/>
          <w:b/>
          <w:bCs/>
          <w:sz w:val="20"/>
        </w:rPr>
        <w:t>e</w:t>
      </w:r>
      <w:r w:rsidR="00282236" w:rsidRPr="00392FB6">
        <w:rPr>
          <w:rFonts w:cs="Helvetica"/>
          <w:b/>
          <w:bCs/>
          <w:sz w:val="20"/>
        </w:rPr>
        <w:t>rungen des Marktes auch in der Praxis gerecht zu werden, wurden</w:t>
      </w:r>
      <w:r w:rsidR="00392FB6">
        <w:rPr>
          <w:rFonts w:cs="Helvetica"/>
          <w:b/>
          <w:bCs/>
          <w:sz w:val="20"/>
        </w:rPr>
        <w:t xml:space="preserve"> in der Schweiz</w:t>
      </w:r>
      <w:r w:rsidR="00282236" w:rsidRPr="00392FB6">
        <w:rPr>
          <w:rFonts w:cs="Helvetica"/>
          <w:b/>
          <w:bCs/>
          <w:sz w:val="20"/>
        </w:rPr>
        <w:t xml:space="preserve"> die personellen Ressourcen ausg</w:t>
      </w:r>
      <w:r w:rsidR="00282236" w:rsidRPr="00392FB6">
        <w:rPr>
          <w:rFonts w:cs="Helvetica"/>
          <w:b/>
          <w:bCs/>
          <w:sz w:val="20"/>
        </w:rPr>
        <w:t>e</w:t>
      </w:r>
      <w:r w:rsidR="00282236" w:rsidRPr="00392FB6">
        <w:rPr>
          <w:rFonts w:cs="Helvetica"/>
          <w:b/>
          <w:bCs/>
          <w:sz w:val="20"/>
        </w:rPr>
        <w:t xml:space="preserve">baut. </w:t>
      </w:r>
    </w:p>
    <w:p w:rsidR="008D66C6" w:rsidRPr="00392FB6" w:rsidRDefault="008D66C6" w:rsidP="008D66C6">
      <w:pPr>
        <w:rPr>
          <w:rFonts w:cs="Helvetica"/>
          <w:bCs/>
          <w:sz w:val="20"/>
        </w:rPr>
      </w:pPr>
      <w:r w:rsidRPr="00392FB6">
        <w:rPr>
          <w:rFonts w:cs="Helvetica"/>
          <w:bCs/>
          <w:sz w:val="20"/>
        </w:rPr>
        <w:t xml:space="preserve">Mit der </w:t>
      </w:r>
      <w:r w:rsidR="00B54171" w:rsidRPr="00392FB6">
        <w:rPr>
          <w:rFonts w:cs="Helvetica"/>
          <w:bCs/>
          <w:sz w:val="20"/>
        </w:rPr>
        <w:t xml:space="preserve">langfristigen </w:t>
      </w:r>
      <w:r w:rsidRPr="00392FB6">
        <w:rPr>
          <w:rFonts w:cs="Helvetica"/>
          <w:bCs/>
          <w:sz w:val="20"/>
        </w:rPr>
        <w:t xml:space="preserve">Verlängerung der Wartungsverträge </w:t>
      </w:r>
      <w:r w:rsidR="00C04498" w:rsidRPr="00392FB6">
        <w:rPr>
          <w:rFonts w:cs="Helvetica"/>
          <w:bCs/>
          <w:sz w:val="20"/>
        </w:rPr>
        <w:t>mit der</w:t>
      </w:r>
      <w:r w:rsidRPr="00392FB6">
        <w:rPr>
          <w:rFonts w:cs="Helvetica"/>
          <w:bCs/>
          <w:sz w:val="20"/>
        </w:rPr>
        <w:t xml:space="preserve"> Deu</w:t>
      </w:r>
      <w:r w:rsidRPr="00392FB6">
        <w:rPr>
          <w:rFonts w:cs="Helvetica"/>
          <w:bCs/>
          <w:sz w:val="20"/>
        </w:rPr>
        <w:t>t</w:t>
      </w:r>
      <w:r w:rsidRPr="00392FB6">
        <w:rPr>
          <w:rFonts w:cs="Helvetica"/>
          <w:bCs/>
          <w:sz w:val="20"/>
        </w:rPr>
        <w:t>sche</w:t>
      </w:r>
      <w:r w:rsidR="00C04498" w:rsidRPr="00392FB6">
        <w:rPr>
          <w:rFonts w:cs="Helvetica"/>
          <w:bCs/>
          <w:sz w:val="20"/>
        </w:rPr>
        <w:t>n</w:t>
      </w:r>
      <w:r w:rsidRPr="00392FB6">
        <w:rPr>
          <w:rFonts w:cs="Helvetica"/>
          <w:bCs/>
          <w:sz w:val="20"/>
        </w:rPr>
        <w:t xml:space="preserve"> Rentenver</w:t>
      </w:r>
      <w:r w:rsidR="00C04498" w:rsidRPr="00392FB6">
        <w:rPr>
          <w:rFonts w:cs="Helvetica"/>
          <w:bCs/>
          <w:sz w:val="20"/>
        </w:rPr>
        <w:t>sicherung sowie Bitmarck,</w:t>
      </w:r>
      <w:r w:rsidRPr="00392FB6">
        <w:rPr>
          <w:rFonts w:cs="Helvetica"/>
          <w:bCs/>
          <w:sz w:val="20"/>
        </w:rPr>
        <w:t xml:space="preserve"> Softwarepartner</w:t>
      </w:r>
      <w:r w:rsidR="00C04498" w:rsidRPr="00392FB6">
        <w:rPr>
          <w:rFonts w:cs="Helvetica"/>
          <w:bCs/>
          <w:sz w:val="20"/>
        </w:rPr>
        <w:t xml:space="preserve"> für</w:t>
      </w:r>
      <w:r w:rsidRPr="00392FB6">
        <w:rPr>
          <w:rFonts w:cs="Helvetica"/>
          <w:bCs/>
          <w:sz w:val="20"/>
        </w:rPr>
        <w:t xml:space="preserve"> die deutschen Kra</w:t>
      </w:r>
      <w:r w:rsidRPr="00392FB6">
        <w:rPr>
          <w:rFonts w:cs="Helvetica"/>
          <w:bCs/>
          <w:sz w:val="20"/>
        </w:rPr>
        <w:t>n</w:t>
      </w:r>
      <w:r w:rsidRPr="00392FB6">
        <w:rPr>
          <w:rFonts w:cs="Helvetica"/>
          <w:bCs/>
          <w:sz w:val="20"/>
        </w:rPr>
        <w:t>kenkassen, wurde zudem ein solides Fundament für die weitere wirtschaftl</w:t>
      </w:r>
      <w:r w:rsidRPr="00392FB6">
        <w:rPr>
          <w:rFonts w:cs="Helvetica"/>
          <w:bCs/>
          <w:sz w:val="20"/>
        </w:rPr>
        <w:t>i</w:t>
      </w:r>
      <w:r w:rsidRPr="00392FB6">
        <w:rPr>
          <w:rFonts w:cs="Helvetica"/>
          <w:bCs/>
          <w:sz w:val="20"/>
        </w:rPr>
        <w:t xml:space="preserve">che Entwicklung gelegt – das Gesamtvolumen beider Verträge liegt </w:t>
      </w:r>
      <w:r w:rsidR="0021119C" w:rsidRPr="00392FB6">
        <w:rPr>
          <w:rFonts w:cs="Helvetica"/>
          <w:bCs/>
          <w:sz w:val="20"/>
        </w:rPr>
        <w:t xml:space="preserve">für die kommenden Jahre </w:t>
      </w:r>
      <w:r w:rsidR="00B54171" w:rsidRPr="00392FB6">
        <w:rPr>
          <w:rFonts w:cs="Helvetica"/>
          <w:bCs/>
          <w:sz w:val="20"/>
        </w:rPr>
        <w:t>bei insgesamt 11 Millionen E</w:t>
      </w:r>
      <w:r w:rsidR="00B54171" w:rsidRPr="00392FB6">
        <w:rPr>
          <w:rFonts w:cs="Helvetica"/>
          <w:bCs/>
          <w:sz w:val="20"/>
        </w:rPr>
        <w:t>u</w:t>
      </w:r>
      <w:r w:rsidR="00B54171" w:rsidRPr="00392FB6">
        <w:rPr>
          <w:rFonts w:cs="Helvetica"/>
          <w:bCs/>
          <w:sz w:val="20"/>
        </w:rPr>
        <w:t>ro</w:t>
      </w:r>
      <w:r w:rsidRPr="00392FB6">
        <w:rPr>
          <w:rFonts w:cs="Helvetica"/>
          <w:bCs/>
          <w:sz w:val="20"/>
        </w:rPr>
        <w:t xml:space="preserve">. </w:t>
      </w:r>
      <w:r w:rsidR="009125A7" w:rsidRPr="00392FB6">
        <w:rPr>
          <w:rFonts w:cs="Helvetica"/>
          <w:bCs/>
          <w:sz w:val="20"/>
        </w:rPr>
        <w:t>„Besonders erfreulich ist es, dass es uns im vergangenen Jahr g</w:t>
      </w:r>
      <w:r w:rsidR="009125A7" w:rsidRPr="00392FB6">
        <w:rPr>
          <w:rFonts w:cs="Helvetica"/>
          <w:bCs/>
          <w:sz w:val="20"/>
        </w:rPr>
        <w:t>e</w:t>
      </w:r>
      <w:r w:rsidR="009125A7" w:rsidRPr="00392FB6">
        <w:rPr>
          <w:rFonts w:cs="Helvetica"/>
          <w:bCs/>
          <w:sz w:val="20"/>
        </w:rPr>
        <w:t xml:space="preserve">lungen ist, </w:t>
      </w:r>
      <w:r w:rsidR="00EE77F5" w:rsidRPr="00392FB6">
        <w:rPr>
          <w:rFonts w:cs="Helvetica"/>
          <w:bCs/>
          <w:sz w:val="20"/>
        </w:rPr>
        <w:t>erste Produkte, die auf Basis unserer Plattform P/5 entwickelt wurden, erfolgreich im Markt zu platzi</w:t>
      </w:r>
      <w:r w:rsidR="00EE77F5" w:rsidRPr="00392FB6">
        <w:rPr>
          <w:rFonts w:cs="Helvetica"/>
          <w:bCs/>
          <w:sz w:val="20"/>
        </w:rPr>
        <w:t>e</w:t>
      </w:r>
      <w:r w:rsidR="00EE77F5" w:rsidRPr="00392FB6">
        <w:rPr>
          <w:rFonts w:cs="Helvetica"/>
          <w:bCs/>
          <w:sz w:val="20"/>
        </w:rPr>
        <w:t>ren. In diesem Jahr werden wir das weiter forcieren und eine ganz neue Pr</w:t>
      </w:r>
      <w:r w:rsidR="00EE77F5" w:rsidRPr="00392FB6">
        <w:rPr>
          <w:rFonts w:cs="Helvetica"/>
          <w:bCs/>
          <w:sz w:val="20"/>
        </w:rPr>
        <w:t>o</w:t>
      </w:r>
      <w:r w:rsidR="00EE77F5" w:rsidRPr="00392FB6">
        <w:rPr>
          <w:rFonts w:cs="Helvetica"/>
          <w:bCs/>
          <w:sz w:val="20"/>
        </w:rPr>
        <w:t>duktgeneration unter dem Namen P/5 auf dem Markt bringen“, berichtet Fo</w:t>
      </w:r>
      <w:r w:rsidR="00EE77F5" w:rsidRPr="00392FB6">
        <w:rPr>
          <w:rFonts w:cs="Helvetica"/>
          <w:bCs/>
          <w:sz w:val="20"/>
        </w:rPr>
        <w:t>l</w:t>
      </w:r>
      <w:r w:rsidR="00EE77F5" w:rsidRPr="00392FB6">
        <w:rPr>
          <w:rFonts w:cs="Helvetica"/>
          <w:bCs/>
          <w:sz w:val="20"/>
        </w:rPr>
        <w:t xml:space="preserve">kert Wilken, </w:t>
      </w:r>
      <w:r w:rsidR="00EE77F5" w:rsidRPr="00392FB6">
        <w:rPr>
          <w:rFonts w:cs="Arial"/>
          <w:sz w:val="20"/>
        </w:rPr>
        <w:t>Geschäft</w:t>
      </w:r>
      <w:r w:rsidR="00EE77F5" w:rsidRPr="00392FB6">
        <w:rPr>
          <w:rFonts w:cs="Arial"/>
          <w:sz w:val="20"/>
        </w:rPr>
        <w:t>s</w:t>
      </w:r>
      <w:r w:rsidR="00EE77F5" w:rsidRPr="00392FB6">
        <w:rPr>
          <w:rFonts w:cs="Arial"/>
          <w:sz w:val="20"/>
        </w:rPr>
        <w:t xml:space="preserve">führender Gesellschafter der Wilken Corporate Group. Mit der IVU-Tochter </w:t>
      </w:r>
      <w:r w:rsidR="0021119C" w:rsidRPr="00392FB6">
        <w:rPr>
          <w:rFonts w:cs="Arial"/>
          <w:sz w:val="20"/>
        </w:rPr>
        <w:t>M</w:t>
      </w:r>
      <w:r w:rsidR="00EE77F5" w:rsidRPr="00392FB6">
        <w:rPr>
          <w:rFonts w:cs="Arial"/>
          <w:sz w:val="20"/>
        </w:rPr>
        <w:t>eter</w:t>
      </w:r>
      <w:r w:rsidR="0021119C" w:rsidRPr="00392FB6">
        <w:rPr>
          <w:rFonts w:cs="Arial"/>
          <w:sz w:val="20"/>
        </w:rPr>
        <w:t>P</w:t>
      </w:r>
      <w:r w:rsidR="00EE77F5" w:rsidRPr="00392FB6">
        <w:rPr>
          <w:rFonts w:cs="Arial"/>
          <w:sz w:val="20"/>
        </w:rPr>
        <w:t>an hat sich zudem ein erster Partner für P/5 als Plattform für die eig</w:t>
      </w:r>
      <w:r w:rsidR="009B79DD" w:rsidRPr="00392FB6">
        <w:rPr>
          <w:rFonts w:cs="Arial"/>
          <w:sz w:val="20"/>
        </w:rPr>
        <w:t>ene</w:t>
      </w:r>
      <w:r w:rsidR="00EE77F5" w:rsidRPr="00392FB6">
        <w:rPr>
          <w:rFonts w:cs="Arial"/>
          <w:sz w:val="20"/>
        </w:rPr>
        <w:t xml:space="preserve"> Produktentwicklung entschieden.</w:t>
      </w:r>
      <w:r w:rsidR="000D6D8E" w:rsidRPr="00392FB6">
        <w:rPr>
          <w:rFonts w:cs="Arial"/>
          <w:sz w:val="20"/>
        </w:rPr>
        <w:t xml:space="preserve"> </w:t>
      </w:r>
      <w:r w:rsidR="000D6D8E" w:rsidRPr="00392FB6">
        <w:rPr>
          <w:rFonts w:cs="Arial"/>
          <w:bCs/>
          <w:sz w:val="20"/>
        </w:rPr>
        <w:t>Daneben wurden 2015 zahlreiche neue Partnerschaften mit IT- und Energiemarktdienstleistern abgeschlossen, die 2016 für neue Wachstumsimpulse sorgen werden.</w:t>
      </w:r>
    </w:p>
    <w:p w:rsidR="000D6D8E" w:rsidRDefault="009B79DD" w:rsidP="00F94774">
      <w:pPr>
        <w:rPr>
          <w:rFonts w:cs="Helvetica"/>
          <w:bCs/>
          <w:sz w:val="20"/>
        </w:rPr>
      </w:pPr>
      <w:r>
        <w:rPr>
          <w:rFonts w:cs="Helvetica"/>
          <w:bCs/>
          <w:sz w:val="20"/>
        </w:rPr>
        <w:t>2015 war geprägt durch die weitere konsequente Ausrichtung des Unterne</w:t>
      </w:r>
      <w:r>
        <w:rPr>
          <w:rFonts w:cs="Helvetica"/>
          <w:bCs/>
          <w:sz w:val="20"/>
        </w:rPr>
        <w:t>h</w:t>
      </w:r>
      <w:r>
        <w:rPr>
          <w:rFonts w:cs="Helvetica"/>
          <w:bCs/>
          <w:sz w:val="20"/>
        </w:rPr>
        <w:t xml:space="preserve">mens auf die Zielbranchen „Versorgungswirtschaft“, </w:t>
      </w:r>
      <w:r w:rsidRPr="009B79DD">
        <w:rPr>
          <w:rFonts w:cs="Helvetica"/>
          <w:bCs/>
          <w:sz w:val="20"/>
        </w:rPr>
        <w:t>„</w:t>
      </w:r>
      <w:r w:rsidR="00B25BDA">
        <w:rPr>
          <w:rFonts w:cs="Helvetica"/>
          <w:bCs/>
          <w:sz w:val="20"/>
        </w:rPr>
        <w:t>Sozialwirtschaft</w:t>
      </w:r>
      <w:r w:rsidR="002B40A8">
        <w:rPr>
          <w:rFonts w:cs="Helvetica"/>
          <w:bCs/>
          <w:sz w:val="20"/>
        </w:rPr>
        <w:t xml:space="preserve"> &amp; Ki</w:t>
      </w:r>
      <w:r w:rsidR="002B40A8">
        <w:rPr>
          <w:rFonts w:cs="Helvetica"/>
          <w:bCs/>
          <w:sz w:val="20"/>
        </w:rPr>
        <w:t>r</w:t>
      </w:r>
      <w:r w:rsidR="002B40A8">
        <w:rPr>
          <w:rFonts w:cs="Helvetica"/>
          <w:bCs/>
          <w:sz w:val="20"/>
        </w:rPr>
        <w:t>chen</w:t>
      </w:r>
      <w:r w:rsidR="00B25BDA">
        <w:rPr>
          <w:rFonts w:cs="Helvetica"/>
          <w:bCs/>
          <w:sz w:val="20"/>
        </w:rPr>
        <w:t>“, „</w:t>
      </w:r>
      <w:r w:rsidR="00463AC3">
        <w:rPr>
          <w:rFonts w:cs="Helvetica"/>
          <w:bCs/>
          <w:sz w:val="20"/>
        </w:rPr>
        <w:t xml:space="preserve">Gesundheit &amp; </w:t>
      </w:r>
      <w:r w:rsidR="00B25BDA">
        <w:rPr>
          <w:rFonts w:cs="Helvetica"/>
          <w:bCs/>
          <w:sz w:val="20"/>
        </w:rPr>
        <w:t>Versicherungen</w:t>
      </w:r>
      <w:r w:rsidRPr="009B79DD">
        <w:rPr>
          <w:rFonts w:cs="Helvetica"/>
          <w:bCs/>
          <w:sz w:val="20"/>
        </w:rPr>
        <w:t>“</w:t>
      </w:r>
      <w:r>
        <w:rPr>
          <w:rFonts w:cs="Helvetica"/>
          <w:bCs/>
          <w:sz w:val="20"/>
        </w:rPr>
        <w:t>, „Tourismus“ sowie „</w:t>
      </w:r>
      <w:r w:rsidR="009948A8">
        <w:rPr>
          <w:rFonts w:cs="Helvetica"/>
          <w:bCs/>
          <w:sz w:val="20"/>
        </w:rPr>
        <w:t>Finanzen &amp; ERP</w:t>
      </w:r>
      <w:r>
        <w:rPr>
          <w:rFonts w:cs="Helvetica"/>
          <w:bCs/>
          <w:sz w:val="20"/>
        </w:rPr>
        <w:t>“. So wurde der Vertrieb der Branchenlösungen</w:t>
      </w:r>
      <w:r w:rsidR="00B25BDA">
        <w:rPr>
          <w:rFonts w:cs="Helvetica"/>
          <w:bCs/>
          <w:sz w:val="20"/>
        </w:rPr>
        <w:t xml:space="preserve"> für die Versorgungswirtschaft</w:t>
      </w:r>
      <w:r w:rsidR="000C4037">
        <w:rPr>
          <w:rFonts w:cs="Helvetica"/>
          <w:bCs/>
          <w:sz w:val="20"/>
        </w:rPr>
        <w:t>,</w:t>
      </w:r>
      <w:r w:rsidR="00B25BDA">
        <w:rPr>
          <w:rFonts w:cs="Helvetica"/>
          <w:bCs/>
          <w:sz w:val="20"/>
        </w:rPr>
        <w:t xml:space="preserve"> </w:t>
      </w:r>
      <w:r>
        <w:rPr>
          <w:rFonts w:cs="Helvetica"/>
          <w:bCs/>
          <w:sz w:val="20"/>
        </w:rPr>
        <w:t>ENER:GY und NTS.suite</w:t>
      </w:r>
      <w:r w:rsidR="000C4037">
        <w:rPr>
          <w:rFonts w:cs="Helvetica"/>
          <w:bCs/>
          <w:sz w:val="20"/>
        </w:rPr>
        <w:t>,</w:t>
      </w:r>
      <w:r>
        <w:rPr>
          <w:rFonts w:cs="Helvetica"/>
          <w:bCs/>
          <w:sz w:val="20"/>
        </w:rPr>
        <w:t xml:space="preserve"> zusammengelegt und in zwei übergreifende Ve</w:t>
      </w:r>
      <w:r>
        <w:rPr>
          <w:rFonts w:cs="Helvetica"/>
          <w:bCs/>
          <w:sz w:val="20"/>
        </w:rPr>
        <w:t>r</w:t>
      </w:r>
      <w:r>
        <w:rPr>
          <w:rFonts w:cs="Helvetica"/>
          <w:bCs/>
          <w:sz w:val="20"/>
        </w:rPr>
        <w:t xml:space="preserve">triebsgebiete Nord und Süd eingeteilt. </w:t>
      </w:r>
      <w:r w:rsidR="00B25BDA">
        <w:rPr>
          <w:rFonts w:cs="Helvetica"/>
          <w:bCs/>
          <w:sz w:val="20"/>
        </w:rPr>
        <w:t xml:space="preserve">Auch die Sozialwirtschaft, die bislang von Wilken Entire (national) und Wilken Ciwi (international) adressiert wurde, ist künftig </w:t>
      </w:r>
      <w:r w:rsidR="009948A8">
        <w:rPr>
          <w:rFonts w:cs="Helvetica"/>
          <w:bCs/>
          <w:sz w:val="20"/>
        </w:rPr>
        <w:t xml:space="preserve">gemeinsam mit der Zielgruppe „Kirchen“ </w:t>
      </w:r>
      <w:r w:rsidR="00B25BDA">
        <w:rPr>
          <w:rFonts w:cs="Helvetica"/>
          <w:bCs/>
          <w:sz w:val="20"/>
        </w:rPr>
        <w:t>in einem Bereich zusa</w:t>
      </w:r>
      <w:r w:rsidR="00B25BDA">
        <w:rPr>
          <w:rFonts w:cs="Helvetica"/>
          <w:bCs/>
          <w:sz w:val="20"/>
        </w:rPr>
        <w:t>m</w:t>
      </w:r>
      <w:r w:rsidR="00B25BDA">
        <w:rPr>
          <w:rFonts w:cs="Helvetica"/>
          <w:bCs/>
          <w:sz w:val="20"/>
        </w:rPr>
        <w:t xml:space="preserve">mengefasst. </w:t>
      </w:r>
    </w:p>
    <w:p w:rsidR="00795C7B" w:rsidRDefault="00B25BDA" w:rsidP="00F94774">
      <w:pPr>
        <w:rPr>
          <w:rFonts w:cs="Helvetica"/>
          <w:bCs/>
          <w:sz w:val="20"/>
        </w:rPr>
      </w:pPr>
      <w:r w:rsidRPr="00B25BDA">
        <w:rPr>
          <w:rFonts w:cs="Helvetica"/>
          <w:b/>
          <w:bCs/>
          <w:sz w:val="20"/>
        </w:rPr>
        <w:t>Neues Führungstrio</w:t>
      </w:r>
      <w:r w:rsidR="000C4037">
        <w:rPr>
          <w:rFonts w:cs="Helvetica"/>
          <w:b/>
          <w:bCs/>
          <w:sz w:val="20"/>
        </w:rPr>
        <w:t xml:space="preserve"> etabliert</w:t>
      </w:r>
      <w:r w:rsidRPr="00B25BDA">
        <w:rPr>
          <w:rFonts w:cs="Helvetica"/>
          <w:b/>
          <w:bCs/>
          <w:sz w:val="20"/>
        </w:rPr>
        <w:br/>
      </w:r>
      <w:r w:rsidR="000C4037">
        <w:rPr>
          <w:rFonts w:cs="Helvetica"/>
          <w:bCs/>
          <w:sz w:val="20"/>
        </w:rPr>
        <w:t>Nachdem</w:t>
      </w:r>
      <w:r>
        <w:rPr>
          <w:rFonts w:cs="Helvetica"/>
          <w:bCs/>
          <w:sz w:val="20"/>
        </w:rPr>
        <w:t xml:space="preserve"> Klaus Busch </w:t>
      </w:r>
      <w:r w:rsidR="00AF528E">
        <w:rPr>
          <w:rFonts w:cs="Helvetica"/>
          <w:bCs/>
          <w:sz w:val="20"/>
        </w:rPr>
        <w:t>bereits 2</w:t>
      </w:r>
      <w:r w:rsidR="000C4037">
        <w:rPr>
          <w:rFonts w:cs="Helvetica"/>
          <w:bCs/>
          <w:sz w:val="20"/>
        </w:rPr>
        <w:t>0</w:t>
      </w:r>
      <w:r w:rsidR="00AF528E">
        <w:rPr>
          <w:rFonts w:cs="Helvetica"/>
          <w:bCs/>
          <w:sz w:val="20"/>
        </w:rPr>
        <w:t>1</w:t>
      </w:r>
      <w:r w:rsidR="000C4037">
        <w:rPr>
          <w:rFonts w:cs="Helvetica"/>
          <w:bCs/>
          <w:sz w:val="20"/>
        </w:rPr>
        <w:t xml:space="preserve">4 als Geschäftsführer </w:t>
      </w:r>
      <w:r>
        <w:rPr>
          <w:rFonts w:cs="Helvetica"/>
          <w:bCs/>
          <w:sz w:val="20"/>
        </w:rPr>
        <w:t>Finanzen</w:t>
      </w:r>
      <w:r w:rsidR="000C4037">
        <w:rPr>
          <w:rFonts w:cs="Helvetica"/>
          <w:bCs/>
          <w:sz w:val="20"/>
        </w:rPr>
        <w:t xml:space="preserve"> bestellt wurd</w:t>
      </w:r>
      <w:r w:rsidR="00C04498">
        <w:rPr>
          <w:rFonts w:cs="Helvetica"/>
          <w:bCs/>
          <w:sz w:val="20"/>
        </w:rPr>
        <w:t>e</w:t>
      </w:r>
      <w:r w:rsidR="000C4037">
        <w:rPr>
          <w:rFonts w:cs="Helvetica"/>
          <w:bCs/>
          <w:sz w:val="20"/>
        </w:rPr>
        <w:t xml:space="preserve">, ist im vergangen Jahr </w:t>
      </w:r>
      <w:r w:rsidR="00C04498">
        <w:rPr>
          <w:rFonts w:cs="Helvetica"/>
          <w:bCs/>
          <w:sz w:val="20"/>
        </w:rPr>
        <w:t>Eberhard Macziol auch ein neuer Geschäftsfü</w:t>
      </w:r>
      <w:r w:rsidR="00C04498">
        <w:rPr>
          <w:rFonts w:cs="Helvetica"/>
          <w:bCs/>
          <w:sz w:val="20"/>
        </w:rPr>
        <w:t>h</w:t>
      </w:r>
      <w:r w:rsidR="00C04498">
        <w:rPr>
          <w:rFonts w:cs="Helvetica"/>
          <w:bCs/>
          <w:sz w:val="20"/>
        </w:rPr>
        <w:t xml:space="preserve">rer für </w:t>
      </w:r>
      <w:r>
        <w:rPr>
          <w:rFonts w:cs="Helvetica"/>
          <w:bCs/>
          <w:sz w:val="20"/>
        </w:rPr>
        <w:t>Vertrieb &amp; Marketing</w:t>
      </w:r>
      <w:r w:rsidR="00C04498">
        <w:rPr>
          <w:rFonts w:cs="Helvetica"/>
          <w:bCs/>
          <w:sz w:val="20"/>
        </w:rPr>
        <w:t xml:space="preserve"> in der Wilken GmbH berufen worden. „Die Ve</w:t>
      </w:r>
      <w:r w:rsidR="00C04498">
        <w:rPr>
          <w:rFonts w:cs="Helvetica"/>
          <w:bCs/>
          <w:sz w:val="20"/>
        </w:rPr>
        <w:t>r</w:t>
      </w:r>
      <w:r w:rsidR="00C04498">
        <w:rPr>
          <w:rFonts w:cs="Helvetica"/>
          <w:bCs/>
          <w:sz w:val="20"/>
        </w:rPr>
        <w:t xml:space="preserve">antwortlichkeiten sind damit nun auf mehrere </w:t>
      </w:r>
      <w:r>
        <w:rPr>
          <w:rFonts w:cs="Helvetica"/>
          <w:bCs/>
          <w:sz w:val="20"/>
        </w:rPr>
        <w:t>Schultern verteilt</w:t>
      </w:r>
      <w:r w:rsidR="00C04498">
        <w:rPr>
          <w:rFonts w:cs="Helvetica"/>
          <w:bCs/>
          <w:sz w:val="20"/>
        </w:rPr>
        <w:t xml:space="preserve"> und ich kann mich verstärkt der Entwicklung widmen. Vertrieblich haben wir durch die Ne</w:t>
      </w:r>
      <w:r w:rsidR="00C04498">
        <w:rPr>
          <w:rFonts w:cs="Helvetica"/>
          <w:bCs/>
          <w:sz w:val="20"/>
        </w:rPr>
        <w:t>u</w:t>
      </w:r>
      <w:r w:rsidR="00C04498">
        <w:rPr>
          <w:rFonts w:cs="Helvetica"/>
          <w:bCs/>
          <w:sz w:val="20"/>
        </w:rPr>
        <w:t>besetzung</w:t>
      </w:r>
      <w:r>
        <w:rPr>
          <w:rFonts w:cs="Helvetica"/>
          <w:bCs/>
          <w:sz w:val="20"/>
        </w:rPr>
        <w:t xml:space="preserve"> bereits spürbar an Schlagkraft gewonnen</w:t>
      </w:r>
      <w:r w:rsidR="00C04498">
        <w:rPr>
          <w:rFonts w:cs="Helvetica"/>
          <w:bCs/>
          <w:sz w:val="20"/>
        </w:rPr>
        <w:t>. Auch organisatorisch sind wir nun deutlich besser aufgestellt“, fasst Folkert Wilken die Effekte z</w:t>
      </w:r>
      <w:r w:rsidR="00C04498">
        <w:rPr>
          <w:rFonts w:cs="Helvetica"/>
          <w:bCs/>
          <w:sz w:val="20"/>
        </w:rPr>
        <w:t>u</w:t>
      </w:r>
      <w:r w:rsidR="00C04498">
        <w:rPr>
          <w:rFonts w:cs="Helvetica"/>
          <w:bCs/>
          <w:sz w:val="20"/>
        </w:rPr>
        <w:t>sammen.</w:t>
      </w:r>
      <w:r w:rsidR="0021119C">
        <w:rPr>
          <w:rFonts w:cs="Helvetica"/>
          <w:bCs/>
          <w:sz w:val="20"/>
        </w:rPr>
        <w:t xml:space="preserve"> </w:t>
      </w:r>
      <w:r w:rsidR="00AF528E">
        <w:rPr>
          <w:rFonts w:cs="Helvetica"/>
          <w:bCs/>
          <w:sz w:val="20"/>
        </w:rPr>
        <w:t>D</w:t>
      </w:r>
      <w:r w:rsidR="00C04498">
        <w:rPr>
          <w:rFonts w:cs="Helvetica"/>
          <w:bCs/>
          <w:sz w:val="20"/>
        </w:rPr>
        <w:t xml:space="preserve">ie Ebene der Geschäftsleitung wurde </w:t>
      </w:r>
      <w:r w:rsidR="00AF528E">
        <w:rPr>
          <w:rFonts w:cs="Helvetica"/>
          <w:bCs/>
          <w:sz w:val="20"/>
        </w:rPr>
        <w:t xml:space="preserve">ebenfalls </w:t>
      </w:r>
      <w:r w:rsidR="00C04498">
        <w:rPr>
          <w:rFonts w:cs="Helvetica"/>
          <w:bCs/>
          <w:sz w:val="20"/>
        </w:rPr>
        <w:t>entsprechend neu strukturiert. „Auf diesem Fundament können wir nun sowohl auf Produktseite in die Offensive gehen und den gestiegenen Anforderungen unserer Anwe</w:t>
      </w:r>
      <w:r w:rsidR="00C04498">
        <w:rPr>
          <w:rFonts w:cs="Helvetica"/>
          <w:bCs/>
          <w:sz w:val="20"/>
        </w:rPr>
        <w:t>n</w:t>
      </w:r>
      <w:r w:rsidR="00C04498">
        <w:rPr>
          <w:rFonts w:cs="Helvetica"/>
          <w:bCs/>
          <w:sz w:val="20"/>
        </w:rPr>
        <w:t>der entsprechen als auch im Vertrieb. Deswegen planen wir für 2016 ein deu</w:t>
      </w:r>
      <w:r w:rsidR="00C04498">
        <w:rPr>
          <w:rFonts w:cs="Helvetica"/>
          <w:bCs/>
          <w:sz w:val="20"/>
        </w:rPr>
        <w:t>t</w:t>
      </w:r>
      <w:r w:rsidR="00C04498">
        <w:rPr>
          <w:rFonts w:cs="Helvetica"/>
          <w:bCs/>
          <w:sz w:val="20"/>
        </w:rPr>
        <w:t>liches Wachstum beim Umsatz wie bei der Mitarbeiterzahl“, so Folkert Wilken.</w:t>
      </w:r>
    </w:p>
    <w:tbl>
      <w:tblPr>
        <w:tblW w:w="9180" w:type="dxa"/>
        <w:tblLook w:val="04A0"/>
      </w:tblPr>
      <w:tblGrid>
        <w:gridCol w:w="4361"/>
        <w:gridCol w:w="4819"/>
      </w:tblGrid>
      <w:tr w:rsidR="00795C7B" w:rsidRPr="00052555" w:rsidTr="00795C7B">
        <w:trPr>
          <w:trHeight w:val="1303"/>
        </w:trPr>
        <w:tc>
          <w:tcPr>
            <w:tcW w:w="4361" w:type="dxa"/>
            <w:shd w:val="clear" w:color="auto" w:fill="auto"/>
          </w:tcPr>
          <w:p w:rsidR="00795C7B" w:rsidRPr="00795C7B" w:rsidRDefault="00795C7B" w:rsidP="00795C7B">
            <w:pPr>
              <w:spacing w:line="240" w:lineRule="auto"/>
              <w:ind w:right="-2127"/>
              <w:outlineLvl w:val="0"/>
              <w:rPr>
                <w:rFonts w:cs="Calibri"/>
                <w:sz w:val="16"/>
                <w:szCs w:val="26"/>
                <w:lang w:eastAsia="de-DE"/>
              </w:rPr>
            </w:pPr>
            <w:r w:rsidRPr="009D738F">
              <w:rPr>
                <w:rFonts w:cs="Calibri"/>
                <w:b/>
                <w:sz w:val="16"/>
                <w:szCs w:val="26"/>
                <w:lang w:eastAsia="de-DE"/>
              </w:rPr>
              <w:t>Kontaktdaten:</w:t>
            </w:r>
            <w:r w:rsidRPr="00795C7B">
              <w:rPr>
                <w:rFonts w:cs="Calibri"/>
                <w:sz w:val="16"/>
                <w:szCs w:val="26"/>
                <w:lang w:eastAsia="de-DE"/>
              </w:rPr>
              <w:br/>
              <w:t xml:space="preserve">Wilken AG – Davide Savoldelli </w:t>
            </w:r>
            <w:r w:rsidRPr="00795C7B">
              <w:rPr>
                <w:rFonts w:cs="Calibri"/>
                <w:sz w:val="16"/>
                <w:szCs w:val="26"/>
                <w:lang w:eastAsia="de-DE"/>
              </w:rPr>
              <w:br/>
              <w:t>Blumenaustrasse 8  – CH-9320 Arbon TG</w:t>
            </w:r>
            <w:r w:rsidRPr="00795C7B">
              <w:rPr>
                <w:rFonts w:cs="Calibri"/>
                <w:sz w:val="16"/>
                <w:szCs w:val="26"/>
                <w:lang w:eastAsia="de-DE"/>
              </w:rPr>
              <w:tab/>
            </w:r>
            <w:r w:rsidRPr="00795C7B">
              <w:rPr>
                <w:rFonts w:cs="Calibri"/>
                <w:sz w:val="16"/>
                <w:szCs w:val="26"/>
                <w:lang w:eastAsia="de-DE"/>
              </w:rPr>
              <w:br/>
              <w:t>Tel.: + 41 71 454 64 00 – Fax: +41 71 454 64 09</w:t>
            </w:r>
            <w:r w:rsidRPr="00795C7B">
              <w:rPr>
                <w:rFonts w:cs="Calibri"/>
                <w:sz w:val="16"/>
                <w:szCs w:val="26"/>
                <w:lang w:eastAsia="de-DE"/>
              </w:rPr>
              <w:br/>
            </w:r>
            <w:hyperlink r:id="rId7" w:history="1">
              <w:r w:rsidRPr="009D738F">
                <w:rPr>
                  <w:rFonts w:cs="Calibri"/>
                  <w:sz w:val="16"/>
                  <w:szCs w:val="26"/>
                  <w:lang w:eastAsia="de-DE"/>
                </w:rPr>
                <w:t>davide.savoldelli@wilken.ch</w:t>
              </w:r>
            </w:hyperlink>
            <w:r w:rsidRPr="00795C7B">
              <w:rPr>
                <w:rFonts w:cs="Calibri"/>
                <w:sz w:val="16"/>
                <w:szCs w:val="26"/>
                <w:lang w:eastAsia="de-DE"/>
              </w:rPr>
              <w:br/>
            </w:r>
            <w:hyperlink r:id="rId8" w:history="1">
              <w:r w:rsidRPr="009D738F">
                <w:rPr>
                  <w:rFonts w:cs="Calibri"/>
                  <w:sz w:val="16"/>
                  <w:szCs w:val="26"/>
                  <w:lang w:eastAsia="de-DE"/>
                </w:rPr>
                <w:t>www.wilken.ch</w:t>
              </w:r>
            </w:hyperlink>
          </w:p>
        </w:tc>
        <w:tc>
          <w:tcPr>
            <w:tcW w:w="4819" w:type="dxa"/>
            <w:shd w:val="clear" w:color="auto" w:fill="auto"/>
          </w:tcPr>
          <w:p w:rsidR="00795C7B" w:rsidRPr="00795C7B" w:rsidRDefault="00795C7B" w:rsidP="00795C7B">
            <w:pPr>
              <w:widowControl w:val="0"/>
              <w:autoSpaceDE w:val="0"/>
              <w:autoSpaceDN w:val="0"/>
              <w:adjustRightInd w:val="0"/>
              <w:spacing w:line="240" w:lineRule="auto"/>
              <w:ind w:right="175"/>
              <w:rPr>
                <w:rFonts w:cs="Calibri"/>
                <w:sz w:val="16"/>
                <w:szCs w:val="26"/>
                <w:lang w:eastAsia="de-DE"/>
              </w:rPr>
            </w:pPr>
            <w:r w:rsidRPr="009D738F">
              <w:rPr>
                <w:rFonts w:cs="Calibri"/>
                <w:b/>
                <w:sz w:val="16"/>
                <w:szCs w:val="26"/>
                <w:lang w:eastAsia="de-DE"/>
              </w:rPr>
              <w:t>Presse- und Öffentlichkeitsarbeit:</w:t>
            </w:r>
            <w:r w:rsidRPr="00795C7B">
              <w:rPr>
                <w:rFonts w:cs="Calibri"/>
                <w:sz w:val="16"/>
                <w:szCs w:val="26"/>
                <w:lang w:eastAsia="de-DE"/>
              </w:rPr>
              <w:br/>
              <w:t>Press’n’Relations GmbH – Markus Häfliger</w:t>
            </w:r>
            <w:r w:rsidRPr="00795C7B">
              <w:rPr>
                <w:rFonts w:cs="Calibri"/>
                <w:sz w:val="16"/>
                <w:szCs w:val="26"/>
                <w:lang w:eastAsia="de-DE"/>
              </w:rPr>
              <w:br/>
              <w:t>Hirslanderstrasse 51 – 8032 Zürich</w:t>
            </w:r>
            <w:r w:rsidRPr="00795C7B">
              <w:rPr>
                <w:rFonts w:cs="Calibri"/>
                <w:sz w:val="16"/>
                <w:szCs w:val="26"/>
                <w:lang w:eastAsia="de-DE"/>
              </w:rPr>
              <w:br/>
              <w:t>Tel.: +41 43 344 58 65 - Fax: +41 43 344 58 69</w:t>
            </w:r>
            <w:r w:rsidRPr="00795C7B">
              <w:rPr>
                <w:rFonts w:cs="Calibri"/>
                <w:sz w:val="16"/>
                <w:szCs w:val="26"/>
                <w:lang w:eastAsia="de-DE"/>
              </w:rPr>
              <w:br/>
            </w:r>
            <w:hyperlink r:id="rId9" w:history="1">
              <w:r w:rsidRPr="009D738F">
                <w:rPr>
                  <w:rFonts w:cs="Calibri"/>
                  <w:sz w:val="16"/>
                  <w:szCs w:val="26"/>
                  <w:lang w:eastAsia="de-DE"/>
                </w:rPr>
                <w:t>mh@press-n-relations.ch</w:t>
              </w:r>
            </w:hyperlink>
            <w:r w:rsidRPr="00795C7B">
              <w:rPr>
                <w:rFonts w:cs="Calibri"/>
                <w:sz w:val="16"/>
                <w:szCs w:val="26"/>
                <w:lang w:eastAsia="de-DE"/>
              </w:rPr>
              <w:br/>
            </w:r>
            <w:hyperlink r:id="rId10" w:history="1">
              <w:r w:rsidRPr="009D738F">
                <w:rPr>
                  <w:rFonts w:cs="Calibri"/>
                  <w:sz w:val="16"/>
                  <w:szCs w:val="26"/>
                  <w:lang w:eastAsia="de-DE"/>
                </w:rPr>
                <w:t>www.press-n-relations.ch</w:t>
              </w:r>
            </w:hyperlink>
          </w:p>
        </w:tc>
      </w:tr>
    </w:tbl>
    <w:p w:rsidR="00795C7B" w:rsidRDefault="00535049" w:rsidP="00154EA7">
      <w:pPr>
        <w:spacing w:line="240" w:lineRule="auto"/>
        <w:ind w:right="-2127"/>
        <w:outlineLvl w:val="0"/>
        <w:rPr>
          <w:rFonts w:cs="Calibri"/>
          <w:sz w:val="16"/>
          <w:szCs w:val="26"/>
          <w:lang w:eastAsia="de-DE"/>
        </w:rPr>
      </w:pPr>
      <w:r w:rsidRPr="00680298">
        <w:rPr>
          <w:rFonts w:cs="Calibri"/>
          <w:b/>
          <w:sz w:val="16"/>
          <w:szCs w:val="26"/>
          <w:lang w:eastAsia="de-DE"/>
        </w:rPr>
        <w:t>Über die Wilken Corporate Group</w:t>
      </w:r>
      <w:r w:rsidR="00B2745D" w:rsidRPr="00680298">
        <w:rPr>
          <w:rFonts w:cs="Calibri"/>
          <w:b/>
          <w:sz w:val="16"/>
          <w:szCs w:val="26"/>
          <w:lang w:eastAsia="de-DE"/>
        </w:rPr>
        <w:br/>
      </w:r>
      <w:r w:rsidRPr="00680298">
        <w:rPr>
          <w:rFonts w:cs="Calibri"/>
          <w:sz w:val="16"/>
          <w:szCs w:val="26"/>
          <w:lang w:eastAsia="de-DE"/>
        </w:rPr>
        <w:t>Seit 1977 entwickelt Wilken eigene ERP-Standard-S</w:t>
      </w:r>
      <w:r w:rsidR="00BF18C0">
        <w:rPr>
          <w:rFonts w:cs="Calibri"/>
          <w:sz w:val="16"/>
          <w:szCs w:val="26"/>
          <w:lang w:eastAsia="de-DE"/>
        </w:rPr>
        <w:t>oftwarelösungen. Mit mehr als 52</w:t>
      </w:r>
      <w:r w:rsidRPr="00680298">
        <w:rPr>
          <w:rFonts w:cs="Calibri"/>
          <w:sz w:val="16"/>
          <w:szCs w:val="26"/>
          <w:lang w:eastAsia="de-DE"/>
        </w:rPr>
        <w:t>0 Mitarbeitern an fünf Standorten in Deutschland und der Schweiz hat sich die Unternehmensgruppe als unabhängiger Hersteller, Anbieter und Integrator von A</w:t>
      </w:r>
      <w:r w:rsidRPr="00680298">
        <w:rPr>
          <w:rFonts w:cs="Calibri"/>
          <w:sz w:val="16"/>
          <w:szCs w:val="26"/>
          <w:lang w:eastAsia="de-DE"/>
        </w:rPr>
        <w:t>n</w:t>
      </w:r>
      <w:r w:rsidRPr="00680298">
        <w:rPr>
          <w:rFonts w:cs="Calibri"/>
          <w:sz w:val="16"/>
          <w:szCs w:val="26"/>
          <w:lang w:eastAsia="de-DE"/>
        </w:rPr>
        <w:t>wendungen für das Finanz- und Rechnungswesen, die Materialwirtschaft sowie die Unternehmenssteuerung etabliert. Zusät</w:t>
      </w:r>
      <w:r w:rsidRPr="00680298">
        <w:rPr>
          <w:rFonts w:cs="Calibri"/>
          <w:sz w:val="16"/>
          <w:szCs w:val="26"/>
          <w:lang w:eastAsia="de-DE"/>
        </w:rPr>
        <w:t>z</w:t>
      </w:r>
      <w:r w:rsidRPr="00680298">
        <w:rPr>
          <w:rFonts w:cs="Calibri"/>
          <w:sz w:val="16"/>
          <w:szCs w:val="26"/>
          <w:lang w:eastAsia="de-DE"/>
        </w:rPr>
        <w:t xml:space="preserve">lich werden Wilken Branchenlösungen in der Energie-, Finanz- &amp; Versicherungs-, Sozial- und Tourismuswirtschaft eingesetzt. Zur Unternehmensgruppe gehören neben der Wilken GmbH (Ulm) die Wilken AG (Arbon, Schweiz), die Wilken Neutrasoft GmbH (Greven), die Wilken Entire GmbH (Ulm), die Wilken Rechenzentrum GmbH (Ulm), die Wilken Akademie GmbH (Ulm), die Wilken Ciwi GmbH (Ulm), die Wilken Informationsmanagement GmbH (München) sowie die Wilken Prozessmanagement GmbH (Ulm, Greven, Sierksdorf). Die </w:t>
      </w:r>
      <w:r w:rsidR="00C303C1">
        <w:rPr>
          <w:rFonts w:cs="Calibri"/>
          <w:sz w:val="16"/>
          <w:szCs w:val="26"/>
          <w:lang w:eastAsia="de-DE"/>
        </w:rPr>
        <w:t>Unternehmensgruppe erzielte 2015</w:t>
      </w:r>
      <w:r w:rsidRPr="00680298">
        <w:rPr>
          <w:rFonts w:cs="Calibri"/>
          <w:sz w:val="16"/>
          <w:szCs w:val="26"/>
          <w:lang w:eastAsia="de-DE"/>
        </w:rPr>
        <w:t xml:space="preserve"> einen Umsatz von </w:t>
      </w:r>
      <w:r w:rsidR="00BF18C0">
        <w:rPr>
          <w:rFonts w:cs="Calibri"/>
          <w:sz w:val="16"/>
          <w:szCs w:val="26"/>
          <w:lang w:eastAsia="de-DE"/>
        </w:rPr>
        <w:t>mehr als</w:t>
      </w:r>
      <w:r w:rsidRPr="00680298">
        <w:rPr>
          <w:rFonts w:cs="Calibri"/>
          <w:sz w:val="16"/>
          <w:szCs w:val="26"/>
          <w:lang w:eastAsia="de-DE"/>
        </w:rPr>
        <w:t xml:space="preserve"> </w:t>
      </w:r>
      <w:r w:rsidR="00C303C1">
        <w:rPr>
          <w:rFonts w:cs="Calibri"/>
          <w:sz w:val="16"/>
          <w:szCs w:val="26"/>
          <w:lang w:eastAsia="de-DE"/>
        </w:rPr>
        <w:t>60</w:t>
      </w:r>
      <w:r w:rsidRPr="00680298">
        <w:rPr>
          <w:rFonts w:cs="Calibri"/>
          <w:sz w:val="16"/>
          <w:szCs w:val="26"/>
          <w:lang w:eastAsia="de-DE"/>
        </w:rPr>
        <w:t xml:space="preserve"> Millionen Euro.</w:t>
      </w:r>
    </w:p>
    <w:p w:rsidR="00FE48A6" w:rsidRPr="00154EA7" w:rsidRDefault="00FE48A6" w:rsidP="00154EA7">
      <w:pPr>
        <w:spacing w:line="240" w:lineRule="auto"/>
        <w:ind w:right="-2127"/>
        <w:outlineLvl w:val="0"/>
        <w:rPr>
          <w:rFonts w:cs="Calibri"/>
          <w:b/>
          <w:sz w:val="16"/>
          <w:szCs w:val="26"/>
          <w:lang w:eastAsia="de-DE"/>
        </w:rPr>
      </w:pPr>
    </w:p>
    <w:sectPr w:rsidR="00FE48A6" w:rsidRPr="00154EA7" w:rsidSect="00A76205">
      <w:headerReference w:type="default" r:id="rId11"/>
      <w:footerReference w:type="even" r:id="rId12"/>
      <w:footerReference w:type="default" r:id="rId13"/>
      <w:pgSz w:w="11906" w:h="16838"/>
      <w:pgMar w:top="1843" w:right="3542"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493" w:rsidRDefault="001F1493">
      <w:r>
        <w:separator/>
      </w:r>
    </w:p>
  </w:endnote>
  <w:endnote w:type="continuationSeparator" w:id="0">
    <w:p w:rsidR="001F1493" w:rsidRDefault="001F1493">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Lucida Grande">
    <w:panose1 w:val="020B06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A2" w:rsidRDefault="00137E31" w:rsidP="00FE48A6">
    <w:pPr>
      <w:pStyle w:val="Fuzeile"/>
      <w:framePr w:wrap="around" w:vAnchor="text" w:hAnchor="margin" w:xAlign="right" w:y="1"/>
      <w:rPr>
        <w:rStyle w:val="Seitenzahl"/>
      </w:rPr>
    </w:pPr>
    <w:r>
      <w:rPr>
        <w:rStyle w:val="Seitenzahl"/>
      </w:rPr>
      <w:fldChar w:fldCharType="begin"/>
    </w:r>
    <w:r w:rsidR="003A43A2">
      <w:rPr>
        <w:rStyle w:val="Seitenzahl"/>
      </w:rPr>
      <w:instrText xml:space="preserve">PAGE  </w:instrText>
    </w:r>
    <w:r>
      <w:rPr>
        <w:rStyle w:val="Seitenzahl"/>
      </w:rPr>
      <w:fldChar w:fldCharType="end"/>
    </w:r>
  </w:p>
  <w:p w:rsidR="003A43A2" w:rsidRDefault="003A43A2" w:rsidP="00FE48A6">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A2" w:rsidRDefault="003A43A2" w:rsidP="00FE48A6">
    <w:pPr>
      <w:pStyle w:val="Fuzeile"/>
      <w:ind w:right="-2269"/>
      <w:jc w:val="right"/>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493" w:rsidRDefault="001F1493">
      <w:r>
        <w:separator/>
      </w:r>
    </w:p>
  </w:footnote>
  <w:footnote w:type="continuationSeparator" w:id="0">
    <w:p w:rsidR="001F1493" w:rsidRDefault="001F1493">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A2" w:rsidRDefault="00064AF8" w:rsidP="00064AF8">
    <w:pPr>
      <w:pStyle w:val="Kopfzeile"/>
      <w:tabs>
        <w:tab w:val="clear" w:pos="9072"/>
        <w:tab w:val="right" w:pos="9639"/>
      </w:tabs>
      <w:ind w:right="-2268"/>
    </w:pPr>
    <w:r>
      <w:tab/>
    </w:r>
    <w:r>
      <w:tab/>
    </w:r>
    <w:r w:rsidR="003A43A2">
      <w:rPr>
        <w:noProof/>
        <w:lang w:eastAsia="de-DE"/>
      </w:rPr>
      <w:drawing>
        <wp:inline distT="0" distB="0" distL="0" distR="0">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15745" cy="541655"/>
                  </a:xfrm>
                  <a:prstGeom prst="rect">
                    <a:avLst/>
                  </a:prstGeom>
                  <a:noFill/>
                  <a:ln>
                    <a:noFill/>
                  </a:ln>
                </pic:spPr>
              </pic:pic>
            </a:graphicData>
          </a:graphic>
        </wp:inline>
      </w:drawing>
    </w:r>
  </w:p>
  <w:p w:rsidR="003A43A2" w:rsidRPr="00C63EE6" w:rsidRDefault="003A43A2" w:rsidP="00FE48A6">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Ｍ4dＳ53 Ｐ50ゴ3fシ3fッ3fク3f"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Ｍ4dＳ53 Ｐ50ゴ3fシ3fッ3fク3f"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Symbol"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rsids>
    <w:rsidRoot w:val="00772476"/>
    <w:rsid w:val="000017B9"/>
    <w:rsid w:val="0000454B"/>
    <w:rsid w:val="00011F67"/>
    <w:rsid w:val="0002498B"/>
    <w:rsid w:val="00030439"/>
    <w:rsid w:val="00032F50"/>
    <w:rsid w:val="00036B01"/>
    <w:rsid w:val="00040D86"/>
    <w:rsid w:val="00045258"/>
    <w:rsid w:val="0005086D"/>
    <w:rsid w:val="00051FB3"/>
    <w:rsid w:val="000553EB"/>
    <w:rsid w:val="00064AF8"/>
    <w:rsid w:val="00064DC6"/>
    <w:rsid w:val="00067562"/>
    <w:rsid w:val="000734D1"/>
    <w:rsid w:val="00073D60"/>
    <w:rsid w:val="000809E7"/>
    <w:rsid w:val="00093AA5"/>
    <w:rsid w:val="00097330"/>
    <w:rsid w:val="000A6D42"/>
    <w:rsid w:val="000B2038"/>
    <w:rsid w:val="000B5AD9"/>
    <w:rsid w:val="000C0569"/>
    <w:rsid w:val="000C08EF"/>
    <w:rsid w:val="000C1953"/>
    <w:rsid w:val="000C4037"/>
    <w:rsid w:val="000D48E8"/>
    <w:rsid w:val="000D5FE9"/>
    <w:rsid w:val="000D6D8E"/>
    <w:rsid w:val="000E5D79"/>
    <w:rsid w:val="000F6D38"/>
    <w:rsid w:val="00106410"/>
    <w:rsid w:val="00107620"/>
    <w:rsid w:val="00122695"/>
    <w:rsid w:val="00122B29"/>
    <w:rsid w:val="00122F47"/>
    <w:rsid w:val="0012491E"/>
    <w:rsid w:val="00135DEE"/>
    <w:rsid w:val="00137E31"/>
    <w:rsid w:val="001423EF"/>
    <w:rsid w:val="00152D07"/>
    <w:rsid w:val="00154EA7"/>
    <w:rsid w:val="00165471"/>
    <w:rsid w:val="00172559"/>
    <w:rsid w:val="00175745"/>
    <w:rsid w:val="001858F8"/>
    <w:rsid w:val="00194E4F"/>
    <w:rsid w:val="001A2076"/>
    <w:rsid w:val="001B1862"/>
    <w:rsid w:val="001B63C7"/>
    <w:rsid w:val="001C58AF"/>
    <w:rsid w:val="001C6862"/>
    <w:rsid w:val="001D12AA"/>
    <w:rsid w:val="001E0FCA"/>
    <w:rsid w:val="001E200F"/>
    <w:rsid w:val="001F1493"/>
    <w:rsid w:val="0021119C"/>
    <w:rsid w:val="0022190C"/>
    <w:rsid w:val="00272362"/>
    <w:rsid w:val="00275197"/>
    <w:rsid w:val="00282236"/>
    <w:rsid w:val="002A28CE"/>
    <w:rsid w:val="002B275A"/>
    <w:rsid w:val="002B40A8"/>
    <w:rsid w:val="002C201B"/>
    <w:rsid w:val="002D0338"/>
    <w:rsid w:val="002D19F2"/>
    <w:rsid w:val="002D1F28"/>
    <w:rsid w:val="002D28F5"/>
    <w:rsid w:val="002E1BC0"/>
    <w:rsid w:val="002E537B"/>
    <w:rsid w:val="003210E3"/>
    <w:rsid w:val="00324F5C"/>
    <w:rsid w:val="00334528"/>
    <w:rsid w:val="003467EA"/>
    <w:rsid w:val="00366E84"/>
    <w:rsid w:val="0037633E"/>
    <w:rsid w:val="00376B33"/>
    <w:rsid w:val="00383355"/>
    <w:rsid w:val="0038387B"/>
    <w:rsid w:val="00384508"/>
    <w:rsid w:val="00392FB6"/>
    <w:rsid w:val="00395506"/>
    <w:rsid w:val="003A1A5E"/>
    <w:rsid w:val="003A43A2"/>
    <w:rsid w:val="003A775C"/>
    <w:rsid w:val="003A7BA3"/>
    <w:rsid w:val="003B634E"/>
    <w:rsid w:val="003C2165"/>
    <w:rsid w:val="003C75F9"/>
    <w:rsid w:val="003D55A3"/>
    <w:rsid w:val="003D7800"/>
    <w:rsid w:val="003E10C2"/>
    <w:rsid w:val="003E189B"/>
    <w:rsid w:val="003E1CF6"/>
    <w:rsid w:val="003F3403"/>
    <w:rsid w:val="003F55EF"/>
    <w:rsid w:val="004043AF"/>
    <w:rsid w:val="00406D81"/>
    <w:rsid w:val="004110F6"/>
    <w:rsid w:val="00412DCF"/>
    <w:rsid w:val="00416C4D"/>
    <w:rsid w:val="00417B0D"/>
    <w:rsid w:val="004208BA"/>
    <w:rsid w:val="00425A22"/>
    <w:rsid w:val="00425E5F"/>
    <w:rsid w:val="00432E47"/>
    <w:rsid w:val="00457490"/>
    <w:rsid w:val="00463AC3"/>
    <w:rsid w:val="00470089"/>
    <w:rsid w:val="004712B6"/>
    <w:rsid w:val="00477E0F"/>
    <w:rsid w:val="0048658B"/>
    <w:rsid w:val="004A2502"/>
    <w:rsid w:val="004A32B5"/>
    <w:rsid w:val="004A76DC"/>
    <w:rsid w:val="004C38CC"/>
    <w:rsid w:val="004E2379"/>
    <w:rsid w:val="0050632B"/>
    <w:rsid w:val="00513A25"/>
    <w:rsid w:val="005155AD"/>
    <w:rsid w:val="00517604"/>
    <w:rsid w:val="00521E09"/>
    <w:rsid w:val="005246FF"/>
    <w:rsid w:val="00535049"/>
    <w:rsid w:val="00535FC2"/>
    <w:rsid w:val="00543754"/>
    <w:rsid w:val="00550754"/>
    <w:rsid w:val="005519C2"/>
    <w:rsid w:val="005639AD"/>
    <w:rsid w:val="00574C52"/>
    <w:rsid w:val="00575F36"/>
    <w:rsid w:val="00576B32"/>
    <w:rsid w:val="00583BF7"/>
    <w:rsid w:val="0058795D"/>
    <w:rsid w:val="0059648C"/>
    <w:rsid w:val="005D0DF8"/>
    <w:rsid w:val="005D4307"/>
    <w:rsid w:val="005E006B"/>
    <w:rsid w:val="005E0299"/>
    <w:rsid w:val="005F2C2F"/>
    <w:rsid w:val="005F375D"/>
    <w:rsid w:val="005F3918"/>
    <w:rsid w:val="0060646D"/>
    <w:rsid w:val="00614428"/>
    <w:rsid w:val="006205F9"/>
    <w:rsid w:val="00632098"/>
    <w:rsid w:val="00645730"/>
    <w:rsid w:val="006568C1"/>
    <w:rsid w:val="00667CBE"/>
    <w:rsid w:val="006745ED"/>
    <w:rsid w:val="00680298"/>
    <w:rsid w:val="00693603"/>
    <w:rsid w:val="0069507D"/>
    <w:rsid w:val="006963F7"/>
    <w:rsid w:val="006A0673"/>
    <w:rsid w:val="006A0953"/>
    <w:rsid w:val="006B0312"/>
    <w:rsid w:val="006B72FA"/>
    <w:rsid w:val="006E468B"/>
    <w:rsid w:val="006E5937"/>
    <w:rsid w:val="006F6C95"/>
    <w:rsid w:val="0072273F"/>
    <w:rsid w:val="00733F48"/>
    <w:rsid w:val="0073656F"/>
    <w:rsid w:val="007367F7"/>
    <w:rsid w:val="00737E3A"/>
    <w:rsid w:val="00741F98"/>
    <w:rsid w:val="00746812"/>
    <w:rsid w:val="00752F6B"/>
    <w:rsid w:val="00757073"/>
    <w:rsid w:val="00764A09"/>
    <w:rsid w:val="00765CC2"/>
    <w:rsid w:val="00770008"/>
    <w:rsid w:val="007706D1"/>
    <w:rsid w:val="00772476"/>
    <w:rsid w:val="00774940"/>
    <w:rsid w:val="00783CEE"/>
    <w:rsid w:val="00793AB8"/>
    <w:rsid w:val="00795C7B"/>
    <w:rsid w:val="007A5928"/>
    <w:rsid w:val="007B47B7"/>
    <w:rsid w:val="007C3EFB"/>
    <w:rsid w:val="007C5A78"/>
    <w:rsid w:val="007E1E5C"/>
    <w:rsid w:val="007E37CB"/>
    <w:rsid w:val="007F7D4A"/>
    <w:rsid w:val="00803D59"/>
    <w:rsid w:val="00811D53"/>
    <w:rsid w:val="0081245E"/>
    <w:rsid w:val="00823A31"/>
    <w:rsid w:val="008331D8"/>
    <w:rsid w:val="0083770B"/>
    <w:rsid w:val="0084392B"/>
    <w:rsid w:val="008474DE"/>
    <w:rsid w:val="00851E83"/>
    <w:rsid w:val="00853823"/>
    <w:rsid w:val="00863D68"/>
    <w:rsid w:val="00866166"/>
    <w:rsid w:val="0087027B"/>
    <w:rsid w:val="0088157B"/>
    <w:rsid w:val="008825F3"/>
    <w:rsid w:val="0088514D"/>
    <w:rsid w:val="00894092"/>
    <w:rsid w:val="00894BE0"/>
    <w:rsid w:val="008A57BB"/>
    <w:rsid w:val="008B4462"/>
    <w:rsid w:val="008B5B1E"/>
    <w:rsid w:val="008B69E2"/>
    <w:rsid w:val="008D3090"/>
    <w:rsid w:val="008D66C6"/>
    <w:rsid w:val="008E1B13"/>
    <w:rsid w:val="008E6C77"/>
    <w:rsid w:val="008F2D96"/>
    <w:rsid w:val="008F68EF"/>
    <w:rsid w:val="00903A51"/>
    <w:rsid w:val="009043EE"/>
    <w:rsid w:val="009125A7"/>
    <w:rsid w:val="00926D22"/>
    <w:rsid w:val="0093086E"/>
    <w:rsid w:val="009333FD"/>
    <w:rsid w:val="009378C5"/>
    <w:rsid w:val="00943667"/>
    <w:rsid w:val="00947BDC"/>
    <w:rsid w:val="009520FE"/>
    <w:rsid w:val="009668A5"/>
    <w:rsid w:val="00970937"/>
    <w:rsid w:val="00973837"/>
    <w:rsid w:val="00980D69"/>
    <w:rsid w:val="00984451"/>
    <w:rsid w:val="00984EEC"/>
    <w:rsid w:val="009873C5"/>
    <w:rsid w:val="009948A8"/>
    <w:rsid w:val="009A5121"/>
    <w:rsid w:val="009A7A52"/>
    <w:rsid w:val="009B0EFC"/>
    <w:rsid w:val="009B1B65"/>
    <w:rsid w:val="009B79DD"/>
    <w:rsid w:val="009C6A33"/>
    <w:rsid w:val="009C6D9A"/>
    <w:rsid w:val="009C7BF7"/>
    <w:rsid w:val="009D20BB"/>
    <w:rsid w:val="009D738F"/>
    <w:rsid w:val="009E7911"/>
    <w:rsid w:val="009F1031"/>
    <w:rsid w:val="009F76B0"/>
    <w:rsid w:val="00A0122C"/>
    <w:rsid w:val="00A0763D"/>
    <w:rsid w:val="00A12E20"/>
    <w:rsid w:val="00A14223"/>
    <w:rsid w:val="00A31345"/>
    <w:rsid w:val="00A3451E"/>
    <w:rsid w:val="00A363D4"/>
    <w:rsid w:val="00A417E1"/>
    <w:rsid w:val="00A56D07"/>
    <w:rsid w:val="00A604E8"/>
    <w:rsid w:val="00A65506"/>
    <w:rsid w:val="00A6600D"/>
    <w:rsid w:val="00A73AC3"/>
    <w:rsid w:val="00A752BD"/>
    <w:rsid w:val="00A76205"/>
    <w:rsid w:val="00A77BBC"/>
    <w:rsid w:val="00A85E92"/>
    <w:rsid w:val="00A9195B"/>
    <w:rsid w:val="00AA2FE1"/>
    <w:rsid w:val="00AB7591"/>
    <w:rsid w:val="00AF1D9E"/>
    <w:rsid w:val="00AF528E"/>
    <w:rsid w:val="00B1628C"/>
    <w:rsid w:val="00B25BDA"/>
    <w:rsid w:val="00B2745D"/>
    <w:rsid w:val="00B35C2F"/>
    <w:rsid w:val="00B54171"/>
    <w:rsid w:val="00B62065"/>
    <w:rsid w:val="00B6223E"/>
    <w:rsid w:val="00B711A3"/>
    <w:rsid w:val="00B86EC2"/>
    <w:rsid w:val="00B87471"/>
    <w:rsid w:val="00BA5FB0"/>
    <w:rsid w:val="00BA7303"/>
    <w:rsid w:val="00BB487D"/>
    <w:rsid w:val="00BC2F70"/>
    <w:rsid w:val="00BC5768"/>
    <w:rsid w:val="00BD2E45"/>
    <w:rsid w:val="00BE053E"/>
    <w:rsid w:val="00BE0C61"/>
    <w:rsid w:val="00BE1471"/>
    <w:rsid w:val="00BE5B4A"/>
    <w:rsid w:val="00BF00B8"/>
    <w:rsid w:val="00BF18C0"/>
    <w:rsid w:val="00BF70C0"/>
    <w:rsid w:val="00C00270"/>
    <w:rsid w:val="00C0359B"/>
    <w:rsid w:val="00C04498"/>
    <w:rsid w:val="00C11718"/>
    <w:rsid w:val="00C124D1"/>
    <w:rsid w:val="00C25852"/>
    <w:rsid w:val="00C303C1"/>
    <w:rsid w:val="00C50112"/>
    <w:rsid w:val="00C51C55"/>
    <w:rsid w:val="00C529C4"/>
    <w:rsid w:val="00C6146F"/>
    <w:rsid w:val="00C6183F"/>
    <w:rsid w:val="00C62E40"/>
    <w:rsid w:val="00C73CA9"/>
    <w:rsid w:val="00C83E25"/>
    <w:rsid w:val="00C95552"/>
    <w:rsid w:val="00CA2704"/>
    <w:rsid w:val="00CC1232"/>
    <w:rsid w:val="00CD395A"/>
    <w:rsid w:val="00CE4B1C"/>
    <w:rsid w:val="00CF4E1F"/>
    <w:rsid w:val="00D01EAB"/>
    <w:rsid w:val="00D13CB5"/>
    <w:rsid w:val="00D20DFE"/>
    <w:rsid w:val="00D26FA2"/>
    <w:rsid w:val="00D35749"/>
    <w:rsid w:val="00D500C9"/>
    <w:rsid w:val="00D5304C"/>
    <w:rsid w:val="00D923CC"/>
    <w:rsid w:val="00D9306F"/>
    <w:rsid w:val="00D947E9"/>
    <w:rsid w:val="00D95B01"/>
    <w:rsid w:val="00DA2579"/>
    <w:rsid w:val="00DA3F70"/>
    <w:rsid w:val="00DA4F82"/>
    <w:rsid w:val="00DA545D"/>
    <w:rsid w:val="00DC20DD"/>
    <w:rsid w:val="00DC7643"/>
    <w:rsid w:val="00DE1531"/>
    <w:rsid w:val="00DE2EB6"/>
    <w:rsid w:val="00DF0D6C"/>
    <w:rsid w:val="00DF68C5"/>
    <w:rsid w:val="00E02730"/>
    <w:rsid w:val="00E22E2D"/>
    <w:rsid w:val="00E23B8B"/>
    <w:rsid w:val="00E409DF"/>
    <w:rsid w:val="00E62903"/>
    <w:rsid w:val="00E64767"/>
    <w:rsid w:val="00E75794"/>
    <w:rsid w:val="00E83A83"/>
    <w:rsid w:val="00E9013A"/>
    <w:rsid w:val="00E915CC"/>
    <w:rsid w:val="00EA0E6E"/>
    <w:rsid w:val="00EA5520"/>
    <w:rsid w:val="00EA755D"/>
    <w:rsid w:val="00EB77F7"/>
    <w:rsid w:val="00EC14F0"/>
    <w:rsid w:val="00ED247E"/>
    <w:rsid w:val="00ED4363"/>
    <w:rsid w:val="00EE15AD"/>
    <w:rsid w:val="00EE77F5"/>
    <w:rsid w:val="00EF1E53"/>
    <w:rsid w:val="00F0013B"/>
    <w:rsid w:val="00F122B4"/>
    <w:rsid w:val="00F23364"/>
    <w:rsid w:val="00F24B57"/>
    <w:rsid w:val="00F254C3"/>
    <w:rsid w:val="00F42BC2"/>
    <w:rsid w:val="00F44C5C"/>
    <w:rsid w:val="00F47247"/>
    <w:rsid w:val="00F50498"/>
    <w:rsid w:val="00F61560"/>
    <w:rsid w:val="00F673F2"/>
    <w:rsid w:val="00F717EB"/>
    <w:rsid w:val="00F771FF"/>
    <w:rsid w:val="00F9031E"/>
    <w:rsid w:val="00F94774"/>
    <w:rsid w:val="00F96E98"/>
    <w:rsid w:val="00FA13E1"/>
    <w:rsid w:val="00FB0927"/>
    <w:rsid w:val="00FB3528"/>
    <w:rsid w:val="00FC0BB2"/>
    <w:rsid w:val="00FC18FD"/>
    <w:rsid w:val="00FD7591"/>
    <w:rsid w:val="00FE01F0"/>
    <w:rsid w:val="00FE48A6"/>
    <w:rsid w:val="00FF3351"/>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davide.savoldelli@wilken.ch" TargetMode="External"/><Relationship Id="rId8" Type="http://schemas.openxmlformats.org/officeDocument/2006/relationships/hyperlink" Target="http://www.wilken.ch"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4512</Characters>
  <Application>Microsoft Macintosh Word</Application>
  <DocSecurity>0</DocSecurity>
  <Lines>37</Lines>
  <Paragraphs>9</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PRESSEINFORMATION </vt:lpstr>
      <vt:lpstr>Ulm, 16. Februar 2016</vt:lpstr>
      <vt:lpstr>Über die Wilken Corporate Group Seit 1977 entwickelt Wilken eigene ERP-Standard-</vt:lpstr>
    </vt:vector>
  </TitlesOfParts>
  <Company>Press'n'Relations </Company>
  <LinksUpToDate>false</LinksUpToDate>
  <CharactersWithSpaces>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14</cp:revision>
  <cp:lastPrinted>2016-02-09T13:14:00Z</cp:lastPrinted>
  <dcterms:created xsi:type="dcterms:W3CDTF">2016-02-09T10:34:00Z</dcterms:created>
  <dcterms:modified xsi:type="dcterms:W3CDTF">2016-02-12T10:31:00Z</dcterms:modified>
</cp:coreProperties>
</file>