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98C19" w14:textId="77777777" w:rsidR="007A2079" w:rsidRPr="005D5613" w:rsidRDefault="007A2079" w:rsidP="007A2079">
      <w:pPr>
        <w:ind w:right="-709"/>
        <w:rPr>
          <w:rFonts w:ascii="Arial" w:hAnsi="Arial"/>
          <w:b/>
        </w:rPr>
      </w:pPr>
      <w:r w:rsidRPr="005D5613">
        <w:rPr>
          <w:rFonts w:ascii="Arial" w:hAnsi="Arial"/>
          <w:b/>
        </w:rPr>
        <w:t xml:space="preserve">PRESSEINFORMATION </w:t>
      </w:r>
    </w:p>
    <w:p w14:paraId="21908C87" w14:textId="77777777" w:rsidR="007A2079" w:rsidRDefault="007A2079" w:rsidP="007A2079">
      <w:pPr>
        <w:ind w:right="-709"/>
        <w:rPr>
          <w:rFonts w:ascii="Arial" w:hAnsi="Arial"/>
          <w:b/>
          <w:sz w:val="20"/>
        </w:rPr>
      </w:pPr>
    </w:p>
    <w:p w14:paraId="416BCAD2" w14:textId="77777777" w:rsidR="007A2079" w:rsidRDefault="007A2079" w:rsidP="007A2079">
      <w:pPr>
        <w:ind w:right="-709"/>
        <w:rPr>
          <w:rFonts w:ascii="Arial" w:hAnsi="Arial"/>
          <w:b/>
          <w:sz w:val="20"/>
        </w:rPr>
      </w:pPr>
    </w:p>
    <w:p w14:paraId="5F50A178" w14:textId="7F4170AA" w:rsidR="007A2079" w:rsidRDefault="007A2079" w:rsidP="007A2079">
      <w:pPr>
        <w:ind w:right="-709"/>
        <w:rPr>
          <w:rFonts w:ascii="Arial" w:hAnsi="Arial"/>
          <w:b/>
          <w:sz w:val="20"/>
        </w:rPr>
      </w:pPr>
      <w:r w:rsidRPr="005D5613">
        <w:rPr>
          <w:rFonts w:ascii="Arial" w:hAnsi="Arial"/>
          <w:b/>
          <w:sz w:val="20"/>
        </w:rPr>
        <w:t>Ulm</w:t>
      </w:r>
      <w:r w:rsidR="00BD26A1">
        <w:rPr>
          <w:rFonts w:ascii="Arial" w:hAnsi="Arial"/>
          <w:b/>
          <w:sz w:val="20"/>
        </w:rPr>
        <w:t xml:space="preserve"> / München</w:t>
      </w:r>
      <w:r w:rsidRPr="005D5613">
        <w:rPr>
          <w:rFonts w:ascii="Arial" w:hAnsi="Arial"/>
          <w:b/>
          <w:sz w:val="20"/>
        </w:rPr>
        <w:t xml:space="preserve">, </w:t>
      </w:r>
      <w:r w:rsidR="00BD26A1">
        <w:rPr>
          <w:rFonts w:ascii="Arial" w:hAnsi="Arial"/>
          <w:b/>
          <w:sz w:val="20"/>
        </w:rPr>
        <w:t>28</w:t>
      </w:r>
      <w:r w:rsidR="002F53FC">
        <w:rPr>
          <w:rFonts w:ascii="Arial" w:hAnsi="Arial"/>
          <w:b/>
          <w:sz w:val="20"/>
        </w:rPr>
        <w:t>.</w:t>
      </w:r>
      <w:r>
        <w:rPr>
          <w:rFonts w:ascii="Arial" w:hAnsi="Arial"/>
          <w:b/>
          <w:sz w:val="20"/>
        </w:rPr>
        <w:t xml:space="preserve"> </w:t>
      </w:r>
      <w:r w:rsidR="007713D4">
        <w:rPr>
          <w:rFonts w:ascii="Arial" w:hAnsi="Arial"/>
          <w:b/>
          <w:sz w:val="20"/>
        </w:rPr>
        <w:t>August</w:t>
      </w:r>
      <w:r w:rsidR="005B2895">
        <w:rPr>
          <w:rFonts w:ascii="Arial" w:hAnsi="Arial"/>
          <w:b/>
          <w:sz w:val="20"/>
        </w:rPr>
        <w:t xml:space="preserve"> 201</w:t>
      </w:r>
      <w:r w:rsidR="002F53FC">
        <w:rPr>
          <w:rFonts w:ascii="Arial" w:hAnsi="Arial"/>
          <w:b/>
          <w:sz w:val="20"/>
        </w:rPr>
        <w:t>3</w:t>
      </w:r>
    </w:p>
    <w:p w14:paraId="334F67DD" w14:textId="77777777" w:rsidR="00643890" w:rsidRDefault="00643890" w:rsidP="007A2079">
      <w:pPr>
        <w:ind w:right="-709"/>
        <w:rPr>
          <w:rFonts w:ascii="Arial" w:hAnsi="Arial"/>
          <w:b/>
          <w:sz w:val="20"/>
        </w:rPr>
      </w:pPr>
    </w:p>
    <w:p w14:paraId="08505903" w14:textId="77777777" w:rsidR="007A2079" w:rsidRPr="00643890" w:rsidRDefault="007A2079" w:rsidP="00643890">
      <w:pPr>
        <w:ind w:right="-709"/>
        <w:rPr>
          <w:rFonts w:ascii="Arial" w:hAnsi="Arial"/>
        </w:rPr>
      </w:pPr>
      <w:r w:rsidRPr="006E14E0">
        <w:rPr>
          <w:rFonts w:ascii="Arial" w:hAnsi="Arial"/>
          <w:b/>
          <w:sz w:val="20"/>
        </w:rPr>
        <w:tab/>
      </w:r>
      <w:r w:rsidRPr="005D5613">
        <w:rPr>
          <w:rFonts w:ascii="Arial" w:hAnsi="Arial"/>
        </w:rPr>
        <w:tab/>
      </w:r>
      <w:r w:rsidRPr="005D5613">
        <w:rPr>
          <w:rFonts w:ascii="Arial" w:hAnsi="Arial"/>
        </w:rPr>
        <w:tab/>
      </w:r>
      <w:r w:rsidRPr="005D5613">
        <w:rPr>
          <w:rFonts w:ascii="Arial" w:hAnsi="Arial"/>
        </w:rPr>
        <w:tab/>
      </w:r>
      <w:r w:rsidRPr="005D5613">
        <w:rPr>
          <w:rFonts w:ascii="Arial" w:hAnsi="Arial"/>
        </w:rPr>
        <w:tab/>
      </w:r>
    </w:p>
    <w:p w14:paraId="23DF29C3" w14:textId="0715BD6E" w:rsidR="00CF3CC3" w:rsidRPr="00155118" w:rsidRDefault="00773881" w:rsidP="002F53FC">
      <w:pPr>
        <w:spacing w:line="280" w:lineRule="exact"/>
        <w:ind w:right="-241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Smart </w:t>
      </w:r>
      <w:proofErr w:type="spellStart"/>
      <w:r>
        <w:rPr>
          <w:rFonts w:ascii="Arial" w:hAnsi="Arial"/>
          <w:b/>
          <w:bCs/>
          <w:sz w:val="28"/>
          <w:szCs w:val="28"/>
        </w:rPr>
        <w:t>ServiceCenter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 von Wilken </w:t>
      </w:r>
      <w:r w:rsidR="00BD26A1">
        <w:rPr>
          <w:rFonts w:ascii="Arial" w:hAnsi="Arial"/>
          <w:b/>
          <w:bCs/>
          <w:sz w:val="28"/>
          <w:szCs w:val="28"/>
        </w:rPr>
        <w:t>nun auch für ganz</w:t>
      </w:r>
      <w:r>
        <w:rPr>
          <w:rFonts w:ascii="Arial" w:hAnsi="Arial"/>
          <w:b/>
          <w:bCs/>
          <w:sz w:val="28"/>
          <w:szCs w:val="28"/>
        </w:rPr>
        <w:t xml:space="preserve"> Bayern</w:t>
      </w:r>
    </w:p>
    <w:p w14:paraId="4351DFDA" w14:textId="59ADE545" w:rsidR="00CF3CC3" w:rsidRPr="003E08CD" w:rsidRDefault="00773881" w:rsidP="00CF3CC3">
      <w:pPr>
        <w:spacing w:line="280" w:lineRule="exact"/>
        <w:ind w:right="-241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AKDB schließt </w:t>
      </w:r>
      <w:r w:rsidR="00BD26A1">
        <w:rPr>
          <w:rFonts w:ascii="Arial" w:hAnsi="Arial"/>
          <w:b/>
          <w:bCs/>
          <w:sz w:val="22"/>
          <w:szCs w:val="22"/>
        </w:rPr>
        <w:t>Kooperationsvertrag</w:t>
      </w:r>
      <w:r>
        <w:rPr>
          <w:rFonts w:ascii="Arial" w:hAnsi="Arial"/>
          <w:b/>
          <w:bCs/>
          <w:sz w:val="22"/>
          <w:szCs w:val="22"/>
        </w:rPr>
        <w:t xml:space="preserve"> mit Wilken </w:t>
      </w:r>
    </w:p>
    <w:p w14:paraId="37058902" w14:textId="77777777" w:rsidR="00CF3CC3" w:rsidRPr="005D5613" w:rsidRDefault="00CF3CC3" w:rsidP="00CF3CC3">
      <w:pPr>
        <w:spacing w:line="280" w:lineRule="exact"/>
        <w:rPr>
          <w:rFonts w:ascii="Arial" w:hAnsi="Arial"/>
          <w:b/>
          <w:sz w:val="20"/>
        </w:rPr>
      </w:pPr>
    </w:p>
    <w:p w14:paraId="0412EB01" w14:textId="09D3DF40" w:rsidR="008C73B7" w:rsidRDefault="00BD26A1" w:rsidP="00953F24">
      <w:pPr>
        <w:spacing w:line="312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Alle</w:t>
      </w:r>
      <w:r w:rsidR="002B4B83">
        <w:rPr>
          <w:rFonts w:ascii="Arial" w:hAnsi="Arial"/>
          <w:b/>
          <w:bCs/>
          <w:sz w:val="20"/>
        </w:rPr>
        <w:t xml:space="preserve"> </w:t>
      </w:r>
      <w:r>
        <w:rPr>
          <w:rFonts w:ascii="Arial" w:hAnsi="Arial"/>
          <w:b/>
          <w:bCs/>
          <w:sz w:val="20"/>
        </w:rPr>
        <w:t xml:space="preserve">bayerischen </w:t>
      </w:r>
      <w:r w:rsidR="002B4B83">
        <w:rPr>
          <w:rFonts w:ascii="Arial" w:hAnsi="Arial"/>
          <w:b/>
          <w:bCs/>
          <w:sz w:val="20"/>
        </w:rPr>
        <w:t xml:space="preserve">Kommunen haben künftig die Möglichkeit, </w:t>
      </w:r>
      <w:r w:rsidR="00E862DF">
        <w:rPr>
          <w:rFonts w:ascii="Arial" w:hAnsi="Arial"/>
          <w:b/>
          <w:bCs/>
          <w:sz w:val="20"/>
        </w:rPr>
        <w:t>ihr</w:t>
      </w:r>
      <w:r w:rsidR="002B4B83">
        <w:rPr>
          <w:rFonts w:ascii="Arial" w:hAnsi="Arial"/>
          <w:b/>
          <w:bCs/>
          <w:sz w:val="20"/>
        </w:rPr>
        <w:t xml:space="preserve"> Termin- und Ressourcenmanagement mit Hilfe des</w:t>
      </w:r>
      <w:r w:rsidR="00773881">
        <w:rPr>
          <w:rFonts w:ascii="Arial" w:hAnsi="Arial"/>
          <w:b/>
          <w:bCs/>
          <w:sz w:val="20"/>
        </w:rPr>
        <w:t xml:space="preserve"> Smart</w:t>
      </w:r>
      <w:r w:rsidR="00A830F0">
        <w:rPr>
          <w:rFonts w:ascii="Arial" w:hAnsi="Arial"/>
          <w:b/>
          <w:bCs/>
          <w:sz w:val="20"/>
        </w:rPr>
        <w:t xml:space="preserve"> </w:t>
      </w:r>
      <w:proofErr w:type="spellStart"/>
      <w:r w:rsidR="00A830F0">
        <w:rPr>
          <w:rFonts w:ascii="Arial" w:hAnsi="Arial"/>
          <w:b/>
          <w:bCs/>
          <w:sz w:val="20"/>
        </w:rPr>
        <w:t>Service</w:t>
      </w:r>
      <w:r w:rsidR="00773881">
        <w:rPr>
          <w:rFonts w:ascii="Arial" w:hAnsi="Arial"/>
          <w:b/>
          <w:bCs/>
          <w:sz w:val="20"/>
        </w:rPr>
        <w:t>Center</w:t>
      </w:r>
      <w:r w:rsidR="002B4B83">
        <w:rPr>
          <w:rFonts w:ascii="Arial" w:hAnsi="Arial"/>
          <w:b/>
          <w:bCs/>
          <w:sz w:val="20"/>
        </w:rPr>
        <w:t>s</w:t>
      </w:r>
      <w:proofErr w:type="spellEnd"/>
      <w:r w:rsidR="00773881">
        <w:rPr>
          <w:rFonts w:ascii="Arial" w:hAnsi="Arial"/>
          <w:b/>
          <w:bCs/>
          <w:sz w:val="20"/>
        </w:rPr>
        <w:t xml:space="preserve"> von Wilken</w:t>
      </w:r>
      <w:r w:rsidR="007C258D">
        <w:rPr>
          <w:rFonts w:ascii="Arial" w:hAnsi="Arial"/>
          <w:b/>
          <w:bCs/>
          <w:sz w:val="20"/>
        </w:rPr>
        <w:t xml:space="preserve"> bürgerfreundlicher zu gestalten und</w:t>
      </w:r>
      <w:r w:rsidR="00773881">
        <w:rPr>
          <w:rFonts w:ascii="Arial" w:hAnsi="Arial"/>
          <w:b/>
          <w:bCs/>
          <w:sz w:val="20"/>
        </w:rPr>
        <w:t xml:space="preserve"> </w:t>
      </w:r>
      <w:r w:rsidR="002B4B83">
        <w:rPr>
          <w:rFonts w:ascii="Arial" w:hAnsi="Arial"/>
          <w:b/>
          <w:bCs/>
          <w:sz w:val="20"/>
        </w:rPr>
        <w:t>über das Internet abzuw</w:t>
      </w:r>
      <w:r w:rsidR="002B4B83">
        <w:rPr>
          <w:rFonts w:ascii="Arial" w:hAnsi="Arial"/>
          <w:b/>
          <w:bCs/>
          <w:sz w:val="20"/>
        </w:rPr>
        <w:t>i</w:t>
      </w:r>
      <w:r w:rsidR="002B4B83">
        <w:rPr>
          <w:rFonts w:ascii="Arial" w:hAnsi="Arial"/>
          <w:b/>
          <w:bCs/>
          <w:sz w:val="20"/>
        </w:rPr>
        <w:t>ckeln</w:t>
      </w:r>
      <w:r w:rsidR="007C258D">
        <w:rPr>
          <w:rFonts w:ascii="Arial" w:hAnsi="Arial"/>
          <w:b/>
          <w:bCs/>
          <w:sz w:val="20"/>
        </w:rPr>
        <w:t>.</w:t>
      </w:r>
      <w:r w:rsidR="00E862DF">
        <w:rPr>
          <w:rFonts w:ascii="Arial" w:hAnsi="Arial"/>
          <w:b/>
          <w:bCs/>
          <w:sz w:val="20"/>
        </w:rPr>
        <w:t xml:space="preserve"> </w:t>
      </w:r>
      <w:r w:rsidR="007C258D">
        <w:rPr>
          <w:rFonts w:ascii="Arial" w:hAnsi="Arial"/>
          <w:b/>
          <w:bCs/>
          <w:sz w:val="20"/>
        </w:rPr>
        <w:t>B</w:t>
      </w:r>
      <w:r w:rsidR="00E862DF">
        <w:rPr>
          <w:rFonts w:ascii="Arial" w:hAnsi="Arial"/>
          <w:b/>
          <w:bCs/>
          <w:sz w:val="20"/>
        </w:rPr>
        <w:t xml:space="preserve">eispielweise </w:t>
      </w:r>
      <w:r w:rsidR="007C258D">
        <w:rPr>
          <w:rFonts w:ascii="Arial" w:hAnsi="Arial"/>
          <w:b/>
          <w:bCs/>
          <w:sz w:val="20"/>
        </w:rPr>
        <w:t>bei der</w:t>
      </w:r>
      <w:r w:rsidR="00E862DF">
        <w:rPr>
          <w:rFonts w:ascii="Arial" w:hAnsi="Arial"/>
          <w:b/>
          <w:bCs/>
          <w:sz w:val="20"/>
        </w:rPr>
        <w:t xml:space="preserve"> Terminvergabe oder </w:t>
      </w:r>
      <w:r w:rsidR="007C258D">
        <w:rPr>
          <w:rFonts w:ascii="Arial" w:hAnsi="Arial"/>
          <w:b/>
          <w:bCs/>
          <w:sz w:val="20"/>
        </w:rPr>
        <w:t>bei der</w:t>
      </w:r>
      <w:r w:rsidR="00E862DF">
        <w:rPr>
          <w:rFonts w:ascii="Arial" w:hAnsi="Arial"/>
          <w:b/>
          <w:bCs/>
          <w:sz w:val="20"/>
        </w:rPr>
        <w:t xml:space="preserve"> Belegung von Veranstaltungsräumen</w:t>
      </w:r>
      <w:r w:rsidR="007C258D">
        <w:rPr>
          <w:rFonts w:ascii="Arial" w:hAnsi="Arial"/>
          <w:b/>
          <w:bCs/>
          <w:sz w:val="20"/>
        </w:rPr>
        <w:t xml:space="preserve"> kann so die Effizienz der Bürger</w:t>
      </w:r>
      <w:r>
        <w:rPr>
          <w:rFonts w:ascii="Arial" w:hAnsi="Arial"/>
          <w:b/>
          <w:bCs/>
          <w:sz w:val="20"/>
        </w:rPr>
        <w:t>dienste</w:t>
      </w:r>
      <w:r w:rsidR="007C258D">
        <w:rPr>
          <w:rFonts w:ascii="Arial" w:hAnsi="Arial"/>
          <w:b/>
          <w:bCs/>
          <w:sz w:val="20"/>
        </w:rPr>
        <w:t xml:space="preserve"> deutlich gesteigert werden</w:t>
      </w:r>
      <w:r w:rsidR="002B4B83">
        <w:rPr>
          <w:rFonts w:ascii="Arial" w:hAnsi="Arial"/>
          <w:b/>
          <w:bCs/>
          <w:sz w:val="20"/>
        </w:rPr>
        <w:t xml:space="preserve">. Mit einem </w:t>
      </w:r>
      <w:r>
        <w:rPr>
          <w:rFonts w:ascii="Arial" w:hAnsi="Arial"/>
          <w:b/>
          <w:bCs/>
          <w:sz w:val="20"/>
        </w:rPr>
        <w:t>Kooperationsvertrag</w:t>
      </w:r>
      <w:r w:rsidR="002B4B83">
        <w:rPr>
          <w:rFonts w:ascii="Arial" w:hAnsi="Arial"/>
          <w:b/>
          <w:bCs/>
          <w:sz w:val="20"/>
        </w:rPr>
        <w:t xml:space="preserve"> sicherte sich</w:t>
      </w:r>
      <w:r w:rsidR="00773881">
        <w:rPr>
          <w:rFonts w:ascii="Arial" w:hAnsi="Arial"/>
          <w:b/>
          <w:bCs/>
          <w:sz w:val="20"/>
        </w:rPr>
        <w:t xml:space="preserve"> die </w:t>
      </w:r>
      <w:r w:rsidR="00773881" w:rsidRPr="00773881">
        <w:rPr>
          <w:rFonts w:ascii="Arial" w:hAnsi="Arial"/>
          <w:b/>
          <w:bCs/>
          <w:sz w:val="20"/>
        </w:rPr>
        <w:t>Anstalt für Kommunale Datenverarbeitung in Bayern (AKDB)</w:t>
      </w:r>
      <w:r w:rsidR="00773881">
        <w:rPr>
          <w:rFonts w:ascii="Arial" w:hAnsi="Arial"/>
          <w:b/>
          <w:bCs/>
          <w:sz w:val="20"/>
        </w:rPr>
        <w:t xml:space="preserve"> </w:t>
      </w:r>
      <w:r w:rsidR="002B4B83">
        <w:rPr>
          <w:rFonts w:ascii="Arial" w:hAnsi="Arial"/>
          <w:b/>
          <w:bCs/>
          <w:sz w:val="20"/>
        </w:rPr>
        <w:t>jetzt die entsprechenden Ve</w:t>
      </w:r>
      <w:r w:rsidR="00E862DF">
        <w:rPr>
          <w:rFonts w:ascii="Arial" w:hAnsi="Arial"/>
          <w:b/>
          <w:bCs/>
          <w:sz w:val="20"/>
        </w:rPr>
        <w:t>r</w:t>
      </w:r>
      <w:r w:rsidR="002B4B83">
        <w:rPr>
          <w:rFonts w:ascii="Arial" w:hAnsi="Arial"/>
          <w:b/>
          <w:bCs/>
          <w:sz w:val="20"/>
        </w:rPr>
        <w:t>triebsre</w:t>
      </w:r>
      <w:r w:rsidR="00A9287C">
        <w:rPr>
          <w:rFonts w:ascii="Arial" w:hAnsi="Arial"/>
          <w:b/>
          <w:bCs/>
          <w:sz w:val="20"/>
        </w:rPr>
        <w:t>chte.</w:t>
      </w:r>
      <w:r w:rsidR="00E775F2">
        <w:rPr>
          <w:rFonts w:ascii="Arial" w:hAnsi="Arial"/>
          <w:b/>
          <w:bCs/>
          <w:sz w:val="20"/>
        </w:rPr>
        <w:t xml:space="preserve"> Das Smart </w:t>
      </w:r>
      <w:proofErr w:type="spellStart"/>
      <w:r w:rsidR="00E775F2">
        <w:rPr>
          <w:rFonts w:ascii="Arial" w:hAnsi="Arial"/>
          <w:b/>
          <w:bCs/>
          <w:sz w:val="20"/>
        </w:rPr>
        <w:t>Serv</w:t>
      </w:r>
      <w:r w:rsidR="002B4B83">
        <w:rPr>
          <w:rFonts w:ascii="Arial" w:hAnsi="Arial"/>
          <w:b/>
          <w:bCs/>
          <w:sz w:val="20"/>
        </w:rPr>
        <w:t>iceCenter</w:t>
      </w:r>
      <w:proofErr w:type="spellEnd"/>
      <w:r w:rsidR="002B4B83">
        <w:rPr>
          <w:rFonts w:ascii="Arial" w:hAnsi="Arial"/>
          <w:b/>
          <w:bCs/>
          <w:sz w:val="20"/>
        </w:rPr>
        <w:t xml:space="preserve"> wird </w:t>
      </w:r>
      <w:r>
        <w:rPr>
          <w:rFonts w:ascii="Arial" w:hAnsi="Arial"/>
          <w:b/>
          <w:bCs/>
          <w:sz w:val="20"/>
        </w:rPr>
        <w:t>in Kü</w:t>
      </w:r>
      <w:r>
        <w:rPr>
          <w:rFonts w:ascii="Arial" w:hAnsi="Arial"/>
          <w:b/>
          <w:bCs/>
          <w:sz w:val="20"/>
        </w:rPr>
        <w:t>r</w:t>
      </w:r>
      <w:r>
        <w:rPr>
          <w:rFonts w:ascii="Arial" w:hAnsi="Arial"/>
          <w:b/>
          <w:bCs/>
          <w:sz w:val="20"/>
        </w:rPr>
        <w:t>ze</w:t>
      </w:r>
      <w:r w:rsidR="002B4B83">
        <w:rPr>
          <w:rFonts w:ascii="Arial" w:hAnsi="Arial"/>
          <w:b/>
          <w:bCs/>
          <w:sz w:val="20"/>
        </w:rPr>
        <w:t xml:space="preserve"> in das AKDB-Bürger</w:t>
      </w:r>
      <w:r w:rsidR="003B10A7">
        <w:rPr>
          <w:rFonts w:ascii="Arial" w:hAnsi="Arial"/>
          <w:b/>
          <w:bCs/>
          <w:sz w:val="20"/>
        </w:rPr>
        <w:t>service-P</w:t>
      </w:r>
      <w:r w:rsidR="002B4B83">
        <w:rPr>
          <w:rFonts w:ascii="Arial" w:hAnsi="Arial"/>
          <w:b/>
          <w:bCs/>
          <w:sz w:val="20"/>
        </w:rPr>
        <w:t xml:space="preserve">ortal integriert, das bereits von </w:t>
      </w:r>
      <w:r>
        <w:rPr>
          <w:rFonts w:ascii="Arial" w:hAnsi="Arial"/>
          <w:b/>
          <w:bCs/>
          <w:sz w:val="20"/>
        </w:rPr>
        <w:t>rund</w:t>
      </w:r>
      <w:r w:rsidR="002B4B83">
        <w:rPr>
          <w:rFonts w:ascii="Arial" w:hAnsi="Arial"/>
          <w:b/>
          <w:bCs/>
          <w:sz w:val="20"/>
        </w:rPr>
        <w:t xml:space="preserve"> </w:t>
      </w:r>
      <w:r>
        <w:rPr>
          <w:rFonts w:ascii="Arial" w:hAnsi="Arial"/>
          <w:b/>
          <w:bCs/>
          <w:sz w:val="20"/>
        </w:rPr>
        <w:t>100</w:t>
      </w:r>
      <w:r w:rsidR="002B4B83">
        <w:rPr>
          <w:rFonts w:ascii="Arial" w:hAnsi="Arial"/>
          <w:b/>
          <w:bCs/>
          <w:sz w:val="20"/>
        </w:rPr>
        <w:t xml:space="preserve"> Städten und Gemeinden </w:t>
      </w:r>
      <w:r w:rsidR="00A9287C">
        <w:rPr>
          <w:rFonts w:ascii="Arial" w:hAnsi="Arial"/>
          <w:b/>
          <w:bCs/>
          <w:sz w:val="20"/>
        </w:rPr>
        <w:t>eingesetzt</w:t>
      </w:r>
      <w:r w:rsidR="002B4B83">
        <w:rPr>
          <w:rFonts w:ascii="Arial" w:hAnsi="Arial"/>
          <w:b/>
          <w:bCs/>
          <w:sz w:val="20"/>
        </w:rPr>
        <w:t xml:space="preserve"> wird.</w:t>
      </w:r>
      <w:r w:rsidR="00E862DF">
        <w:rPr>
          <w:rFonts w:ascii="Arial" w:hAnsi="Arial"/>
          <w:b/>
          <w:bCs/>
          <w:sz w:val="20"/>
        </w:rPr>
        <w:t xml:space="preserve"> </w:t>
      </w:r>
    </w:p>
    <w:p w14:paraId="58E58511" w14:textId="77777777" w:rsidR="008C73B7" w:rsidRDefault="008C73B7" w:rsidP="00953F24">
      <w:pPr>
        <w:spacing w:line="312" w:lineRule="auto"/>
        <w:rPr>
          <w:rFonts w:ascii="Arial" w:hAnsi="Arial"/>
          <w:b/>
          <w:bCs/>
          <w:sz w:val="20"/>
        </w:rPr>
      </w:pPr>
    </w:p>
    <w:p w14:paraId="55601652" w14:textId="77777777" w:rsidR="00BD26A1" w:rsidRDefault="00BD26A1" w:rsidP="00BD26A1">
      <w:pPr>
        <w:spacing w:line="312" w:lineRule="auto"/>
        <w:rPr>
          <w:rFonts w:ascii="Arial" w:hAnsi="Arial"/>
          <w:bCs/>
          <w:sz w:val="20"/>
        </w:rPr>
      </w:pPr>
      <w:r w:rsidRPr="00BD26A1">
        <w:rPr>
          <w:rFonts w:ascii="Arial" w:hAnsi="Arial"/>
          <w:bCs/>
          <w:sz w:val="20"/>
        </w:rPr>
        <w:t>„Dieses System vereinfacht die Kommunikation mit den Bürgern deutlich: Sie sehen im Internet nicht nur sofort, wann welche Termine oder Ressou</w:t>
      </w:r>
      <w:r w:rsidRPr="00BD26A1">
        <w:rPr>
          <w:rFonts w:ascii="Arial" w:hAnsi="Arial"/>
          <w:bCs/>
          <w:sz w:val="20"/>
        </w:rPr>
        <w:t>r</w:t>
      </w:r>
      <w:r w:rsidRPr="00BD26A1">
        <w:rPr>
          <w:rFonts w:ascii="Arial" w:hAnsi="Arial"/>
          <w:bCs/>
          <w:sz w:val="20"/>
        </w:rPr>
        <w:t>cen verfügbar sind, sondern können diese dann auch direkt beim zuständ</w:t>
      </w:r>
      <w:r w:rsidRPr="00BD26A1">
        <w:rPr>
          <w:rFonts w:ascii="Arial" w:hAnsi="Arial"/>
          <w:bCs/>
          <w:sz w:val="20"/>
        </w:rPr>
        <w:t>i</w:t>
      </w:r>
      <w:r w:rsidRPr="00BD26A1">
        <w:rPr>
          <w:rFonts w:ascii="Arial" w:hAnsi="Arial"/>
          <w:bCs/>
          <w:sz w:val="20"/>
        </w:rPr>
        <w:t>gen Sachbearbeiter reservieren“, lobt der AKDB-Vorstandsvorsitzende Al</w:t>
      </w:r>
      <w:r w:rsidRPr="00BD26A1">
        <w:rPr>
          <w:rFonts w:ascii="Arial" w:hAnsi="Arial"/>
          <w:bCs/>
          <w:sz w:val="20"/>
        </w:rPr>
        <w:t>e</w:t>
      </w:r>
      <w:r w:rsidRPr="00BD26A1">
        <w:rPr>
          <w:rFonts w:ascii="Arial" w:hAnsi="Arial"/>
          <w:bCs/>
          <w:sz w:val="20"/>
        </w:rPr>
        <w:t>xander Schroth</w:t>
      </w:r>
      <w:r>
        <w:rPr>
          <w:rFonts w:ascii="Arial" w:hAnsi="Arial"/>
          <w:bCs/>
          <w:sz w:val="20"/>
        </w:rPr>
        <w:t>.</w:t>
      </w:r>
      <w:r w:rsidRPr="00BD26A1">
        <w:rPr>
          <w:rFonts w:ascii="Arial" w:hAnsi="Arial"/>
          <w:bCs/>
          <w:sz w:val="20"/>
        </w:rPr>
        <w:t xml:space="preserve"> </w:t>
      </w:r>
      <w:r w:rsidR="00E775F2" w:rsidRPr="008C73B7">
        <w:rPr>
          <w:rFonts w:ascii="Arial" w:hAnsi="Arial"/>
          <w:bCs/>
          <w:sz w:val="20"/>
        </w:rPr>
        <w:t xml:space="preserve">Zudem unterstützt das Smart </w:t>
      </w:r>
      <w:proofErr w:type="spellStart"/>
      <w:r w:rsidR="00E775F2" w:rsidRPr="008C73B7">
        <w:rPr>
          <w:rFonts w:ascii="Arial" w:hAnsi="Arial"/>
          <w:bCs/>
          <w:sz w:val="20"/>
        </w:rPr>
        <w:t>ServiceCenter</w:t>
      </w:r>
      <w:proofErr w:type="spellEnd"/>
      <w:r w:rsidR="00E775F2" w:rsidRPr="008C73B7">
        <w:rPr>
          <w:rFonts w:ascii="Arial" w:hAnsi="Arial"/>
          <w:bCs/>
          <w:sz w:val="20"/>
        </w:rPr>
        <w:t xml:space="preserve"> die Vorqualif</w:t>
      </w:r>
      <w:r w:rsidR="00E775F2" w:rsidRPr="008C73B7">
        <w:rPr>
          <w:rFonts w:ascii="Arial" w:hAnsi="Arial"/>
          <w:bCs/>
          <w:sz w:val="20"/>
        </w:rPr>
        <w:t>i</w:t>
      </w:r>
      <w:r w:rsidR="00E775F2" w:rsidRPr="008C73B7">
        <w:rPr>
          <w:rFonts w:ascii="Arial" w:hAnsi="Arial"/>
          <w:bCs/>
          <w:sz w:val="20"/>
        </w:rPr>
        <w:t>zierung der Besuche. Schon bei der Terminauswahl erfährt der Bürger, we</w:t>
      </w:r>
      <w:r w:rsidR="00E775F2" w:rsidRPr="008C73B7">
        <w:rPr>
          <w:rFonts w:ascii="Arial" w:hAnsi="Arial"/>
          <w:bCs/>
          <w:sz w:val="20"/>
        </w:rPr>
        <w:t>l</w:t>
      </w:r>
      <w:r w:rsidR="00E775F2" w:rsidRPr="008C73B7">
        <w:rPr>
          <w:rFonts w:ascii="Arial" w:hAnsi="Arial"/>
          <w:bCs/>
          <w:sz w:val="20"/>
        </w:rPr>
        <w:t xml:space="preserve">che Unterlagen er für sein Anliegen vorbereiten oder mitbringen muss. </w:t>
      </w:r>
      <w:r w:rsidRPr="00BD26A1">
        <w:rPr>
          <w:rFonts w:ascii="Arial" w:hAnsi="Arial"/>
          <w:bCs/>
          <w:sz w:val="20"/>
        </w:rPr>
        <w:t xml:space="preserve">Mit der Software können auch komplexere Abläufe im Besuchermanagement abgebildet werden, zum Beispiel im Bürgerbüro, in der Wohngeldverwaltung, im Bauamt oder im Ausländerwesen. </w:t>
      </w:r>
      <w:r w:rsidR="00E775F2" w:rsidRPr="008C73B7">
        <w:rPr>
          <w:rFonts w:ascii="Arial" w:hAnsi="Arial"/>
          <w:bCs/>
          <w:sz w:val="20"/>
        </w:rPr>
        <w:t>„Damit bieten wir den Kommunen ein Werkzeug, mit dem sie ihre Service-Qualität und Bürgernähe deutlich ste</w:t>
      </w:r>
      <w:r w:rsidR="00E775F2" w:rsidRPr="008C73B7">
        <w:rPr>
          <w:rFonts w:ascii="Arial" w:hAnsi="Arial"/>
          <w:bCs/>
          <w:sz w:val="20"/>
        </w:rPr>
        <w:t>i</w:t>
      </w:r>
      <w:r w:rsidR="00E775F2" w:rsidRPr="008C73B7">
        <w:rPr>
          <w:rFonts w:ascii="Arial" w:hAnsi="Arial"/>
          <w:bCs/>
          <w:sz w:val="20"/>
        </w:rPr>
        <w:t xml:space="preserve">gern können, ohne dass sie dafür einen großen technischen Aufwand </w:t>
      </w:r>
      <w:r w:rsidR="009273B4">
        <w:rPr>
          <w:rFonts w:ascii="Arial" w:hAnsi="Arial"/>
          <w:bCs/>
          <w:sz w:val="20"/>
        </w:rPr>
        <w:t>b</w:t>
      </w:r>
      <w:r w:rsidR="009273B4">
        <w:rPr>
          <w:rFonts w:ascii="Arial" w:hAnsi="Arial"/>
          <w:bCs/>
          <w:sz w:val="20"/>
        </w:rPr>
        <w:t>e</w:t>
      </w:r>
      <w:r w:rsidR="00E775F2" w:rsidRPr="008C73B7">
        <w:rPr>
          <w:rFonts w:ascii="Arial" w:hAnsi="Arial"/>
          <w:bCs/>
          <w:sz w:val="20"/>
        </w:rPr>
        <w:t>treiben müssen“, so Schroth weiter.</w:t>
      </w:r>
      <w:r w:rsidR="002C7655" w:rsidRPr="008C73B7">
        <w:rPr>
          <w:rFonts w:ascii="Arial" w:hAnsi="Arial"/>
          <w:bCs/>
          <w:sz w:val="20"/>
        </w:rPr>
        <w:t xml:space="preserve"> </w:t>
      </w:r>
    </w:p>
    <w:p w14:paraId="1313790C" w14:textId="77777777" w:rsidR="00BD26A1" w:rsidRDefault="00BD26A1" w:rsidP="00BD26A1">
      <w:pPr>
        <w:spacing w:line="312" w:lineRule="auto"/>
        <w:rPr>
          <w:rFonts w:ascii="Arial" w:hAnsi="Arial"/>
          <w:bCs/>
          <w:sz w:val="20"/>
        </w:rPr>
      </w:pPr>
    </w:p>
    <w:p w14:paraId="39FBD2E3" w14:textId="62452E70" w:rsidR="00BD26A1" w:rsidRDefault="002C7655" w:rsidP="00BD26A1">
      <w:pPr>
        <w:spacing w:line="312" w:lineRule="auto"/>
        <w:rPr>
          <w:rFonts w:ascii="Arial" w:hAnsi="Arial"/>
          <w:bCs/>
          <w:sz w:val="20"/>
        </w:rPr>
      </w:pPr>
      <w:r w:rsidRPr="008C73B7">
        <w:rPr>
          <w:rFonts w:ascii="Arial" w:hAnsi="Arial"/>
          <w:bCs/>
          <w:sz w:val="20"/>
        </w:rPr>
        <w:t xml:space="preserve">Für Wilken ist die Zusammenarbeit ein weiterer wichtiger Schritt bei der Etablierung des Smart </w:t>
      </w:r>
      <w:proofErr w:type="spellStart"/>
      <w:r w:rsidRPr="008C73B7">
        <w:rPr>
          <w:rFonts w:ascii="Arial" w:hAnsi="Arial"/>
          <w:bCs/>
          <w:sz w:val="20"/>
        </w:rPr>
        <w:t>ServiceCenters</w:t>
      </w:r>
      <w:proofErr w:type="spellEnd"/>
      <w:r w:rsidRPr="008C73B7">
        <w:rPr>
          <w:rFonts w:ascii="Arial" w:hAnsi="Arial"/>
          <w:bCs/>
          <w:sz w:val="20"/>
        </w:rPr>
        <w:t xml:space="preserve"> als Standard für die kommunale Te</w:t>
      </w:r>
      <w:r w:rsidRPr="008C73B7">
        <w:rPr>
          <w:rFonts w:ascii="Arial" w:hAnsi="Arial"/>
          <w:bCs/>
          <w:sz w:val="20"/>
        </w:rPr>
        <w:t>r</w:t>
      </w:r>
      <w:r w:rsidRPr="008C73B7">
        <w:rPr>
          <w:rFonts w:ascii="Arial" w:hAnsi="Arial"/>
          <w:bCs/>
          <w:sz w:val="20"/>
        </w:rPr>
        <w:t>minverwaltung. “</w:t>
      </w:r>
      <w:r w:rsidR="00A9287C" w:rsidRPr="008C73B7">
        <w:rPr>
          <w:rFonts w:ascii="Arial" w:hAnsi="Arial"/>
          <w:bCs/>
          <w:sz w:val="20"/>
        </w:rPr>
        <w:t xml:space="preserve">Die Entscheidungen der </w:t>
      </w:r>
      <w:r w:rsidR="002B1CA8">
        <w:rPr>
          <w:rFonts w:ascii="Arial" w:hAnsi="Arial"/>
          <w:bCs/>
          <w:sz w:val="20"/>
        </w:rPr>
        <w:t xml:space="preserve">drei </w:t>
      </w:r>
      <w:r w:rsidR="00A9287C" w:rsidRPr="008C73B7">
        <w:rPr>
          <w:rFonts w:ascii="Arial" w:hAnsi="Arial"/>
          <w:bCs/>
          <w:sz w:val="20"/>
        </w:rPr>
        <w:t xml:space="preserve">kommunalen </w:t>
      </w:r>
      <w:proofErr w:type="spellStart"/>
      <w:r w:rsidR="00A9287C" w:rsidRPr="008C73B7">
        <w:rPr>
          <w:rFonts w:ascii="Arial" w:hAnsi="Arial"/>
          <w:bCs/>
          <w:sz w:val="20"/>
        </w:rPr>
        <w:t>Datenverarbeiter</w:t>
      </w:r>
      <w:proofErr w:type="spellEnd"/>
      <w:r w:rsidR="00A9287C" w:rsidRPr="008C73B7">
        <w:rPr>
          <w:rFonts w:ascii="Arial" w:hAnsi="Arial"/>
          <w:bCs/>
          <w:sz w:val="20"/>
        </w:rPr>
        <w:t xml:space="preserve"> in Baden-Württemberg und jetzt auch</w:t>
      </w:r>
      <w:r w:rsidR="002B1CA8">
        <w:rPr>
          <w:rFonts w:ascii="Arial" w:hAnsi="Arial"/>
          <w:bCs/>
          <w:sz w:val="20"/>
        </w:rPr>
        <w:t xml:space="preserve"> der AKDB</w:t>
      </w:r>
      <w:r w:rsidR="00A9287C" w:rsidRPr="008C73B7">
        <w:rPr>
          <w:rFonts w:ascii="Arial" w:hAnsi="Arial"/>
          <w:bCs/>
          <w:sz w:val="20"/>
        </w:rPr>
        <w:t xml:space="preserve"> in Bayern belegen, dass wir ein praxisgerechtes Werkzeug geschaffen haben, mit dem sich die Prozesse zwischen Kommune und Bürger deutlich verbessern lassen“, so Folkert Wi</w:t>
      </w:r>
      <w:r w:rsidR="00A9287C" w:rsidRPr="008C73B7">
        <w:rPr>
          <w:rFonts w:ascii="Arial" w:hAnsi="Arial"/>
          <w:bCs/>
          <w:sz w:val="20"/>
        </w:rPr>
        <w:t>l</w:t>
      </w:r>
      <w:r w:rsidR="00A9287C" w:rsidRPr="008C73B7">
        <w:rPr>
          <w:rFonts w:ascii="Arial" w:hAnsi="Arial"/>
          <w:bCs/>
          <w:sz w:val="20"/>
        </w:rPr>
        <w:t>ken, Geschäftsführer der Wilken GmbH.</w:t>
      </w:r>
      <w:r w:rsidR="00BD26A1">
        <w:rPr>
          <w:rFonts w:ascii="Arial" w:hAnsi="Arial"/>
          <w:bCs/>
          <w:sz w:val="20"/>
        </w:rPr>
        <w:t xml:space="preserve"> Das System ist seit mehreren Ja</w:t>
      </w:r>
      <w:r w:rsidR="00BD26A1">
        <w:rPr>
          <w:rFonts w:ascii="Arial" w:hAnsi="Arial"/>
          <w:bCs/>
          <w:sz w:val="20"/>
        </w:rPr>
        <w:t>h</w:t>
      </w:r>
      <w:r w:rsidR="00BD26A1">
        <w:rPr>
          <w:rFonts w:ascii="Arial" w:hAnsi="Arial"/>
          <w:bCs/>
          <w:sz w:val="20"/>
        </w:rPr>
        <w:t xml:space="preserve">ren erfolgreich im gemeinsamen </w:t>
      </w:r>
      <w:proofErr w:type="spellStart"/>
      <w:r w:rsidR="00BD26A1">
        <w:rPr>
          <w:rFonts w:ascii="Arial" w:hAnsi="Arial"/>
          <w:bCs/>
          <w:sz w:val="20"/>
        </w:rPr>
        <w:t>ServiceCenter</w:t>
      </w:r>
      <w:proofErr w:type="spellEnd"/>
      <w:r w:rsidR="00BD26A1">
        <w:rPr>
          <w:rFonts w:ascii="Arial" w:hAnsi="Arial"/>
          <w:bCs/>
          <w:sz w:val="20"/>
        </w:rPr>
        <w:t xml:space="preserve"> Neue Mitte der Stadt Ulm und der SWU Stadtwerke Ulm/Neu-Ulm sowie bei der Stadt Nürnberg</w:t>
      </w:r>
      <w:r w:rsidR="00BD26A1" w:rsidRPr="007C258D">
        <w:rPr>
          <w:rFonts w:ascii="Arial" w:hAnsi="Arial"/>
          <w:bCs/>
          <w:sz w:val="20"/>
        </w:rPr>
        <w:t xml:space="preserve"> </w:t>
      </w:r>
      <w:r w:rsidR="00BD26A1">
        <w:rPr>
          <w:rFonts w:ascii="Arial" w:hAnsi="Arial"/>
          <w:bCs/>
          <w:sz w:val="20"/>
        </w:rPr>
        <w:t>im Einsatz.</w:t>
      </w:r>
    </w:p>
    <w:p w14:paraId="459A045D" w14:textId="21259618" w:rsidR="002B4B83" w:rsidRPr="008C73B7" w:rsidRDefault="002B4B83" w:rsidP="00953F24">
      <w:pPr>
        <w:spacing w:line="312" w:lineRule="auto"/>
        <w:rPr>
          <w:rFonts w:ascii="Arial" w:hAnsi="Arial"/>
          <w:bCs/>
          <w:sz w:val="20"/>
        </w:rPr>
      </w:pPr>
    </w:p>
    <w:p w14:paraId="46FE0637" w14:textId="77777777" w:rsidR="00F72D7B" w:rsidRDefault="00F72D7B" w:rsidP="00BF137A">
      <w:pPr>
        <w:spacing w:line="312" w:lineRule="auto"/>
        <w:rPr>
          <w:rFonts w:ascii="Arial" w:hAnsi="Arial"/>
          <w:b/>
          <w:bCs/>
          <w:sz w:val="20"/>
        </w:rPr>
      </w:pPr>
    </w:p>
    <w:p w14:paraId="63E56184" w14:textId="2BD99619" w:rsidR="004B1012" w:rsidRDefault="00E0270D" w:rsidP="00E0270D">
      <w:pPr>
        <w:spacing w:line="312" w:lineRule="auto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 xml:space="preserve">Das </w:t>
      </w:r>
      <w:r w:rsidRPr="00E0270D">
        <w:rPr>
          <w:rFonts w:ascii="Arial" w:hAnsi="Arial"/>
          <w:bCs/>
          <w:sz w:val="20"/>
        </w:rPr>
        <w:t xml:space="preserve">Smart </w:t>
      </w:r>
      <w:proofErr w:type="spellStart"/>
      <w:r w:rsidRPr="00E0270D">
        <w:rPr>
          <w:rFonts w:ascii="Arial" w:hAnsi="Arial"/>
          <w:bCs/>
          <w:sz w:val="20"/>
        </w:rPr>
        <w:t>ServiceCenter</w:t>
      </w:r>
      <w:proofErr w:type="spellEnd"/>
      <w:r w:rsidRPr="00E0270D">
        <w:rPr>
          <w:rFonts w:ascii="Arial" w:hAnsi="Arial"/>
          <w:bCs/>
          <w:sz w:val="20"/>
        </w:rPr>
        <w:t xml:space="preserve"> </w:t>
      </w:r>
      <w:r>
        <w:rPr>
          <w:rFonts w:ascii="Arial" w:hAnsi="Arial"/>
          <w:bCs/>
          <w:sz w:val="20"/>
        </w:rPr>
        <w:t xml:space="preserve">lässt sich einfach in die bestehende Infrastruktur </w:t>
      </w:r>
      <w:r w:rsidRPr="00E0270D">
        <w:rPr>
          <w:rFonts w:ascii="Arial" w:hAnsi="Arial"/>
          <w:bCs/>
          <w:sz w:val="20"/>
        </w:rPr>
        <w:t>integrieren. Vorhandene Telefonanlagen lassen sich ebenso anbinden wie Fachanwendungen.</w:t>
      </w:r>
      <w:r>
        <w:rPr>
          <w:rFonts w:ascii="Arial" w:hAnsi="Arial"/>
          <w:bCs/>
          <w:sz w:val="20"/>
        </w:rPr>
        <w:t xml:space="preserve"> </w:t>
      </w:r>
      <w:r w:rsidRPr="00E0270D">
        <w:rPr>
          <w:rFonts w:ascii="Arial" w:hAnsi="Arial"/>
          <w:bCs/>
          <w:sz w:val="20"/>
        </w:rPr>
        <w:t xml:space="preserve">Das </w:t>
      </w:r>
      <w:r w:rsidR="008C73B7">
        <w:rPr>
          <w:rFonts w:ascii="Arial" w:hAnsi="Arial"/>
          <w:bCs/>
          <w:sz w:val="20"/>
        </w:rPr>
        <w:t>System</w:t>
      </w:r>
      <w:r w:rsidRPr="00E0270D">
        <w:rPr>
          <w:rFonts w:ascii="Arial" w:hAnsi="Arial"/>
          <w:bCs/>
          <w:sz w:val="20"/>
        </w:rPr>
        <w:t xml:space="preserve"> wurde als Web-Anwendung entwickelt, das </w:t>
      </w:r>
      <w:r w:rsidR="002C7655">
        <w:rPr>
          <w:rFonts w:ascii="Arial" w:hAnsi="Arial"/>
          <w:bCs/>
          <w:sz w:val="20"/>
        </w:rPr>
        <w:t>direkt in</w:t>
      </w:r>
      <w:r w:rsidRPr="00E0270D">
        <w:rPr>
          <w:rFonts w:ascii="Arial" w:hAnsi="Arial"/>
          <w:bCs/>
          <w:sz w:val="20"/>
        </w:rPr>
        <w:t xml:space="preserve"> die elektronischen Terminkalender, die in den Kommunen im Ei</w:t>
      </w:r>
      <w:r w:rsidRPr="00E0270D">
        <w:rPr>
          <w:rFonts w:ascii="Arial" w:hAnsi="Arial"/>
          <w:bCs/>
          <w:sz w:val="20"/>
        </w:rPr>
        <w:t>n</w:t>
      </w:r>
      <w:r w:rsidRPr="00E0270D">
        <w:rPr>
          <w:rFonts w:ascii="Arial" w:hAnsi="Arial"/>
          <w:bCs/>
          <w:sz w:val="20"/>
        </w:rPr>
        <w:t xml:space="preserve">satz sind, </w:t>
      </w:r>
      <w:r w:rsidR="002C7655">
        <w:rPr>
          <w:rFonts w:ascii="Arial" w:hAnsi="Arial"/>
          <w:bCs/>
          <w:sz w:val="20"/>
        </w:rPr>
        <w:t>integriert werden kann</w:t>
      </w:r>
      <w:r w:rsidRPr="00E0270D">
        <w:rPr>
          <w:rFonts w:ascii="Arial" w:hAnsi="Arial"/>
          <w:bCs/>
          <w:sz w:val="20"/>
        </w:rPr>
        <w:t xml:space="preserve">. Es stehen Standardschnittstellen sowohl für Lotus Notes und Microsoft Exchange als auch für Lösungen wie </w:t>
      </w:r>
      <w:proofErr w:type="spellStart"/>
      <w:r w:rsidRPr="00E0270D">
        <w:rPr>
          <w:rFonts w:ascii="Arial" w:hAnsi="Arial"/>
          <w:bCs/>
          <w:sz w:val="20"/>
        </w:rPr>
        <w:t>Groupwise</w:t>
      </w:r>
      <w:proofErr w:type="spellEnd"/>
      <w:r w:rsidRPr="00E0270D">
        <w:rPr>
          <w:rFonts w:ascii="Arial" w:hAnsi="Arial"/>
          <w:bCs/>
          <w:sz w:val="20"/>
        </w:rPr>
        <w:t xml:space="preserve"> zur Verfügung. Über in den Ämtern installierte Terminals können sich Bürger auch vor Ort über verfügbare Termine informieren. </w:t>
      </w:r>
      <w:r w:rsidR="002C7655">
        <w:rPr>
          <w:rFonts w:ascii="Arial" w:hAnsi="Arial"/>
          <w:bCs/>
          <w:sz w:val="20"/>
        </w:rPr>
        <w:t>Abgedeckt wird zu</w:t>
      </w:r>
      <w:r w:rsidR="00BD26A1">
        <w:rPr>
          <w:rFonts w:ascii="Arial" w:hAnsi="Arial"/>
          <w:bCs/>
          <w:sz w:val="20"/>
        </w:rPr>
        <w:t>de</w:t>
      </w:r>
      <w:r w:rsidR="002C7655">
        <w:rPr>
          <w:rFonts w:ascii="Arial" w:hAnsi="Arial"/>
          <w:bCs/>
          <w:sz w:val="20"/>
        </w:rPr>
        <w:t>m das</w:t>
      </w:r>
      <w:r w:rsidRPr="00E0270D">
        <w:rPr>
          <w:rFonts w:ascii="Arial" w:hAnsi="Arial"/>
          <w:bCs/>
          <w:sz w:val="20"/>
        </w:rPr>
        <w:t xml:space="preserve"> Objekt-Management, das die einfache Verwaltung </w:t>
      </w:r>
      <w:r w:rsidR="002C7655">
        <w:rPr>
          <w:rFonts w:ascii="Arial" w:hAnsi="Arial"/>
          <w:bCs/>
          <w:sz w:val="20"/>
        </w:rPr>
        <w:t>von</w:t>
      </w:r>
      <w:r w:rsidRPr="00E0270D">
        <w:rPr>
          <w:rFonts w:ascii="Arial" w:hAnsi="Arial"/>
          <w:bCs/>
          <w:sz w:val="20"/>
        </w:rPr>
        <w:t xml:space="preserve"> Re</w:t>
      </w:r>
      <w:r w:rsidRPr="00E0270D">
        <w:rPr>
          <w:rFonts w:ascii="Arial" w:hAnsi="Arial"/>
          <w:bCs/>
          <w:sz w:val="20"/>
        </w:rPr>
        <w:t>s</w:t>
      </w:r>
      <w:r w:rsidRPr="00E0270D">
        <w:rPr>
          <w:rFonts w:ascii="Arial" w:hAnsi="Arial"/>
          <w:bCs/>
          <w:sz w:val="20"/>
        </w:rPr>
        <w:t xml:space="preserve">sourcen über Objekt-Kalender unterstützt. </w:t>
      </w:r>
    </w:p>
    <w:p w14:paraId="795EECD7" w14:textId="77777777" w:rsidR="007A2079" w:rsidRPr="005D5613" w:rsidRDefault="007A2079" w:rsidP="007A2079">
      <w:pPr>
        <w:spacing w:line="280" w:lineRule="exact"/>
        <w:rPr>
          <w:rFonts w:ascii="Arial" w:hAnsi="Arial"/>
          <w:sz w:val="20"/>
        </w:rPr>
      </w:pPr>
    </w:p>
    <w:tbl>
      <w:tblPr>
        <w:tblW w:w="8755" w:type="dxa"/>
        <w:tblLook w:val="04A0" w:firstRow="1" w:lastRow="0" w:firstColumn="1" w:lastColumn="0" w:noHBand="0" w:noVBand="1"/>
      </w:tblPr>
      <w:tblGrid>
        <w:gridCol w:w="3936"/>
        <w:gridCol w:w="4819"/>
      </w:tblGrid>
      <w:tr w:rsidR="007A2079" w:rsidRPr="00FE0030" w14:paraId="213CFDAA" w14:textId="77777777" w:rsidTr="00155118">
        <w:tc>
          <w:tcPr>
            <w:tcW w:w="3936" w:type="dxa"/>
            <w:shd w:val="clear" w:color="auto" w:fill="auto"/>
          </w:tcPr>
          <w:p w14:paraId="49B0E71F" w14:textId="77777777" w:rsidR="007A2079" w:rsidRPr="00CC5FA6" w:rsidRDefault="007A2079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7D071EE6" w14:textId="3EC55181" w:rsidR="002F53FC" w:rsidRPr="00CC5FA6" w:rsidRDefault="002F53FC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 w:rsidR="007529C9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- Michael </w:t>
            </w:r>
            <w:proofErr w:type="spellStart"/>
            <w:r w:rsidR="007529C9">
              <w:rPr>
                <w:rFonts w:ascii="Arial" w:hAnsi="Arial" w:cs="Calibri"/>
                <w:sz w:val="16"/>
                <w:szCs w:val="26"/>
                <w:lang w:eastAsia="de-DE"/>
              </w:rPr>
              <w:t>Schmauder</w:t>
            </w:r>
            <w:proofErr w:type="spellEnd"/>
          </w:p>
          <w:p w14:paraId="15395D76" w14:textId="111347A5" w:rsidR="002F53FC" w:rsidRPr="00CC5FA6" w:rsidRDefault="00CC5FA6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</w:t>
            </w:r>
            <w:r w:rsidR="002F53FC" w:rsidRPr="00CC5FA6">
              <w:rPr>
                <w:rFonts w:ascii="Arial" w:hAnsi="Arial" w:cs="Calibri"/>
                <w:sz w:val="16"/>
                <w:szCs w:val="26"/>
                <w:lang w:eastAsia="de-DE"/>
              </w:rPr>
              <w:t>29-31 – 89081 Ulm</w:t>
            </w:r>
            <w:r w:rsidR="002F53FC" w:rsidRPr="00CC5FA6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54C32DBD" w14:textId="77777777" w:rsidR="002F53FC" w:rsidRPr="00CC5FA6" w:rsidRDefault="002F53FC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sz w:val="16"/>
                <w:szCs w:val="26"/>
                <w:lang w:eastAsia="de-DE"/>
              </w:rPr>
              <w:t>Tel.: +49 731 96 50-0 – Fax: +49 731 96 50-444</w:t>
            </w:r>
          </w:p>
          <w:p w14:paraId="3645CCEA" w14:textId="77777777" w:rsidR="002F53FC" w:rsidRPr="00CC5FA6" w:rsidRDefault="009C6334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8" w:history="1">
              <w:r w:rsidR="002F53FC" w:rsidRPr="00CC5FA6">
                <w:rPr>
                  <w:rFonts w:ascii="Arial" w:hAnsi="Arial" w:cs="Calibri"/>
                  <w:sz w:val="16"/>
                  <w:szCs w:val="26"/>
                  <w:lang w:eastAsia="de-DE"/>
                </w:rPr>
                <w:t>presse@wilken.de</w:t>
              </w:r>
            </w:hyperlink>
            <w:r w:rsidR="002F53FC" w:rsidRPr="00CC5FA6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5186C978" w14:textId="2ED2F71D" w:rsidR="002F53FC" w:rsidRPr="00CC5FA6" w:rsidRDefault="002F53FC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sz w:val="16"/>
                <w:szCs w:val="26"/>
                <w:lang w:eastAsia="de-DE"/>
              </w:rPr>
              <w:t>www.wilken.de</w:t>
            </w:r>
          </w:p>
          <w:p w14:paraId="669CFDFA" w14:textId="77777777" w:rsidR="002F53FC" w:rsidRPr="00CC5FA6" w:rsidRDefault="002F53FC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  <w:tc>
          <w:tcPr>
            <w:tcW w:w="4819" w:type="dxa"/>
            <w:shd w:val="clear" w:color="auto" w:fill="auto"/>
          </w:tcPr>
          <w:p w14:paraId="2FC83BAF" w14:textId="77777777" w:rsidR="007A2079" w:rsidRPr="00CC5FA6" w:rsidRDefault="007A2079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2FA67693" w14:textId="77777777" w:rsidR="007A2079" w:rsidRPr="00FE0030" w:rsidRDefault="00A14B20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- </w:t>
            </w:r>
            <w:proofErr w:type="spellStart"/>
            <w:r w:rsidR="007A2079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="007A2079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201FC29E" w14:textId="77777777" w:rsidR="007A2079" w:rsidRPr="00FE0030" w:rsidRDefault="007A2079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7D79D95F" w14:textId="77777777" w:rsidR="007A2079" w:rsidRDefault="007A2079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469517A2" w14:textId="77777777" w:rsidR="007A2079" w:rsidRDefault="009C6334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9" w:history="1">
              <w:r w:rsidR="007A2079" w:rsidRPr="00CC5FA6">
                <w:rPr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0B88115" w14:textId="2E90004D" w:rsidR="007A2079" w:rsidRPr="00FE0030" w:rsidRDefault="007A2079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  <w:bookmarkStart w:id="0" w:name="_GoBack"/>
        <w:bookmarkEnd w:id="0"/>
      </w:tr>
    </w:tbl>
    <w:p w14:paraId="44066387" w14:textId="77777777" w:rsidR="00514848" w:rsidRDefault="00514848" w:rsidP="00643890">
      <w:pPr>
        <w:ind w:right="-2127"/>
        <w:outlineLvl w:val="0"/>
        <w:rPr>
          <w:rFonts w:ascii="Arial" w:hAnsi="Arial" w:cs="Calibri"/>
          <w:bCs/>
          <w:sz w:val="16"/>
          <w:szCs w:val="26"/>
          <w:lang w:eastAsia="de-DE"/>
        </w:rPr>
      </w:pPr>
    </w:p>
    <w:p w14:paraId="6BDDB2B5" w14:textId="77777777" w:rsidR="009C6334" w:rsidRPr="009C6334" w:rsidRDefault="009C6334" w:rsidP="009C6334">
      <w:pPr>
        <w:ind w:right="-2127"/>
        <w:outlineLvl w:val="0"/>
        <w:rPr>
          <w:rFonts w:ascii="Arial" w:hAnsi="Arial" w:cs="Calibri"/>
          <w:b/>
          <w:bCs/>
          <w:sz w:val="16"/>
          <w:szCs w:val="26"/>
          <w:lang w:eastAsia="de-DE"/>
        </w:rPr>
      </w:pPr>
      <w:r w:rsidRPr="009C6334">
        <w:rPr>
          <w:rFonts w:ascii="Arial" w:hAnsi="Arial" w:cs="Calibri"/>
          <w:b/>
          <w:bCs/>
          <w:sz w:val="16"/>
          <w:szCs w:val="26"/>
          <w:lang w:eastAsia="de-DE"/>
        </w:rPr>
        <w:t>Über die AKDB</w:t>
      </w:r>
    </w:p>
    <w:p w14:paraId="16FF432B" w14:textId="77777777" w:rsidR="009C6334" w:rsidRPr="009C6334" w:rsidRDefault="009C6334" w:rsidP="009C6334">
      <w:pPr>
        <w:ind w:right="-2127"/>
        <w:outlineLvl w:val="0"/>
        <w:rPr>
          <w:rFonts w:ascii="Arial" w:hAnsi="Arial" w:cs="Calibri"/>
          <w:bCs/>
          <w:sz w:val="16"/>
          <w:szCs w:val="26"/>
          <w:lang w:eastAsia="de-DE"/>
        </w:rPr>
      </w:pPr>
      <w:r w:rsidRPr="009C6334">
        <w:rPr>
          <w:rFonts w:ascii="Arial" w:hAnsi="Arial" w:cs="Calibri"/>
          <w:bCs/>
          <w:sz w:val="16"/>
          <w:szCs w:val="26"/>
          <w:lang w:eastAsia="de-DE"/>
        </w:rPr>
        <w:t>Die AKDB, die Anstalt für Kommunale Datenverarbeitung in Bayern, ist deutschlandweiter Marktführer im Bereich Kommuna</w:t>
      </w:r>
      <w:r w:rsidRPr="009C6334">
        <w:rPr>
          <w:rFonts w:ascii="Arial" w:hAnsi="Arial" w:cs="Calibri"/>
          <w:bCs/>
          <w:sz w:val="16"/>
          <w:szCs w:val="26"/>
          <w:lang w:eastAsia="de-DE"/>
        </w:rPr>
        <w:t>l</w:t>
      </w:r>
      <w:r w:rsidRPr="009C6334">
        <w:rPr>
          <w:rFonts w:ascii="Arial" w:hAnsi="Arial" w:cs="Calibri"/>
          <w:bCs/>
          <w:sz w:val="16"/>
          <w:szCs w:val="26"/>
          <w:lang w:eastAsia="de-DE"/>
        </w:rPr>
        <w:t>software. Seit ihrer Gründung 1971 hat die AKDB den klaren Auftrag der bayerischen kommunalen Spitzenverbände: Unte</w:t>
      </w:r>
      <w:r w:rsidRPr="009C6334">
        <w:rPr>
          <w:rFonts w:ascii="Arial" w:hAnsi="Arial" w:cs="Calibri"/>
          <w:bCs/>
          <w:sz w:val="16"/>
          <w:szCs w:val="26"/>
          <w:lang w:eastAsia="de-DE"/>
        </w:rPr>
        <w:t>r</w:t>
      </w:r>
      <w:r w:rsidRPr="009C6334">
        <w:rPr>
          <w:rFonts w:ascii="Arial" w:hAnsi="Arial" w:cs="Calibri"/>
          <w:bCs/>
          <w:sz w:val="16"/>
          <w:szCs w:val="26"/>
          <w:lang w:eastAsia="de-DE"/>
        </w:rPr>
        <w:t xml:space="preserve">stützung der Kommunen in allen Bereichen der IT. Die AKDB ist Know-how-Zentrum für Beratung, Betreuung, Verkauf und Schulung – für eine schnelle und bürgernahe Verwaltung. Die AKDB setzt neben der ständigen Modernisierung bestehender Software auf die Entwicklung neuer, innovativer Produkte und Dienstleistungen. Highlights: das Bürgerservice-Portal, ein modernes Finanzwesen, fachübergreifende elektronische Akten, ein effektives </w:t>
      </w:r>
      <w:proofErr w:type="spellStart"/>
      <w:r w:rsidRPr="009C6334">
        <w:rPr>
          <w:rFonts w:ascii="Arial" w:hAnsi="Arial" w:cs="Calibri"/>
          <w:bCs/>
          <w:sz w:val="16"/>
          <w:szCs w:val="26"/>
          <w:lang w:eastAsia="de-DE"/>
        </w:rPr>
        <w:t>Facility</w:t>
      </w:r>
      <w:proofErr w:type="spellEnd"/>
      <w:r w:rsidRPr="009C6334">
        <w:rPr>
          <w:rFonts w:ascii="Arial" w:hAnsi="Arial" w:cs="Calibri"/>
          <w:bCs/>
          <w:sz w:val="16"/>
          <w:szCs w:val="26"/>
          <w:lang w:eastAsia="de-DE"/>
        </w:rPr>
        <w:t xml:space="preserve"> Management und vieles mehr.</w:t>
      </w:r>
    </w:p>
    <w:p w14:paraId="170CA388" w14:textId="77777777" w:rsidR="009C6334" w:rsidRDefault="009C6334" w:rsidP="00643890">
      <w:pPr>
        <w:ind w:right="-2127"/>
        <w:outlineLvl w:val="0"/>
        <w:rPr>
          <w:rFonts w:ascii="Arial" w:hAnsi="Arial" w:cs="Calibri"/>
          <w:bCs/>
          <w:sz w:val="16"/>
          <w:szCs w:val="26"/>
          <w:lang w:eastAsia="de-DE"/>
        </w:rPr>
      </w:pPr>
    </w:p>
    <w:p w14:paraId="5AEA5C24" w14:textId="77777777" w:rsidR="009C6334" w:rsidRDefault="009C6334" w:rsidP="00643890">
      <w:pPr>
        <w:ind w:right="-2127"/>
        <w:outlineLvl w:val="0"/>
        <w:rPr>
          <w:rFonts w:ascii="Arial" w:hAnsi="Arial" w:cs="Calibri"/>
          <w:bCs/>
          <w:sz w:val="16"/>
          <w:szCs w:val="26"/>
          <w:lang w:eastAsia="de-DE"/>
        </w:rPr>
      </w:pPr>
    </w:p>
    <w:p w14:paraId="4C9FF6C0" w14:textId="5E29B29B" w:rsidR="00F8514B" w:rsidRPr="00F8514B" w:rsidRDefault="00F8514B" w:rsidP="00F8514B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 w:rsidR="002F53FC">
        <w:rPr>
          <w:rFonts w:ascii="Arial" w:hAnsi="Arial" w:cs="Calibri"/>
          <w:b/>
          <w:sz w:val="16"/>
          <w:szCs w:val="26"/>
          <w:lang w:eastAsia="de-DE"/>
        </w:rPr>
        <w:t>Wilken Unternehmensgruppe</w:t>
      </w:r>
    </w:p>
    <w:p w14:paraId="4424FD7F" w14:textId="5619F659" w:rsidR="00514848" w:rsidRPr="0023268B" w:rsidRDefault="002F53FC" w:rsidP="00643890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 w:rsidR="009361AE"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>Softwarelösungen. Mit mehr als 460 Mitarbeitern an fünf Standorten in Deutschland und der Schweiz hat sich die Unternehmensgruppe als unabhängiger Hersteller, Anbieter und Integrator von Anwendungen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 w:rsidR="009361AE">
        <w:rPr>
          <w:rFonts w:ascii="Arial" w:hAnsi="Arial" w:cs="Calibri"/>
          <w:sz w:val="16"/>
          <w:szCs w:val="26"/>
          <w:lang w:eastAsia="de-DE"/>
        </w:rPr>
        <w:t xml:space="preserve">die 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CIWI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Siek</w:t>
      </w:r>
      <w:r w:rsidRPr="002F53FC">
        <w:rPr>
          <w:rFonts w:ascii="Arial" w:hAnsi="Arial" w:cs="Calibri"/>
          <w:sz w:val="16"/>
          <w:szCs w:val="26"/>
          <w:lang w:eastAsia="de-DE"/>
        </w:rPr>
        <w:t>s</w:t>
      </w:r>
      <w:r w:rsidRPr="002F53FC">
        <w:rPr>
          <w:rFonts w:ascii="Arial" w:hAnsi="Arial" w:cs="Calibri"/>
          <w:sz w:val="16"/>
          <w:szCs w:val="26"/>
          <w:lang w:eastAsia="de-DE"/>
        </w:rPr>
        <w:t>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2012 einen Umsatz von über 51 Millionen Euro im Jahr.</w:t>
      </w:r>
    </w:p>
    <w:sectPr w:rsidR="00514848" w:rsidRPr="0023268B" w:rsidSect="00154D41">
      <w:headerReference w:type="default" r:id="rId10"/>
      <w:footerReference w:type="default" r:id="rId11"/>
      <w:pgSz w:w="11906" w:h="16838"/>
      <w:pgMar w:top="1134" w:right="368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05456" w14:textId="77777777" w:rsidR="00A9287C" w:rsidRDefault="00A9287C">
      <w:r>
        <w:separator/>
      </w:r>
    </w:p>
  </w:endnote>
  <w:endnote w:type="continuationSeparator" w:id="0">
    <w:p w14:paraId="48FAA5C7" w14:textId="77777777" w:rsidR="00A9287C" w:rsidRDefault="00A9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77193" w14:textId="4EADBDDE" w:rsidR="00A9287C" w:rsidRDefault="00A9287C" w:rsidP="00EE7874">
    <w:pPr>
      <w:pStyle w:val="Fuzeile"/>
      <w:tabs>
        <w:tab w:val="clear" w:pos="9072"/>
        <w:tab w:val="right" w:pos="9356"/>
      </w:tabs>
      <w:ind w:right="-2694"/>
      <w:jc w:val="right"/>
    </w:pPr>
    <w:r>
      <w:rPr>
        <w:noProof/>
        <w:lang w:val="de-DE" w:eastAsia="de-DE"/>
      </w:rPr>
      <w:drawing>
        <wp:inline distT="0" distB="0" distL="0" distR="0" wp14:anchorId="7A59C2C4" wp14:editId="6091C03A">
          <wp:extent cx="1377950" cy="23812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D4522" w14:textId="77777777" w:rsidR="00A9287C" w:rsidRDefault="00A9287C">
      <w:r>
        <w:separator/>
      </w:r>
    </w:p>
  </w:footnote>
  <w:footnote w:type="continuationSeparator" w:id="0">
    <w:p w14:paraId="05269465" w14:textId="77777777" w:rsidR="00A9287C" w:rsidRDefault="00A9287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88945" w14:textId="4BBCCFCC" w:rsidR="00A9287C" w:rsidRDefault="00A9287C" w:rsidP="007529C9">
    <w:pPr>
      <w:pStyle w:val="Kopfzeile"/>
      <w:tabs>
        <w:tab w:val="clear" w:pos="9072"/>
        <w:tab w:val="right" w:pos="9639"/>
      </w:tabs>
      <w:ind w:right="-2835"/>
      <w:jc w:val="right"/>
    </w:pPr>
    <w:r>
      <w:rPr>
        <w:noProof/>
        <w:lang w:val="de-DE" w:eastAsia="de-DE"/>
      </w:rPr>
      <w:drawing>
        <wp:inline distT="0" distB="0" distL="0" distR="0" wp14:anchorId="2E3EB279" wp14:editId="57B295C2">
          <wp:extent cx="1207224" cy="433933"/>
          <wp:effectExtent l="0" t="0" r="12065" b="0"/>
          <wp:docPr id="3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733" cy="43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7E4FAF" w14:textId="77777777" w:rsidR="00A9287C" w:rsidRDefault="00A9287C" w:rsidP="00F56B5B">
    <w:pPr>
      <w:pStyle w:val="Kopfzeile"/>
      <w:tabs>
        <w:tab w:val="clear" w:pos="9072"/>
        <w:tab w:val="right" w:pos="9639"/>
      </w:tabs>
      <w:ind w:right="-2268"/>
      <w:jc w:val="right"/>
    </w:pPr>
  </w:p>
  <w:p w14:paraId="6846E15F" w14:textId="69ED9DB6" w:rsidR="00A9287C" w:rsidRDefault="00A9287C" w:rsidP="00EE7874">
    <w:pPr>
      <w:pStyle w:val="Kopfzeile"/>
      <w:tabs>
        <w:tab w:val="clear" w:pos="9072"/>
        <w:tab w:val="right" w:pos="9639"/>
      </w:tabs>
      <w:ind w:right="-2268"/>
      <w:jc w:val="right"/>
    </w:pPr>
  </w:p>
  <w:p w14:paraId="0240FA64" w14:textId="77777777" w:rsidR="00A9287C" w:rsidRPr="00C63EE6" w:rsidRDefault="00A9287C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33CEC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05551"/>
    <w:rsid w:val="000151DF"/>
    <w:rsid w:val="000305E5"/>
    <w:rsid w:val="000529BA"/>
    <w:rsid w:val="00053F60"/>
    <w:rsid w:val="00072D7C"/>
    <w:rsid w:val="0008270E"/>
    <w:rsid w:val="000C5EE3"/>
    <w:rsid w:val="000D03AE"/>
    <w:rsid w:val="000D50E4"/>
    <w:rsid w:val="000E28B4"/>
    <w:rsid w:val="000E57DD"/>
    <w:rsid w:val="000F1B30"/>
    <w:rsid w:val="00105AEF"/>
    <w:rsid w:val="00111B83"/>
    <w:rsid w:val="00115231"/>
    <w:rsid w:val="001165B4"/>
    <w:rsid w:val="001329D2"/>
    <w:rsid w:val="00141F7E"/>
    <w:rsid w:val="00144A2B"/>
    <w:rsid w:val="00146E66"/>
    <w:rsid w:val="00154D41"/>
    <w:rsid w:val="00155118"/>
    <w:rsid w:val="0018024C"/>
    <w:rsid w:val="00195F31"/>
    <w:rsid w:val="00197EFF"/>
    <w:rsid w:val="001A5A25"/>
    <w:rsid w:val="001B7CAD"/>
    <w:rsid w:val="001C0854"/>
    <w:rsid w:val="001C08B6"/>
    <w:rsid w:val="001C22F8"/>
    <w:rsid w:val="001C29E3"/>
    <w:rsid w:val="001D4C3E"/>
    <w:rsid w:val="001D68F8"/>
    <w:rsid w:val="001F44B6"/>
    <w:rsid w:val="002005BE"/>
    <w:rsid w:val="0022178A"/>
    <w:rsid w:val="00231BFE"/>
    <w:rsid w:val="0023268B"/>
    <w:rsid w:val="002413A8"/>
    <w:rsid w:val="00261925"/>
    <w:rsid w:val="00284296"/>
    <w:rsid w:val="00284902"/>
    <w:rsid w:val="00286EB8"/>
    <w:rsid w:val="00293D43"/>
    <w:rsid w:val="002B0FCC"/>
    <w:rsid w:val="002B1CA8"/>
    <w:rsid w:val="002B4B83"/>
    <w:rsid w:val="002B51BC"/>
    <w:rsid w:val="002C7655"/>
    <w:rsid w:val="002F00E1"/>
    <w:rsid w:val="002F53FC"/>
    <w:rsid w:val="003045F9"/>
    <w:rsid w:val="00334420"/>
    <w:rsid w:val="00337273"/>
    <w:rsid w:val="003A3A97"/>
    <w:rsid w:val="003B10A7"/>
    <w:rsid w:val="003B3AB7"/>
    <w:rsid w:val="003B449B"/>
    <w:rsid w:val="003C1D17"/>
    <w:rsid w:val="003D0CB4"/>
    <w:rsid w:val="003D339B"/>
    <w:rsid w:val="003E08CD"/>
    <w:rsid w:val="003F5156"/>
    <w:rsid w:val="003F63EE"/>
    <w:rsid w:val="003F787E"/>
    <w:rsid w:val="0040471F"/>
    <w:rsid w:val="004125A0"/>
    <w:rsid w:val="004222E1"/>
    <w:rsid w:val="00455CEB"/>
    <w:rsid w:val="004649DB"/>
    <w:rsid w:val="00466201"/>
    <w:rsid w:val="0046640D"/>
    <w:rsid w:val="0048370E"/>
    <w:rsid w:val="004915D4"/>
    <w:rsid w:val="00495786"/>
    <w:rsid w:val="004B1012"/>
    <w:rsid w:val="004C1BEA"/>
    <w:rsid w:val="004C363F"/>
    <w:rsid w:val="004C46B8"/>
    <w:rsid w:val="004C4A2F"/>
    <w:rsid w:val="004C61E1"/>
    <w:rsid w:val="004E685C"/>
    <w:rsid w:val="004F13FD"/>
    <w:rsid w:val="004F7125"/>
    <w:rsid w:val="005020C0"/>
    <w:rsid w:val="00513434"/>
    <w:rsid w:val="00514848"/>
    <w:rsid w:val="00517FF6"/>
    <w:rsid w:val="00525020"/>
    <w:rsid w:val="00525496"/>
    <w:rsid w:val="0053654D"/>
    <w:rsid w:val="005676FA"/>
    <w:rsid w:val="00593B2B"/>
    <w:rsid w:val="005B2895"/>
    <w:rsid w:val="005B4ABA"/>
    <w:rsid w:val="005D6A0D"/>
    <w:rsid w:val="00604B46"/>
    <w:rsid w:val="006109EA"/>
    <w:rsid w:val="00616C28"/>
    <w:rsid w:val="006401BD"/>
    <w:rsid w:val="00643890"/>
    <w:rsid w:val="00652FDD"/>
    <w:rsid w:val="00655749"/>
    <w:rsid w:val="0065661D"/>
    <w:rsid w:val="006667E3"/>
    <w:rsid w:val="00690A39"/>
    <w:rsid w:val="006A663F"/>
    <w:rsid w:val="006B2C3A"/>
    <w:rsid w:val="006B3482"/>
    <w:rsid w:val="006C4E61"/>
    <w:rsid w:val="006D419C"/>
    <w:rsid w:val="006E14E0"/>
    <w:rsid w:val="006E7E1E"/>
    <w:rsid w:val="00702707"/>
    <w:rsid w:val="00705048"/>
    <w:rsid w:val="00712F46"/>
    <w:rsid w:val="00713CE8"/>
    <w:rsid w:val="007301D7"/>
    <w:rsid w:val="00737690"/>
    <w:rsid w:val="007529C9"/>
    <w:rsid w:val="0075734A"/>
    <w:rsid w:val="00766D7E"/>
    <w:rsid w:val="007713D4"/>
    <w:rsid w:val="00773881"/>
    <w:rsid w:val="007749BB"/>
    <w:rsid w:val="007A2079"/>
    <w:rsid w:val="007B0C60"/>
    <w:rsid w:val="007B2752"/>
    <w:rsid w:val="007B5A53"/>
    <w:rsid w:val="007C258D"/>
    <w:rsid w:val="007C34B5"/>
    <w:rsid w:val="007F29F3"/>
    <w:rsid w:val="008002F2"/>
    <w:rsid w:val="00812F25"/>
    <w:rsid w:val="00842151"/>
    <w:rsid w:val="00852BD8"/>
    <w:rsid w:val="00852F59"/>
    <w:rsid w:val="00865444"/>
    <w:rsid w:val="00865FC3"/>
    <w:rsid w:val="00877F57"/>
    <w:rsid w:val="00885212"/>
    <w:rsid w:val="00885405"/>
    <w:rsid w:val="008900F3"/>
    <w:rsid w:val="008911CF"/>
    <w:rsid w:val="00893529"/>
    <w:rsid w:val="008B2717"/>
    <w:rsid w:val="008B48EB"/>
    <w:rsid w:val="008C73B7"/>
    <w:rsid w:val="008D61BB"/>
    <w:rsid w:val="008D6A4E"/>
    <w:rsid w:val="008D6C41"/>
    <w:rsid w:val="008E3191"/>
    <w:rsid w:val="008F6169"/>
    <w:rsid w:val="009137DD"/>
    <w:rsid w:val="009273B4"/>
    <w:rsid w:val="00930E57"/>
    <w:rsid w:val="009361AE"/>
    <w:rsid w:val="00953F24"/>
    <w:rsid w:val="009557CC"/>
    <w:rsid w:val="0097024A"/>
    <w:rsid w:val="009900EE"/>
    <w:rsid w:val="0099399B"/>
    <w:rsid w:val="009B64FE"/>
    <w:rsid w:val="009C6334"/>
    <w:rsid w:val="009C66AB"/>
    <w:rsid w:val="00A01353"/>
    <w:rsid w:val="00A04C8F"/>
    <w:rsid w:val="00A14B20"/>
    <w:rsid w:val="00A3391B"/>
    <w:rsid w:val="00A404B9"/>
    <w:rsid w:val="00A830F0"/>
    <w:rsid w:val="00A9287C"/>
    <w:rsid w:val="00AA34B3"/>
    <w:rsid w:val="00AC5B56"/>
    <w:rsid w:val="00AC691D"/>
    <w:rsid w:val="00AD7A08"/>
    <w:rsid w:val="00AE410C"/>
    <w:rsid w:val="00B00D18"/>
    <w:rsid w:val="00B069A7"/>
    <w:rsid w:val="00B117F3"/>
    <w:rsid w:val="00B13353"/>
    <w:rsid w:val="00B233E2"/>
    <w:rsid w:val="00B3004C"/>
    <w:rsid w:val="00B32AC0"/>
    <w:rsid w:val="00B4069B"/>
    <w:rsid w:val="00B60A11"/>
    <w:rsid w:val="00B64885"/>
    <w:rsid w:val="00B6652B"/>
    <w:rsid w:val="00BB3083"/>
    <w:rsid w:val="00BC0F54"/>
    <w:rsid w:val="00BD26A1"/>
    <w:rsid w:val="00BD620E"/>
    <w:rsid w:val="00BF075D"/>
    <w:rsid w:val="00BF137A"/>
    <w:rsid w:val="00BF432E"/>
    <w:rsid w:val="00C13EA3"/>
    <w:rsid w:val="00C20F39"/>
    <w:rsid w:val="00C4221D"/>
    <w:rsid w:val="00C80BDC"/>
    <w:rsid w:val="00C85998"/>
    <w:rsid w:val="00C97219"/>
    <w:rsid w:val="00CB0158"/>
    <w:rsid w:val="00CB689C"/>
    <w:rsid w:val="00CB796C"/>
    <w:rsid w:val="00CC5857"/>
    <w:rsid w:val="00CC5FA6"/>
    <w:rsid w:val="00CC6AB8"/>
    <w:rsid w:val="00CE1573"/>
    <w:rsid w:val="00CE26C8"/>
    <w:rsid w:val="00CF3CC3"/>
    <w:rsid w:val="00CF516A"/>
    <w:rsid w:val="00D11594"/>
    <w:rsid w:val="00D12AC6"/>
    <w:rsid w:val="00D209FB"/>
    <w:rsid w:val="00D24210"/>
    <w:rsid w:val="00D27D94"/>
    <w:rsid w:val="00D3323D"/>
    <w:rsid w:val="00D5114B"/>
    <w:rsid w:val="00D72C79"/>
    <w:rsid w:val="00D72F75"/>
    <w:rsid w:val="00D925C9"/>
    <w:rsid w:val="00DC11AB"/>
    <w:rsid w:val="00DD2DB6"/>
    <w:rsid w:val="00DD4E28"/>
    <w:rsid w:val="00DF4CF0"/>
    <w:rsid w:val="00E0270D"/>
    <w:rsid w:val="00E102B5"/>
    <w:rsid w:val="00E108EE"/>
    <w:rsid w:val="00E1415C"/>
    <w:rsid w:val="00E41208"/>
    <w:rsid w:val="00E54C25"/>
    <w:rsid w:val="00E729C7"/>
    <w:rsid w:val="00E775F2"/>
    <w:rsid w:val="00E862DF"/>
    <w:rsid w:val="00E958B7"/>
    <w:rsid w:val="00ED5AC9"/>
    <w:rsid w:val="00ED6679"/>
    <w:rsid w:val="00EE0FB2"/>
    <w:rsid w:val="00EE7874"/>
    <w:rsid w:val="00EF7146"/>
    <w:rsid w:val="00F03EFC"/>
    <w:rsid w:val="00F2376F"/>
    <w:rsid w:val="00F35A78"/>
    <w:rsid w:val="00F56B5B"/>
    <w:rsid w:val="00F7239D"/>
    <w:rsid w:val="00F72D7B"/>
    <w:rsid w:val="00F8514B"/>
    <w:rsid w:val="00F95A22"/>
    <w:rsid w:val="00FB7370"/>
    <w:rsid w:val="00FD1FA9"/>
    <w:rsid w:val="00FD7F16"/>
    <w:rsid w:val="00FE0030"/>
    <w:rsid w:val="00FF22D9"/>
    <w:rsid w:val="00FF2AEB"/>
    <w:rsid w:val="00FF77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094EC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704</Words>
  <Characters>4441</Characters>
  <Application>Microsoft Macintosh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Seit 1977 beschäftigt sich Wilken mit der Entwicklung und dem Vertrieb von ERP-S</vt:lpstr>
    </vt:vector>
  </TitlesOfParts>
  <Company>Projekt:Agentur Tobias Heimpel GmbH</Company>
  <LinksUpToDate>false</LinksUpToDate>
  <CharactersWithSpaces>5135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dc:description/>
  <cp:lastModifiedBy>Uwe Pagel</cp:lastModifiedBy>
  <cp:revision>5</cp:revision>
  <cp:lastPrinted>2013-08-09T05:57:00Z</cp:lastPrinted>
  <dcterms:created xsi:type="dcterms:W3CDTF">2013-08-27T06:21:00Z</dcterms:created>
  <dcterms:modified xsi:type="dcterms:W3CDTF">2013-08-28T06:51:00Z</dcterms:modified>
</cp:coreProperties>
</file>