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2BF9CA" w14:textId="4FDBEAE2" w:rsidR="00DE7EBF" w:rsidRPr="008E161A" w:rsidRDefault="008E161A" w:rsidP="00DE7EBF">
      <w:pPr>
        <w:tabs>
          <w:tab w:val="right" w:pos="7796"/>
        </w:tabs>
        <w:ind w:right="-709"/>
        <w:outlineLvl w:val="0"/>
        <w:rPr>
          <w:rFonts w:ascii="Helvetica" w:hAnsi="Helvetica"/>
          <w:b/>
        </w:rPr>
      </w:pPr>
      <w:r w:rsidRPr="008E161A">
        <w:rPr>
          <w:rFonts w:ascii="Helvetica" w:hAnsi="Helvetica"/>
          <w:b/>
        </w:rPr>
        <w:t>PRESSEINFORMATION</w:t>
      </w:r>
      <w:r w:rsidR="00C47D9D" w:rsidRPr="008E161A">
        <w:rPr>
          <w:rFonts w:ascii="Helvetica" w:hAnsi="Helvetica"/>
          <w:b/>
        </w:rPr>
        <w:tab/>
      </w:r>
    </w:p>
    <w:p w14:paraId="6D1AA59A" w14:textId="77777777" w:rsidR="00DE7EBF" w:rsidRPr="003D6EC8" w:rsidRDefault="00B70CE3" w:rsidP="00DE7EBF">
      <w:pPr>
        <w:ind w:right="-709"/>
        <w:outlineLvl w:val="0"/>
        <w:rPr>
          <w:rFonts w:ascii="Helvetica" w:hAnsi="Helvetica"/>
        </w:rPr>
      </w:pPr>
    </w:p>
    <w:p w14:paraId="42CED045" w14:textId="77777777" w:rsidR="008E161A" w:rsidRDefault="008E161A" w:rsidP="00DE7EBF">
      <w:pPr>
        <w:ind w:right="-709"/>
        <w:outlineLvl w:val="0"/>
        <w:rPr>
          <w:rFonts w:ascii="Helvetica" w:hAnsi="Helvetica"/>
          <w:sz w:val="20"/>
        </w:rPr>
      </w:pPr>
    </w:p>
    <w:p w14:paraId="32500274" w14:textId="5135610D" w:rsidR="00DE7EBF" w:rsidRDefault="0011252A" w:rsidP="00DE7EBF">
      <w:pPr>
        <w:ind w:right="-709"/>
        <w:outlineLvl w:val="0"/>
        <w:rPr>
          <w:rFonts w:ascii="Helvetica" w:hAnsi="Helvetica"/>
          <w:sz w:val="20"/>
        </w:rPr>
      </w:pPr>
      <w:r>
        <w:rPr>
          <w:rFonts w:ascii="Helvetica" w:hAnsi="Helvetica"/>
          <w:sz w:val="20"/>
        </w:rPr>
        <w:t xml:space="preserve">Ulm / </w:t>
      </w:r>
      <w:r w:rsidR="00C47D9D" w:rsidRPr="00C5541B">
        <w:rPr>
          <w:rFonts w:ascii="Helvetica" w:hAnsi="Helvetica"/>
          <w:sz w:val="20"/>
        </w:rPr>
        <w:t xml:space="preserve">Arbon, </w:t>
      </w:r>
      <w:r w:rsidR="006A7B35">
        <w:rPr>
          <w:rFonts w:ascii="Helvetica" w:hAnsi="Helvetica"/>
          <w:sz w:val="20"/>
        </w:rPr>
        <w:t>10</w:t>
      </w:r>
      <w:r w:rsidR="00C47D9D">
        <w:rPr>
          <w:rFonts w:ascii="Helvetica" w:hAnsi="Helvetica"/>
          <w:sz w:val="20"/>
        </w:rPr>
        <w:t xml:space="preserve">. Februar </w:t>
      </w:r>
      <w:r w:rsidR="00C47D9D" w:rsidRPr="00C5541B">
        <w:rPr>
          <w:rFonts w:ascii="Helvetica" w:hAnsi="Helvetica"/>
          <w:sz w:val="20"/>
        </w:rPr>
        <w:t>2016</w:t>
      </w:r>
    </w:p>
    <w:p w14:paraId="427AD935" w14:textId="77777777" w:rsidR="00DE7EBF" w:rsidRDefault="00B70CE3" w:rsidP="00DE7EBF">
      <w:pPr>
        <w:spacing w:line="360" w:lineRule="auto"/>
        <w:ind w:right="-1276"/>
        <w:outlineLvl w:val="0"/>
        <w:rPr>
          <w:rFonts w:ascii="Arial" w:eastAsia="Arial Unicode MS" w:hAnsi="Arial"/>
          <w:b/>
          <w:color w:val="000000"/>
          <w:sz w:val="20"/>
          <w:u w:val="single"/>
        </w:rPr>
      </w:pPr>
    </w:p>
    <w:p w14:paraId="7DEBA183" w14:textId="32BFC065" w:rsidR="00DE7EBF" w:rsidRPr="00761A59" w:rsidRDefault="00C47D9D" w:rsidP="00DE7EBF">
      <w:pPr>
        <w:spacing w:line="360" w:lineRule="auto"/>
        <w:ind w:right="-1276"/>
        <w:outlineLvl w:val="0"/>
        <w:rPr>
          <w:rFonts w:ascii="Arial" w:eastAsia="Arial Unicode MS" w:hAnsi="Arial"/>
          <w:b/>
          <w:color w:val="000000"/>
          <w:sz w:val="28"/>
          <w:u w:color="000000"/>
        </w:rPr>
      </w:pPr>
      <w:r>
        <w:rPr>
          <w:rFonts w:ascii="Arial" w:eastAsia="Arial Unicode MS" w:hAnsi="Arial"/>
          <w:b/>
          <w:color w:val="000000"/>
          <w:sz w:val="28"/>
          <w:u w:color="000000"/>
        </w:rPr>
        <w:t xml:space="preserve">Wilken und ThePeople.de vereinbaren </w:t>
      </w:r>
      <w:bookmarkStart w:id="0" w:name="_GoBack"/>
      <w:bookmarkEnd w:id="0"/>
      <w:r w:rsidR="004D1975">
        <w:rPr>
          <w:rFonts w:ascii="Arial" w:eastAsia="Arial Unicode MS" w:hAnsi="Arial"/>
          <w:b/>
          <w:color w:val="000000"/>
          <w:sz w:val="28"/>
          <w:u w:color="000000"/>
        </w:rPr>
        <w:br/>
      </w:r>
      <w:r>
        <w:rPr>
          <w:rFonts w:ascii="Arial" w:eastAsia="Arial Unicode MS" w:hAnsi="Arial"/>
          <w:b/>
          <w:color w:val="000000"/>
          <w:sz w:val="28"/>
          <w:u w:color="000000"/>
        </w:rPr>
        <w:t>enge Kooperation bei Tourismus-Apps</w:t>
      </w:r>
    </w:p>
    <w:p w14:paraId="53A027EF" w14:textId="77777777" w:rsidR="00DE7EBF" w:rsidRDefault="00C47D9D" w:rsidP="00DE7EBF">
      <w:pPr>
        <w:tabs>
          <w:tab w:val="left" w:pos="9214"/>
        </w:tabs>
        <w:spacing w:line="360" w:lineRule="auto"/>
        <w:ind w:right="-1"/>
        <w:outlineLvl w:val="0"/>
        <w:rPr>
          <w:rFonts w:ascii="Arial" w:eastAsia="Arial Unicode MS" w:hAnsi="Arial"/>
          <w:color w:val="000000"/>
          <w:sz w:val="20"/>
          <w:u w:color="000000"/>
        </w:rPr>
      </w:pPr>
      <w:r>
        <w:rPr>
          <w:rFonts w:ascii="Arial" w:eastAsia="Arial Unicode MS" w:hAnsi="Arial"/>
          <w:color w:val="000000"/>
          <w:sz w:val="20"/>
          <w:u w:color="000000"/>
        </w:rPr>
        <w:t>Gemeinsame Entwicklung und Vertrieb mobiler Technologien</w:t>
      </w:r>
    </w:p>
    <w:p w14:paraId="4228D3B7" w14:textId="77777777" w:rsidR="00DE7EBF" w:rsidRDefault="00B70CE3" w:rsidP="00DE7EBF">
      <w:pPr>
        <w:tabs>
          <w:tab w:val="left" w:pos="9214"/>
        </w:tabs>
        <w:spacing w:line="360" w:lineRule="auto"/>
        <w:ind w:right="-1"/>
        <w:outlineLvl w:val="0"/>
        <w:rPr>
          <w:rFonts w:ascii="Arial" w:eastAsia="Arial Unicode MS" w:hAnsi="Arial"/>
          <w:color w:val="000000"/>
          <w:sz w:val="20"/>
          <w:u w:color="000000"/>
        </w:rPr>
      </w:pPr>
    </w:p>
    <w:p w14:paraId="334EEFCB" w14:textId="77777777" w:rsidR="00DE7EBF" w:rsidRPr="00EB4542" w:rsidRDefault="00C47D9D" w:rsidP="0011252A">
      <w:pPr>
        <w:tabs>
          <w:tab w:val="left" w:pos="9214"/>
        </w:tabs>
        <w:spacing w:line="312" w:lineRule="auto"/>
        <w:ind w:right="-1"/>
        <w:outlineLvl w:val="0"/>
        <w:rPr>
          <w:rFonts w:ascii="Arial" w:hAnsi="Arial" w:cs="Arial"/>
          <w:b/>
          <w:sz w:val="20"/>
        </w:rPr>
      </w:pPr>
      <w:r w:rsidRPr="00EB4542">
        <w:rPr>
          <w:rFonts w:ascii="Arial" w:hAnsi="Arial" w:cs="Arial"/>
          <w:b/>
          <w:sz w:val="20"/>
        </w:rPr>
        <w:t xml:space="preserve">Die beiden Software-Häuser Wilken und ThePeople.de arbeiten künftig im Rahmen einer umfassenden Partnerschaft zusammen. Im Fokus der Kooperation stehen die Entwicklung und der Vertrieb mobiler Technologien für die Tourismusbranche. Wilken sichert sich durch die Partnerschaft den Zugriff auf die mobilen Lösungen von ThePeople.de für Hotels und Tourismusregionen. Im Gegenzug kann ThePeople.de auf das Know-how von Wilken im Bereich CRM-gestützte, personalisierte Gästekommunikation und die Vertriebsmannschaft von Wilken zurückgreifen. </w:t>
      </w:r>
    </w:p>
    <w:p w14:paraId="76521031" w14:textId="77777777" w:rsidR="00DE7EBF" w:rsidRDefault="00B70CE3" w:rsidP="0011252A">
      <w:pPr>
        <w:tabs>
          <w:tab w:val="left" w:pos="9214"/>
        </w:tabs>
        <w:spacing w:line="312" w:lineRule="auto"/>
        <w:ind w:right="-1"/>
        <w:outlineLvl w:val="0"/>
        <w:rPr>
          <w:rFonts w:ascii="Arial" w:hAnsi="Arial" w:cs="Arial"/>
          <w:sz w:val="20"/>
        </w:rPr>
      </w:pPr>
    </w:p>
    <w:p w14:paraId="454412A6" w14:textId="77777777" w:rsidR="00DE7EBF" w:rsidRDefault="00C47D9D" w:rsidP="0011252A">
      <w:pPr>
        <w:tabs>
          <w:tab w:val="left" w:pos="9214"/>
        </w:tabs>
        <w:spacing w:line="312" w:lineRule="auto"/>
        <w:ind w:right="-1"/>
        <w:outlineLvl w:val="0"/>
        <w:rPr>
          <w:rFonts w:ascii="Arial" w:hAnsi="Arial" w:cs="Arial"/>
          <w:sz w:val="20"/>
        </w:rPr>
      </w:pPr>
      <w:r w:rsidRPr="005E77C3">
        <w:rPr>
          <w:rFonts w:ascii="Arial" w:hAnsi="Arial" w:cs="Arial"/>
          <w:sz w:val="20"/>
        </w:rPr>
        <w:t xml:space="preserve">"Wir freuen uns mit ThePeople.de einen innovativen Partner gefunden zu haben, der über beeindruckende Expertise und Referenzen im Bereich mobile Technologien und Tourismus verfügt", erklärt Davide </w:t>
      </w:r>
      <w:proofErr w:type="spellStart"/>
      <w:r w:rsidRPr="005E77C3">
        <w:rPr>
          <w:rFonts w:ascii="Arial" w:hAnsi="Arial" w:cs="Arial"/>
          <w:sz w:val="20"/>
        </w:rPr>
        <w:t>Savoldelli</w:t>
      </w:r>
      <w:proofErr w:type="spellEnd"/>
      <w:r w:rsidRPr="005E77C3">
        <w:rPr>
          <w:rFonts w:ascii="Arial" w:hAnsi="Arial" w:cs="Arial"/>
          <w:sz w:val="20"/>
        </w:rPr>
        <w:t xml:space="preserve">, Geschäftsführer </w:t>
      </w:r>
      <w:r>
        <w:rPr>
          <w:rFonts w:ascii="Arial" w:hAnsi="Arial" w:cs="Arial"/>
          <w:sz w:val="20"/>
        </w:rPr>
        <w:t xml:space="preserve">von Wilken Schweiz. </w:t>
      </w:r>
      <w:r w:rsidRPr="005E77C3">
        <w:rPr>
          <w:rFonts w:ascii="Arial" w:hAnsi="Arial" w:cs="Arial"/>
          <w:sz w:val="20"/>
        </w:rPr>
        <w:t xml:space="preserve">Auch Carl Nägele, Geschäftsführer </w:t>
      </w:r>
      <w:r>
        <w:rPr>
          <w:rFonts w:ascii="Arial" w:hAnsi="Arial" w:cs="Arial"/>
          <w:sz w:val="20"/>
        </w:rPr>
        <w:t>von</w:t>
      </w:r>
      <w:r w:rsidRPr="005E77C3">
        <w:rPr>
          <w:rFonts w:ascii="Arial" w:hAnsi="Arial" w:cs="Arial"/>
          <w:sz w:val="20"/>
        </w:rPr>
        <w:t xml:space="preserve"> ThePeople.d</w:t>
      </w:r>
      <w:r>
        <w:rPr>
          <w:rFonts w:ascii="Arial" w:hAnsi="Arial" w:cs="Arial"/>
          <w:sz w:val="20"/>
        </w:rPr>
        <w:t>e</w:t>
      </w:r>
      <w:r w:rsidRPr="005E77C3">
        <w:rPr>
          <w:rFonts w:ascii="Arial" w:hAnsi="Arial" w:cs="Arial"/>
          <w:sz w:val="20"/>
        </w:rPr>
        <w:t xml:space="preserve">, zeigt sich sehr zufrieden mit der geschlossenen Kooperation: "Die </w:t>
      </w:r>
      <w:r w:rsidRPr="005E77C3">
        <w:rPr>
          <w:rFonts w:ascii="Arial" w:hAnsi="Arial" w:cs="Arial"/>
          <w:bCs/>
          <w:sz w:val="20"/>
          <w:bdr w:val="none" w:sz="0" w:space="0" w:color="auto" w:frame="1"/>
        </w:rPr>
        <w:t xml:space="preserve">Wilken E-Marketing Suite ist für viele Ferien-Destinationen seit </w:t>
      </w:r>
      <w:r>
        <w:rPr>
          <w:rFonts w:ascii="Arial" w:hAnsi="Arial" w:cs="Arial"/>
          <w:bCs/>
          <w:sz w:val="20"/>
          <w:bdr w:val="none" w:sz="0" w:space="0" w:color="auto" w:frame="1"/>
        </w:rPr>
        <w:t xml:space="preserve">Jahren ein unverzichtbares Tool, </w:t>
      </w:r>
      <w:r w:rsidRPr="005E77C3">
        <w:rPr>
          <w:rFonts w:ascii="Arial" w:hAnsi="Arial" w:cs="Arial"/>
          <w:bCs/>
          <w:sz w:val="20"/>
          <w:bdr w:val="none" w:sz="0" w:space="0" w:color="auto" w:frame="1"/>
        </w:rPr>
        <w:t>das nun mit unseren Technologien noch leistungsstärker wird.“</w:t>
      </w:r>
      <w:r>
        <w:rPr>
          <w:rFonts w:ascii="Arial" w:hAnsi="Arial" w:cs="Arial"/>
          <w:bCs/>
          <w:sz w:val="20"/>
          <w:bdr w:val="none" w:sz="0" w:space="0" w:color="auto" w:frame="1"/>
        </w:rPr>
        <w:t xml:space="preserve"> </w:t>
      </w:r>
      <w:r w:rsidRPr="005E77C3">
        <w:rPr>
          <w:rFonts w:ascii="Arial" w:hAnsi="Arial" w:cs="Arial"/>
          <w:bCs/>
          <w:sz w:val="20"/>
          <w:bdr w:val="none" w:sz="0" w:space="0" w:color="auto" w:frame="1"/>
        </w:rPr>
        <w:t xml:space="preserve">Aktuell haben mehr als </w:t>
      </w:r>
      <w:r>
        <w:rPr>
          <w:rFonts w:ascii="Arial" w:hAnsi="Arial" w:cs="Arial"/>
          <w:bCs/>
          <w:sz w:val="20"/>
          <w:bdr w:val="none" w:sz="0" w:space="0" w:color="auto" w:frame="1"/>
        </w:rPr>
        <w:t>160 touristische Organisationen</w:t>
      </w:r>
      <w:r w:rsidRPr="005E77C3">
        <w:rPr>
          <w:rFonts w:ascii="Arial" w:hAnsi="Arial" w:cs="Arial"/>
          <w:bCs/>
          <w:sz w:val="20"/>
          <w:bdr w:val="none" w:sz="0" w:space="0" w:color="auto" w:frame="1"/>
        </w:rPr>
        <w:t xml:space="preserve"> in Europa die </w:t>
      </w:r>
      <w:r>
        <w:rPr>
          <w:rFonts w:ascii="Arial" w:hAnsi="Arial" w:cs="Arial"/>
          <w:bCs/>
          <w:sz w:val="20"/>
          <w:bdr w:val="none" w:sz="0" w:space="0" w:color="auto" w:frame="1"/>
        </w:rPr>
        <w:t xml:space="preserve">Tourismus-Lösungen von Wilken </w:t>
      </w:r>
      <w:r w:rsidRPr="005E77C3">
        <w:rPr>
          <w:rFonts w:ascii="Arial" w:hAnsi="Arial" w:cs="Arial"/>
          <w:sz w:val="20"/>
        </w:rPr>
        <w:t>erfolgreich im Einsatz.</w:t>
      </w:r>
    </w:p>
    <w:p w14:paraId="5F8C450B" w14:textId="77777777" w:rsidR="00DE7EBF" w:rsidRDefault="00B70CE3" w:rsidP="0011252A">
      <w:pPr>
        <w:tabs>
          <w:tab w:val="left" w:pos="9214"/>
        </w:tabs>
        <w:spacing w:line="312" w:lineRule="auto"/>
        <w:ind w:right="-1"/>
        <w:outlineLvl w:val="0"/>
        <w:rPr>
          <w:rFonts w:ascii="Arial" w:hAnsi="Arial" w:cs="Arial"/>
          <w:sz w:val="20"/>
        </w:rPr>
      </w:pPr>
    </w:p>
    <w:p w14:paraId="23418F90" w14:textId="77777777" w:rsidR="00DE7EBF" w:rsidRDefault="00C47D9D" w:rsidP="0011252A">
      <w:pPr>
        <w:tabs>
          <w:tab w:val="left" w:pos="9214"/>
        </w:tabs>
        <w:spacing w:line="312" w:lineRule="auto"/>
        <w:ind w:right="-1"/>
        <w:outlineLvl w:val="0"/>
        <w:rPr>
          <w:rFonts w:ascii="Arial" w:hAnsi="Arial" w:cs="Calibri"/>
          <w:sz w:val="16"/>
          <w:szCs w:val="26"/>
          <w:lang w:eastAsia="de-DE"/>
        </w:rPr>
      </w:pPr>
      <w:r w:rsidRPr="005E77C3">
        <w:rPr>
          <w:rFonts w:ascii="Arial" w:hAnsi="Arial" w:cs="Arial"/>
          <w:bCs/>
          <w:sz w:val="20"/>
          <w:bdr w:val="none" w:sz="0" w:space="0" w:color="auto" w:frame="1"/>
        </w:rPr>
        <w:t>Bereits heute erweitern und verbessern die Hotel- und Destination-Apps von ThePeople.de die Informations- und Kommunikationsmöglichkeiten der Gäste und viele Prozesse geschäftlicher Transaktionen wie Buchungen und Reservierungen. Von Location-</w:t>
      </w:r>
      <w:proofErr w:type="spellStart"/>
      <w:r w:rsidRPr="005E77C3">
        <w:rPr>
          <w:rFonts w:ascii="Arial" w:hAnsi="Arial" w:cs="Arial"/>
          <w:bCs/>
          <w:sz w:val="20"/>
          <w:bdr w:val="none" w:sz="0" w:space="0" w:color="auto" w:frame="1"/>
        </w:rPr>
        <w:t>Based</w:t>
      </w:r>
      <w:proofErr w:type="spellEnd"/>
      <w:r w:rsidRPr="005E77C3">
        <w:rPr>
          <w:rFonts w:ascii="Arial" w:hAnsi="Arial" w:cs="Arial"/>
          <w:bCs/>
          <w:sz w:val="20"/>
          <w:bdr w:val="none" w:sz="0" w:space="0" w:color="auto" w:frame="1"/>
        </w:rPr>
        <w:t xml:space="preserve"> Services – wie interaktive Wanderkarten und Anfahrtsnavigation – über die individuelle Reiseplanung bis hin zum Versand von Urlaubspostkarten mit eigenen Bildern, die Möglichkeiten der Tourismus-Apps sind vielfältig und eröffnen der Tourismusbranche wie den Reisenden neue Welten. Durch die Verarbeitung und Integration der Daten der </w:t>
      </w:r>
      <w:r>
        <w:rPr>
          <w:rFonts w:ascii="Arial" w:hAnsi="Arial" w:cs="Arial"/>
          <w:bCs/>
          <w:sz w:val="20"/>
          <w:bdr w:val="none" w:sz="0" w:space="0" w:color="auto" w:frame="1"/>
        </w:rPr>
        <w:t>Wilken-Softwarelösungen für die Tourismusbranche</w:t>
      </w:r>
      <w:r w:rsidRPr="005E77C3">
        <w:rPr>
          <w:rFonts w:ascii="Arial" w:hAnsi="Arial" w:cs="Arial"/>
          <w:bCs/>
          <w:sz w:val="20"/>
          <w:bdr w:val="none" w:sz="0" w:space="0" w:color="auto" w:frame="1"/>
        </w:rPr>
        <w:t xml:space="preserve"> in die Apps werden den Reisenden zukünftig vor, während und nach der Reise nutzerprofilierte Informationen in Ergänzung zu E</w:t>
      </w:r>
      <w:r>
        <w:rPr>
          <w:rFonts w:ascii="Arial" w:hAnsi="Arial" w:cs="Arial"/>
          <w:bCs/>
          <w:sz w:val="20"/>
          <w:bdr w:val="none" w:sz="0" w:space="0" w:color="auto" w:frame="1"/>
        </w:rPr>
        <w:t>-</w:t>
      </w:r>
      <w:r w:rsidR="00782EFC">
        <w:rPr>
          <w:rFonts w:ascii="Arial" w:hAnsi="Arial" w:cs="Arial"/>
          <w:bCs/>
          <w:sz w:val="20"/>
          <w:bdr w:val="none" w:sz="0" w:space="0" w:color="auto" w:frame="1"/>
        </w:rPr>
        <w:t>M</w:t>
      </w:r>
      <w:r w:rsidRPr="005E77C3">
        <w:rPr>
          <w:rFonts w:ascii="Arial" w:hAnsi="Arial" w:cs="Arial"/>
          <w:bCs/>
          <w:sz w:val="20"/>
          <w:bdr w:val="none" w:sz="0" w:space="0" w:color="auto" w:frame="1"/>
        </w:rPr>
        <w:t xml:space="preserve">ail und Web zur Verfügung stehen. Hotels und andere Leistungsträger profitieren von der neuen App-Transformations-Technologie, die es dem Gast ermöglicht, von der Destination-App direkt in eine integrierte Hotel-App zu </w:t>
      </w:r>
      <w:proofErr w:type="spellStart"/>
      <w:r w:rsidRPr="005E77C3">
        <w:rPr>
          <w:rFonts w:ascii="Arial" w:hAnsi="Arial" w:cs="Arial"/>
          <w:bCs/>
          <w:sz w:val="20"/>
          <w:bdr w:val="none" w:sz="0" w:space="0" w:color="auto" w:frame="1"/>
        </w:rPr>
        <w:t>switchen</w:t>
      </w:r>
      <w:proofErr w:type="spellEnd"/>
      <w:r w:rsidRPr="005E77C3">
        <w:rPr>
          <w:rFonts w:ascii="Arial" w:hAnsi="Arial" w:cs="Arial"/>
          <w:bCs/>
          <w:sz w:val="20"/>
          <w:bdr w:val="none" w:sz="0" w:space="0" w:color="auto" w:frame="1"/>
        </w:rPr>
        <w:t xml:space="preserve">, mit allen verfügbaren Informationen. </w:t>
      </w:r>
    </w:p>
    <w:p w14:paraId="252D559D" w14:textId="77777777" w:rsidR="00DE7EBF" w:rsidRDefault="00B70CE3" w:rsidP="0011252A">
      <w:pPr>
        <w:spacing w:line="312" w:lineRule="auto"/>
        <w:rPr>
          <w:rFonts w:ascii="Arial" w:hAnsi="Arial" w:cs="Calibri"/>
          <w:sz w:val="16"/>
          <w:szCs w:val="26"/>
          <w:lang w:eastAsia="de-DE"/>
        </w:rPr>
      </w:pPr>
    </w:p>
    <w:p w14:paraId="1318BDB0" w14:textId="77777777" w:rsidR="008E161A" w:rsidRDefault="008E161A" w:rsidP="0011252A">
      <w:pPr>
        <w:spacing w:line="312" w:lineRule="auto"/>
        <w:rPr>
          <w:rFonts w:ascii="Helvetica" w:hAnsi="Helvetica" w:cs="Arial"/>
          <w:b/>
          <w:sz w:val="20"/>
        </w:rPr>
      </w:pPr>
    </w:p>
    <w:p w14:paraId="3731BB84" w14:textId="77777777" w:rsidR="008E161A" w:rsidRDefault="008E161A" w:rsidP="0011252A">
      <w:pPr>
        <w:spacing w:line="312" w:lineRule="auto"/>
        <w:rPr>
          <w:rFonts w:ascii="Helvetica" w:hAnsi="Helvetica" w:cs="Arial"/>
          <w:b/>
          <w:sz w:val="20"/>
        </w:rPr>
      </w:pPr>
    </w:p>
    <w:p w14:paraId="573A3AC1" w14:textId="77777777" w:rsidR="00DE7EBF" w:rsidRPr="00362C74" w:rsidRDefault="00C47D9D" w:rsidP="0011252A">
      <w:pPr>
        <w:spacing w:line="312" w:lineRule="auto"/>
        <w:rPr>
          <w:rFonts w:ascii="Helvetica" w:hAnsi="Helvetica" w:cs="Arial"/>
          <w:b/>
          <w:sz w:val="20"/>
        </w:rPr>
      </w:pPr>
      <w:r>
        <w:rPr>
          <w:rFonts w:ascii="Helvetica" w:hAnsi="Helvetica" w:cs="Arial"/>
          <w:b/>
          <w:sz w:val="20"/>
        </w:rPr>
        <w:lastRenderedPageBreak/>
        <w:t xml:space="preserve">Über die </w:t>
      </w:r>
      <w:r w:rsidRPr="00362C74">
        <w:rPr>
          <w:rFonts w:ascii="Helvetica" w:hAnsi="Helvetica" w:cs="Arial"/>
          <w:b/>
          <w:sz w:val="20"/>
        </w:rPr>
        <w:t>Wilken E-Marketing Suite</w:t>
      </w:r>
    </w:p>
    <w:p w14:paraId="6FECEC55" w14:textId="77777777" w:rsidR="00322A37" w:rsidRDefault="00C47D9D" w:rsidP="0011252A">
      <w:pPr>
        <w:spacing w:line="312" w:lineRule="auto"/>
        <w:rPr>
          <w:rFonts w:ascii="Helvetica" w:hAnsi="Helvetica" w:cs="Arial"/>
          <w:sz w:val="20"/>
        </w:rPr>
      </w:pPr>
      <w:r w:rsidRPr="00362C74">
        <w:rPr>
          <w:rFonts w:ascii="Helvetica" w:hAnsi="Helvetica" w:cs="Arial"/>
          <w:sz w:val="20"/>
        </w:rPr>
        <w:t>Die Wilken E-Marketing Suite ist ein webbasiertes Newsletter-Versandsystem, welches jedes einzelne Exemplar für den Empfänger individualisiert. Als Grundlage dafür werden Verhaltensweisen (z.B. Klicks, Bestellungen oder Anfragen) ausgewertet und daraus Interessensprofile, wie z.B. „</w:t>
      </w:r>
      <w:r>
        <w:rPr>
          <w:rFonts w:ascii="Helvetica" w:hAnsi="Helvetica" w:cs="Arial"/>
          <w:sz w:val="20"/>
        </w:rPr>
        <w:t>Frühbucher</w:t>
      </w:r>
      <w:r w:rsidRPr="00362C74">
        <w:rPr>
          <w:rFonts w:ascii="Helvetica" w:hAnsi="Helvetica" w:cs="Arial"/>
          <w:sz w:val="20"/>
        </w:rPr>
        <w:t>”</w:t>
      </w:r>
      <w:r>
        <w:rPr>
          <w:rFonts w:ascii="Helvetica" w:hAnsi="Helvetica" w:cs="Arial"/>
          <w:sz w:val="20"/>
        </w:rPr>
        <w:t xml:space="preserve"> </w:t>
      </w:r>
      <w:r w:rsidRPr="00362C74">
        <w:rPr>
          <w:rFonts w:ascii="Helvetica" w:hAnsi="Helvetica" w:cs="Arial"/>
          <w:sz w:val="20"/>
        </w:rPr>
        <w:t>oder „</w:t>
      </w:r>
      <w:r>
        <w:rPr>
          <w:rFonts w:ascii="Helvetica" w:hAnsi="Helvetica" w:cs="Arial"/>
          <w:sz w:val="20"/>
        </w:rPr>
        <w:t>Gourmet</w:t>
      </w:r>
      <w:r w:rsidRPr="00362C74">
        <w:rPr>
          <w:rFonts w:ascii="Helvetica" w:hAnsi="Helvetica" w:cs="Arial"/>
          <w:sz w:val="20"/>
        </w:rPr>
        <w:t xml:space="preserve">”, abgeleitet. Die Erstellung eines Newsletters ist durch den WYSIWYG-Editor inklusive Sofortvorschau kinderleicht. Des Weiteren bietet die Wilken E-Marketing Suite eine 360°-Betrachtung der Kommunikation mit dem Endverbraucher – hierzu gehören die </w:t>
      </w:r>
      <w:r>
        <w:rPr>
          <w:rFonts w:ascii="Helvetica" w:hAnsi="Helvetica" w:cs="Arial"/>
          <w:sz w:val="20"/>
        </w:rPr>
        <w:t xml:space="preserve">mögliche </w:t>
      </w:r>
      <w:r w:rsidRPr="00362C74">
        <w:rPr>
          <w:rFonts w:ascii="Helvetica" w:hAnsi="Helvetica" w:cs="Arial"/>
          <w:sz w:val="20"/>
        </w:rPr>
        <w:t>Anbindung eines Callcenters, das integrierte Man</w:t>
      </w:r>
      <w:r>
        <w:rPr>
          <w:rFonts w:ascii="Helvetica" w:hAnsi="Helvetica" w:cs="Arial"/>
          <w:sz w:val="20"/>
        </w:rPr>
        <w:t>agement von eingehenden E-Mails oder</w:t>
      </w:r>
      <w:r w:rsidRPr="00362C74">
        <w:rPr>
          <w:rFonts w:ascii="Helvetica" w:hAnsi="Helvetica" w:cs="Arial"/>
          <w:sz w:val="20"/>
        </w:rPr>
        <w:t xml:space="preserve"> das Validieren </w:t>
      </w:r>
      <w:r w:rsidRPr="0028431D">
        <w:rPr>
          <w:rFonts w:ascii="Helvetica" w:hAnsi="Helvetica" w:cs="Arial"/>
          <w:sz w:val="20"/>
        </w:rPr>
        <w:t>von postalischen</w:t>
      </w:r>
      <w:r>
        <w:rPr>
          <w:rFonts w:ascii="Helvetica" w:hAnsi="Helvetica" w:cs="Arial"/>
          <w:sz w:val="20"/>
        </w:rPr>
        <w:t xml:space="preserve"> Daten. </w:t>
      </w:r>
      <w:r w:rsidRPr="0028431D">
        <w:rPr>
          <w:rFonts w:ascii="Helvetica" w:hAnsi="Helvetica" w:cs="Arial"/>
          <w:sz w:val="20"/>
        </w:rPr>
        <w:t xml:space="preserve">Derzeit nutzen mehr als </w:t>
      </w:r>
      <w:r>
        <w:rPr>
          <w:rFonts w:ascii="Helvetica" w:hAnsi="Helvetica" w:cs="Arial"/>
          <w:sz w:val="20"/>
        </w:rPr>
        <w:t xml:space="preserve">160 Unternehmen und Organisationen </w:t>
      </w:r>
      <w:r w:rsidRPr="0028431D">
        <w:rPr>
          <w:rFonts w:ascii="Helvetica" w:hAnsi="Helvetica" w:cs="Arial"/>
          <w:sz w:val="20"/>
        </w:rPr>
        <w:t>a</w:t>
      </w:r>
      <w:r>
        <w:rPr>
          <w:rFonts w:ascii="Helvetica" w:hAnsi="Helvetica" w:cs="Arial"/>
          <w:sz w:val="20"/>
        </w:rPr>
        <w:t>us Deutschland, Österreich, Slow</w:t>
      </w:r>
      <w:r w:rsidRPr="0028431D">
        <w:rPr>
          <w:rFonts w:ascii="Helvetica" w:hAnsi="Helvetica" w:cs="Arial"/>
          <w:sz w:val="20"/>
        </w:rPr>
        <w:t>enien und der Schweiz</w:t>
      </w:r>
      <w:r w:rsidRPr="00362C74">
        <w:rPr>
          <w:rFonts w:ascii="Helvetica" w:hAnsi="Helvetica" w:cs="Arial"/>
          <w:sz w:val="20"/>
        </w:rPr>
        <w:t xml:space="preserve"> die Wilken E-Marketing Suite. </w:t>
      </w:r>
    </w:p>
    <w:p w14:paraId="6F335A22" w14:textId="77777777" w:rsidR="00322A37" w:rsidRDefault="00B70CE3" w:rsidP="0011252A">
      <w:pPr>
        <w:spacing w:line="312" w:lineRule="auto"/>
        <w:rPr>
          <w:rFonts w:ascii="Helvetica" w:hAnsi="Helvetica" w:cs="Arial"/>
          <w:sz w:val="20"/>
        </w:rPr>
      </w:pPr>
    </w:p>
    <w:p w14:paraId="2015C1DD" w14:textId="77777777" w:rsidR="00322A37" w:rsidRDefault="00C47D9D" w:rsidP="0011252A">
      <w:pPr>
        <w:spacing w:line="312" w:lineRule="auto"/>
        <w:rPr>
          <w:rFonts w:ascii="Helvetica" w:hAnsi="Helvetica" w:cs="Arial"/>
          <w:sz w:val="20"/>
        </w:rPr>
      </w:pPr>
      <w:r w:rsidRPr="007E4908">
        <w:rPr>
          <w:rFonts w:ascii="Arial" w:eastAsia="Arial Unicode MS" w:hAnsi="Arial"/>
          <w:b/>
          <w:color w:val="000000"/>
          <w:sz w:val="20"/>
          <w:u w:color="000000"/>
        </w:rPr>
        <w:t>Wilken auf der ITB Berlin, 9. bis 13. März 2016, Halle 6.1, Stand 119</w:t>
      </w:r>
    </w:p>
    <w:p w14:paraId="7DBB0A55" w14:textId="77777777" w:rsidR="00322A37" w:rsidRPr="00266BB3" w:rsidRDefault="00C47D9D" w:rsidP="0011252A">
      <w:pPr>
        <w:spacing w:line="312" w:lineRule="auto"/>
        <w:rPr>
          <w:rFonts w:ascii="Helvetica" w:hAnsi="Helvetica" w:cs="Arial"/>
          <w:sz w:val="20"/>
        </w:rPr>
      </w:pPr>
      <w:r w:rsidRPr="007E4908">
        <w:rPr>
          <w:rFonts w:ascii="Helvetica" w:hAnsi="Helvetica" w:cs="Arial"/>
          <w:sz w:val="20"/>
        </w:rPr>
        <w:t xml:space="preserve">Hinweis für die Redaktion: Wilken ist auch dieses Jahr auf der Tourismusmesse ITB in Berlin mit einem eigenen Stand vertreten. Gerne vereinbaren wir bei Interesse </w:t>
      </w:r>
      <w:r>
        <w:rPr>
          <w:rFonts w:ascii="Helvetica" w:hAnsi="Helvetica" w:cs="Arial"/>
          <w:sz w:val="20"/>
        </w:rPr>
        <w:t xml:space="preserve">für Sie </w:t>
      </w:r>
      <w:r w:rsidRPr="007E4908">
        <w:rPr>
          <w:rFonts w:ascii="Helvetica" w:hAnsi="Helvetica" w:cs="Arial"/>
          <w:sz w:val="20"/>
        </w:rPr>
        <w:t>einen Termin mit dem Wilken-Management.</w:t>
      </w:r>
    </w:p>
    <w:p w14:paraId="0B8850EC" w14:textId="77777777" w:rsidR="00DE7EBF" w:rsidRPr="00DE7EBF" w:rsidRDefault="00B70CE3" w:rsidP="00DE7EBF">
      <w:pPr>
        <w:spacing w:line="360" w:lineRule="auto"/>
        <w:rPr>
          <w:rFonts w:ascii="Helvetica" w:hAnsi="Helvetica" w:cs="Arial"/>
          <w:sz w:val="20"/>
        </w:rPr>
      </w:pPr>
    </w:p>
    <w:tbl>
      <w:tblPr>
        <w:tblW w:w="10065" w:type="dxa"/>
        <w:tblLook w:val="04A0" w:firstRow="1" w:lastRow="0" w:firstColumn="1" w:lastColumn="0" w:noHBand="0" w:noVBand="1"/>
      </w:tblPr>
      <w:tblGrid>
        <w:gridCol w:w="4786"/>
        <w:gridCol w:w="5279"/>
      </w:tblGrid>
      <w:tr w:rsidR="0011252A" w:rsidRPr="0011252A" w14:paraId="13FACA8B" w14:textId="77777777" w:rsidTr="0011252A">
        <w:tc>
          <w:tcPr>
            <w:tcW w:w="4786" w:type="dxa"/>
            <w:shd w:val="clear" w:color="auto" w:fill="auto"/>
          </w:tcPr>
          <w:p w14:paraId="079532E6" w14:textId="77777777" w:rsidR="00DE7EBF" w:rsidRPr="0011252A" w:rsidRDefault="00C47D9D" w:rsidP="0011252A">
            <w:pPr>
              <w:widowControl w:val="0"/>
              <w:autoSpaceDE w:val="0"/>
              <w:autoSpaceDN w:val="0"/>
              <w:adjustRightInd w:val="0"/>
              <w:spacing w:line="220" w:lineRule="atLeast"/>
              <w:ind w:right="742" w:hanging="108"/>
              <w:rPr>
                <w:rFonts w:ascii="Arial" w:hAnsi="Arial" w:cs="Calibri"/>
                <w:b/>
                <w:sz w:val="16"/>
                <w:szCs w:val="26"/>
                <w:lang w:eastAsia="de-DE"/>
              </w:rPr>
            </w:pPr>
            <w:r w:rsidRPr="0011252A">
              <w:rPr>
                <w:rFonts w:ascii="Arial" w:hAnsi="Arial" w:cs="Calibri"/>
                <w:b/>
                <w:sz w:val="16"/>
                <w:szCs w:val="26"/>
                <w:lang w:eastAsia="de-DE"/>
              </w:rPr>
              <w:t>Kontaktdaten:</w:t>
            </w:r>
          </w:p>
          <w:p w14:paraId="715975ED" w14:textId="306B143B" w:rsidR="0011252A" w:rsidRPr="0096127D" w:rsidRDefault="0011252A" w:rsidP="0011252A">
            <w:pPr>
              <w:widowControl w:val="0"/>
              <w:autoSpaceDE w:val="0"/>
              <w:autoSpaceDN w:val="0"/>
              <w:adjustRightInd w:val="0"/>
              <w:spacing w:line="220" w:lineRule="atLeast"/>
              <w:ind w:right="742" w:hanging="108"/>
              <w:rPr>
                <w:rFonts w:ascii="Arial" w:hAnsi="Arial" w:cs="Calibri"/>
                <w:sz w:val="16"/>
                <w:szCs w:val="26"/>
                <w:lang w:eastAsia="de-DE"/>
              </w:rPr>
            </w:pPr>
            <w:r w:rsidRPr="0096127D">
              <w:rPr>
                <w:rFonts w:ascii="Arial" w:hAnsi="Arial" w:cs="Calibri"/>
                <w:sz w:val="16"/>
                <w:szCs w:val="26"/>
                <w:lang w:eastAsia="de-DE"/>
              </w:rPr>
              <w:t xml:space="preserve">Wilken GmbH – </w:t>
            </w:r>
            <w:r>
              <w:rPr>
                <w:rFonts w:ascii="Arial" w:hAnsi="Arial" w:cs="Calibri"/>
                <w:sz w:val="16"/>
                <w:szCs w:val="26"/>
                <w:lang w:eastAsia="de-DE"/>
              </w:rPr>
              <w:t>Sabine Franz</w:t>
            </w:r>
          </w:p>
          <w:p w14:paraId="100DF62B" w14:textId="77777777" w:rsidR="0011252A" w:rsidRPr="0096127D" w:rsidRDefault="0011252A" w:rsidP="0011252A">
            <w:pPr>
              <w:widowControl w:val="0"/>
              <w:autoSpaceDE w:val="0"/>
              <w:autoSpaceDN w:val="0"/>
              <w:adjustRightInd w:val="0"/>
              <w:spacing w:line="220" w:lineRule="atLeast"/>
              <w:ind w:right="742" w:hanging="108"/>
              <w:rPr>
                <w:rFonts w:ascii="Arial" w:hAnsi="Arial" w:cs="Calibri"/>
                <w:sz w:val="16"/>
                <w:szCs w:val="26"/>
                <w:lang w:eastAsia="de-DE"/>
              </w:rPr>
            </w:pPr>
            <w:proofErr w:type="spellStart"/>
            <w:r w:rsidRPr="0096127D">
              <w:rPr>
                <w:rFonts w:ascii="Arial" w:hAnsi="Arial" w:cs="Calibri"/>
                <w:sz w:val="16"/>
                <w:szCs w:val="26"/>
                <w:lang w:eastAsia="de-DE"/>
              </w:rPr>
              <w:t>Hörvelsinger</w:t>
            </w:r>
            <w:proofErr w:type="spellEnd"/>
            <w:r w:rsidRPr="0096127D">
              <w:rPr>
                <w:rFonts w:ascii="Arial" w:hAnsi="Arial" w:cs="Calibri"/>
                <w:sz w:val="16"/>
                <w:szCs w:val="26"/>
                <w:lang w:eastAsia="de-DE"/>
              </w:rPr>
              <w:t xml:space="preserve"> Weg 29-31 – 89081 Ulm</w:t>
            </w:r>
            <w:r w:rsidRPr="0096127D">
              <w:rPr>
                <w:rFonts w:ascii="Arial" w:hAnsi="Arial" w:cs="Calibri"/>
                <w:sz w:val="16"/>
                <w:szCs w:val="26"/>
                <w:lang w:eastAsia="de-DE"/>
              </w:rPr>
              <w:tab/>
            </w:r>
          </w:p>
          <w:p w14:paraId="02A986D9" w14:textId="77777777" w:rsidR="0011252A" w:rsidRPr="0096127D" w:rsidRDefault="0011252A" w:rsidP="0011252A">
            <w:pPr>
              <w:widowControl w:val="0"/>
              <w:autoSpaceDE w:val="0"/>
              <w:autoSpaceDN w:val="0"/>
              <w:adjustRightInd w:val="0"/>
              <w:spacing w:line="220" w:lineRule="atLeast"/>
              <w:ind w:right="742" w:hanging="108"/>
              <w:rPr>
                <w:rFonts w:ascii="Arial" w:hAnsi="Arial" w:cs="Calibri"/>
                <w:sz w:val="16"/>
                <w:szCs w:val="26"/>
                <w:lang w:eastAsia="de-DE"/>
              </w:rPr>
            </w:pPr>
            <w:r w:rsidRPr="0096127D">
              <w:rPr>
                <w:rFonts w:ascii="Arial" w:hAnsi="Arial" w:cs="Calibri"/>
                <w:sz w:val="16"/>
                <w:szCs w:val="26"/>
                <w:lang w:eastAsia="de-DE"/>
              </w:rPr>
              <w:t xml:space="preserve">Tel.: +49 731 96 50-0 </w:t>
            </w:r>
          </w:p>
          <w:p w14:paraId="3CA6E14A" w14:textId="77777777" w:rsidR="0011252A" w:rsidRPr="0096127D" w:rsidRDefault="0011252A" w:rsidP="0011252A">
            <w:pPr>
              <w:widowControl w:val="0"/>
              <w:autoSpaceDE w:val="0"/>
              <w:autoSpaceDN w:val="0"/>
              <w:adjustRightInd w:val="0"/>
              <w:spacing w:line="220" w:lineRule="atLeast"/>
              <w:ind w:right="742" w:hanging="108"/>
              <w:rPr>
                <w:rFonts w:ascii="Arial" w:hAnsi="Arial" w:cs="Calibri"/>
                <w:sz w:val="16"/>
                <w:szCs w:val="26"/>
                <w:lang w:eastAsia="de-DE"/>
              </w:rPr>
            </w:pPr>
            <w:r w:rsidRPr="0096127D">
              <w:rPr>
                <w:rFonts w:ascii="Arial" w:hAnsi="Arial" w:cs="Calibri"/>
                <w:sz w:val="16"/>
                <w:szCs w:val="26"/>
                <w:lang w:eastAsia="de-DE"/>
              </w:rPr>
              <w:t>presse@wilken.de – www.wilken.de</w:t>
            </w:r>
          </w:p>
          <w:p w14:paraId="13050726" w14:textId="77777777" w:rsidR="00DE7EBF" w:rsidRPr="00621B06" w:rsidRDefault="00B70CE3" w:rsidP="0011252A">
            <w:pPr>
              <w:widowControl w:val="0"/>
              <w:autoSpaceDE w:val="0"/>
              <w:autoSpaceDN w:val="0"/>
              <w:adjustRightInd w:val="0"/>
              <w:spacing w:line="220" w:lineRule="atLeast"/>
              <w:ind w:right="742" w:hanging="108"/>
              <w:rPr>
                <w:rFonts w:ascii="Arial" w:hAnsi="Arial" w:cs="Calibri"/>
                <w:sz w:val="16"/>
                <w:szCs w:val="26"/>
                <w:lang w:eastAsia="de-DE"/>
              </w:rPr>
            </w:pPr>
          </w:p>
          <w:p w14:paraId="6421EB5B" w14:textId="77777777" w:rsidR="0011252A" w:rsidRPr="009E65AD" w:rsidRDefault="0011252A" w:rsidP="0011252A">
            <w:pPr>
              <w:widowControl w:val="0"/>
              <w:autoSpaceDE w:val="0"/>
              <w:autoSpaceDN w:val="0"/>
              <w:adjustRightInd w:val="0"/>
              <w:spacing w:line="220" w:lineRule="atLeast"/>
              <w:ind w:right="742" w:hanging="108"/>
              <w:rPr>
                <w:rFonts w:ascii="Arial" w:hAnsi="Arial" w:cs="Calibri"/>
                <w:sz w:val="16"/>
                <w:szCs w:val="26"/>
                <w:lang w:eastAsia="de-DE"/>
              </w:rPr>
            </w:pPr>
            <w:r w:rsidRPr="009E65AD">
              <w:rPr>
                <w:rFonts w:ascii="Arial" w:hAnsi="Arial" w:cs="Calibri"/>
                <w:sz w:val="16"/>
                <w:szCs w:val="26"/>
                <w:lang w:eastAsia="de-DE"/>
              </w:rPr>
              <w:t xml:space="preserve">Wilken AG – </w:t>
            </w:r>
            <w:r>
              <w:rPr>
                <w:rFonts w:ascii="Arial" w:hAnsi="Arial" w:cs="Calibri"/>
                <w:sz w:val="16"/>
                <w:szCs w:val="26"/>
                <w:lang w:eastAsia="de-DE"/>
              </w:rPr>
              <w:t xml:space="preserve">Davide </w:t>
            </w:r>
            <w:proofErr w:type="spellStart"/>
            <w:r>
              <w:rPr>
                <w:rFonts w:ascii="Arial" w:hAnsi="Arial" w:cs="Calibri"/>
                <w:sz w:val="16"/>
                <w:szCs w:val="26"/>
                <w:lang w:eastAsia="de-DE"/>
              </w:rPr>
              <w:t>Savoldelli</w:t>
            </w:r>
            <w:proofErr w:type="spellEnd"/>
            <w:r w:rsidRPr="009E65AD">
              <w:rPr>
                <w:rFonts w:ascii="Arial" w:hAnsi="Arial" w:cs="Calibri"/>
                <w:sz w:val="16"/>
                <w:szCs w:val="26"/>
                <w:lang w:eastAsia="de-DE"/>
              </w:rPr>
              <w:t xml:space="preserve"> </w:t>
            </w:r>
          </w:p>
          <w:p w14:paraId="044EE3D8" w14:textId="77777777" w:rsidR="0011252A" w:rsidRPr="009E65AD" w:rsidRDefault="0011252A" w:rsidP="0011252A">
            <w:pPr>
              <w:widowControl w:val="0"/>
              <w:autoSpaceDE w:val="0"/>
              <w:autoSpaceDN w:val="0"/>
              <w:adjustRightInd w:val="0"/>
              <w:spacing w:line="220" w:lineRule="atLeast"/>
              <w:ind w:right="742" w:hanging="108"/>
              <w:rPr>
                <w:rFonts w:ascii="Arial" w:hAnsi="Arial" w:cs="Calibri"/>
                <w:sz w:val="16"/>
                <w:szCs w:val="26"/>
                <w:lang w:eastAsia="de-DE"/>
              </w:rPr>
            </w:pPr>
            <w:r>
              <w:rPr>
                <w:rFonts w:ascii="Arial" w:hAnsi="Arial" w:cs="Calibri"/>
                <w:sz w:val="16"/>
                <w:szCs w:val="26"/>
                <w:lang w:eastAsia="de-DE"/>
              </w:rPr>
              <w:t xml:space="preserve">Blumenaustrasse </w:t>
            </w:r>
            <w:proofErr w:type="gramStart"/>
            <w:r>
              <w:rPr>
                <w:rFonts w:ascii="Arial" w:hAnsi="Arial" w:cs="Calibri"/>
                <w:sz w:val="16"/>
                <w:szCs w:val="26"/>
                <w:lang w:eastAsia="de-DE"/>
              </w:rPr>
              <w:t>8  –</w:t>
            </w:r>
            <w:proofErr w:type="gramEnd"/>
            <w:r>
              <w:rPr>
                <w:rFonts w:ascii="Arial" w:hAnsi="Arial" w:cs="Calibri"/>
                <w:sz w:val="16"/>
                <w:szCs w:val="26"/>
                <w:lang w:eastAsia="de-DE"/>
              </w:rPr>
              <w:t xml:space="preserve"> CH-9320 Arbon</w:t>
            </w:r>
            <w:r w:rsidRPr="009E65AD">
              <w:rPr>
                <w:rFonts w:ascii="Arial" w:hAnsi="Arial" w:cs="Calibri"/>
                <w:sz w:val="16"/>
                <w:szCs w:val="26"/>
                <w:lang w:eastAsia="de-DE"/>
              </w:rPr>
              <w:t xml:space="preserve"> TG</w:t>
            </w:r>
            <w:r w:rsidRPr="009E65AD">
              <w:rPr>
                <w:rFonts w:ascii="Arial" w:hAnsi="Arial" w:cs="Calibri"/>
                <w:sz w:val="16"/>
                <w:szCs w:val="26"/>
                <w:lang w:eastAsia="de-DE"/>
              </w:rPr>
              <w:tab/>
            </w:r>
          </w:p>
          <w:p w14:paraId="61878A84" w14:textId="77777777" w:rsidR="0011252A" w:rsidRPr="009E65AD" w:rsidRDefault="0011252A" w:rsidP="0011252A">
            <w:pPr>
              <w:widowControl w:val="0"/>
              <w:autoSpaceDE w:val="0"/>
              <w:autoSpaceDN w:val="0"/>
              <w:adjustRightInd w:val="0"/>
              <w:spacing w:line="220" w:lineRule="atLeast"/>
              <w:ind w:right="742" w:hanging="108"/>
              <w:rPr>
                <w:rFonts w:ascii="Arial" w:hAnsi="Arial" w:cs="Calibri"/>
                <w:sz w:val="16"/>
                <w:szCs w:val="26"/>
                <w:lang w:eastAsia="de-DE"/>
              </w:rPr>
            </w:pPr>
            <w:r w:rsidRPr="009E65AD">
              <w:rPr>
                <w:rFonts w:ascii="Arial" w:hAnsi="Arial" w:cs="Calibri"/>
                <w:sz w:val="16"/>
                <w:szCs w:val="26"/>
                <w:lang w:eastAsia="de-DE"/>
              </w:rPr>
              <w:t>Tel.: + 41 71 454 64 00 – Fax: +41 71 454 64 09</w:t>
            </w:r>
          </w:p>
          <w:p w14:paraId="5A861008" w14:textId="7D588069" w:rsidR="0011252A" w:rsidRDefault="00B70CE3" w:rsidP="0011252A">
            <w:pPr>
              <w:widowControl w:val="0"/>
              <w:autoSpaceDE w:val="0"/>
              <w:autoSpaceDN w:val="0"/>
              <w:adjustRightInd w:val="0"/>
              <w:spacing w:line="220" w:lineRule="atLeast"/>
              <w:ind w:right="742" w:hanging="108"/>
              <w:rPr>
                <w:rFonts w:ascii="Arial" w:hAnsi="Arial" w:cs="Calibri"/>
                <w:sz w:val="16"/>
                <w:szCs w:val="26"/>
                <w:lang w:eastAsia="de-DE"/>
              </w:rPr>
            </w:pPr>
            <w:hyperlink r:id="rId6" w:history="1">
              <w:r w:rsidR="0011252A" w:rsidRPr="00AB3CD7">
                <w:rPr>
                  <w:rStyle w:val="Link"/>
                  <w:rFonts w:ascii="Arial" w:hAnsi="Arial" w:cs="Calibri"/>
                  <w:sz w:val="16"/>
                  <w:szCs w:val="26"/>
                  <w:lang w:eastAsia="de-DE"/>
                </w:rPr>
                <w:t>davide.savoldelli@wilken.ch</w:t>
              </w:r>
            </w:hyperlink>
            <w:r w:rsidR="0011252A">
              <w:rPr>
                <w:rFonts w:ascii="Arial" w:hAnsi="Arial" w:cs="Calibri"/>
                <w:sz w:val="16"/>
                <w:szCs w:val="26"/>
                <w:lang w:eastAsia="de-DE"/>
              </w:rPr>
              <w:t xml:space="preserve"> – </w:t>
            </w:r>
            <w:hyperlink r:id="rId7" w:history="1">
              <w:r w:rsidR="0011252A" w:rsidRPr="009307D4">
                <w:rPr>
                  <w:rStyle w:val="Link"/>
                  <w:rFonts w:ascii="Arial" w:hAnsi="Arial" w:cs="Calibri"/>
                  <w:sz w:val="16"/>
                  <w:szCs w:val="26"/>
                  <w:lang w:eastAsia="de-DE"/>
                </w:rPr>
                <w:t>www.wilken.ch</w:t>
              </w:r>
            </w:hyperlink>
          </w:p>
          <w:p w14:paraId="6BAE6C95" w14:textId="77777777" w:rsidR="0011252A" w:rsidRDefault="0011252A" w:rsidP="0011252A">
            <w:pPr>
              <w:widowControl w:val="0"/>
              <w:autoSpaceDE w:val="0"/>
              <w:autoSpaceDN w:val="0"/>
              <w:adjustRightInd w:val="0"/>
              <w:spacing w:line="220" w:lineRule="atLeast"/>
              <w:ind w:right="742" w:hanging="108"/>
              <w:rPr>
                <w:rFonts w:ascii="Arial" w:hAnsi="Arial" w:cs="Calibri"/>
                <w:sz w:val="16"/>
                <w:szCs w:val="26"/>
                <w:lang w:eastAsia="de-DE"/>
              </w:rPr>
            </w:pPr>
          </w:p>
          <w:p w14:paraId="42EFFCDE" w14:textId="77777777" w:rsidR="00DE7EBF" w:rsidRPr="00621B06" w:rsidRDefault="00C47D9D" w:rsidP="0011252A">
            <w:pPr>
              <w:widowControl w:val="0"/>
              <w:autoSpaceDE w:val="0"/>
              <w:autoSpaceDN w:val="0"/>
              <w:adjustRightInd w:val="0"/>
              <w:spacing w:line="220" w:lineRule="atLeast"/>
              <w:ind w:right="742" w:hanging="108"/>
              <w:rPr>
                <w:rFonts w:ascii="Arial" w:hAnsi="Arial" w:cs="Calibri"/>
                <w:sz w:val="16"/>
                <w:szCs w:val="26"/>
                <w:lang w:eastAsia="de-DE"/>
              </w:rPr>
            </w:pPr>
            <w:r w:rsidRPr="00621B06">
              <w:rPr>
                <w:rFonts w:ascii="Arial" w:hAnsi="Arial" w:cs="Calibri"/>
                <w:sz w:val="16"/>
                <w:szCs w:val="26"/>
                <w:lang w:eastAsia="de-DE"/>
              </w:rPr>
              <w:t>ThePeople.de GmbH – Carl M. Nägele</w:t>
            </w:r>
          </w:p>
          <w:p w14:paraId="0BC4B61B" w14:textId="77777777" w:rsidR="00DE7EBF" w:rsidRPr="00621B06" w:rsidRDefault="00C47D9D" w:rsidP="0011252A">
            <w:pPr>
              <w:widowControl w:val="0"/>
              <w:autoSpaceDE w:val="0"/>
              <w:autoSpaceDN w:val="0"/>
              <w:adjustRightInd w:val="0"/>
              <w:spacing w:line="220" w:lineRule="atLeast"/>
              <w:ind w:right="742" w:hanging="108"/>
              <w:rPr>
                <w:rFonts w:ascii="Arial" w:hAnsi="Arial" w:cs="Calibri"/>
                <w:sz w:val="16"/>
                <w:szCs w:val="26"/>
                <w:lang w:eastAsia="de-DE"/>
              </w:rPr>
            </w:pPr>
            <w:r w:rsidRPr="00621B06">
              <w:rPr>
                <w:rFonts w:ascii="Arial" w:hAnsi="Arial" w:cs="Calibri"/>
                <w:sz w:val="16"/>
                <w:szCs w:val="26"/>
                <w:lang w:eastAsia="de-DE"/>
              </w:rPr>
              <w:t xml:space="preserve">Heilbronner Str. 30 – D-74223 </w:t>
            </w:r>
            <w:proofErr w:type="spellStart"/>
            <w:r w:rsidRPr="00621B06">
              <w:rPr>
                <w:rFonts w:ascii="Arial" w:hAnsi="Arial" w:cs="Calibri"/>
                <w:sz w:val="16"/>
                <w:szCs w:val="26"/>
                <w:lang w:eastAsia="de-DE"/>
              </w:rPr>
              <w:t>Flein</w:t>
            </w:r>
            <w:proofErr w:type="spellEnd"/>
          </w:p>
          <w:p w14:paraId="148ADB0A" w14:textId="77777777" w:rsidR="00DE7EBF" w:rsidRPr="00621B06" w:rsidRDefault="00C47D9D" w:rsidP="0011252A">
            <w:pPr>
              <w:widowControl w:val="0"/>
              <w:autoSpaceDE w:val="0"/>
              <w:autoSpaceDN w:val="0"/>
              <w:adjustRightInd w:val="0"/>
              <w:spacing w:line="220" w:lineRule="atLeast"/>
              <w:ind w:right="742" w:hanging="108"/>
              <w:rPr>
                <w:rFonts w:ascii="Arial" w:hAnsi="Arial" w:cs="Calibri"/>
                <w:sz w:val="16"/>
                <w:szCs w:val="26"/>
                <w:lang w:eastAsia="de-DE"/>
              </w:rPr>
            </w:pPr>
            <w:r w:rsidRPr="00621B06">
              <w:rPr>
                <w:rFonts w:ascii="Arial" w:hAnsi="Arial" w:cs="Calibri"/>
                <w:sz w:val="16"/>
                <w:szCs w:val="26"/>
                <w:lang w:eastAsia="de-DE"/>
              </w:rPr>
              <w:t>Tel.: +49 7131 769930 – Fax: +49 7131 769929</w:t>
            </w:r>
          </w:p>
          <w:p w14:paraId="2E01CF13" w14:textId="045D6BA5" w:rsidR="00DE7EBF" w:rsidRPr="00621B06" w:rsidRDefault="00C47D9D" w:rsidP="0011252A">
            <w:pPr>
              <w:widowControl w:val="0"/>
              <w:autoSpaceDE w:val="0"/>
              <w:autoSpaceDN w:val="0"/>
              <w:adjustRightInd w:val="0"/>
              <w:spacing w:line="220" w:lineRule="atLeast"/>
              <w:ind w:left="-108" w:right="742"/>
              <w:rPr>
                <w:rFonts w:ascii="Arial" w:hAnsi="Arial" w:cs="Calibri"/>
                <w:sz w:val="16"/>
                <w:szCs w:val="26"/>
                <w:lang w:eastAsia="de-DE"/>
              </w:rPr>
            </w:pPr>
            <w:r w:rsidRPr="00621B06">
              <w:rPr>
                <w:rFonts w:ascii="Arial" w:hAnsi="Arial" w:cs="Calibri"/>
                <w:sz w:val="16"/>
                <w:szCs w:val="26"/>
                <w:lang w:eastAsia="de-DE"/>
              </w:rPr>
              <w:t>c.m.naegele@thepeople.de</w:t>
            </w:r>
            <w:r w:rsidRPr="00621B06">
              <w:rPr>
                <w:rFonts w:ascii="Arial" w:hAnsi="Arial" w:cs="Calibri"/>
                <w:sz w:val="16"/>
                <w:szCs w:val="26"/>
                <w:lang w:eastAsia="de-DE"/>
              </w:rPr>
              <w:br/>
            </w:r>
            <w:hyperlink r:id="rId8" w:history="1">
              <w:r w:rsidRPr="00621B06">
                <w:rPr>
                  <w:rFonts w:ascii="Arial" w:hAnsi="Arial" w:cs="Calibri"/>
                  <w:sz w:val="16"/>
                  <w:szCs w:val="26"/>
                  <w:lang w:eastAsia="de-DE"/>
                </w:rPr>
                <w:t>www.thepeople.de</w:t>
              </w:r>
            </w:hyperlink>
            <w:r w:rsidRPr="00621B06">
              <w:rPr>
                <w:rFonts w:ascii="Arial" w:hAnsi="Arial" w:cs="Calibri"/>
                <w:sz w:val="16"/>
                <w:szCs w:val="26"/>
                <w:lang w:eastAsia="de-DE"/>
              </w:rPr>
              <w:t xml:space="preserve">  </w:t>
            </w:r>
            <w:r w:rsidR="0011252A">
              <w:rPr>
                <w:rFonts w:ascii="Arial" w:hAnsi="Arial" w:cs="Calibri"/>
                <w:sz w:val="16"/>
                <w:szCs w:val="26"/>
                <w:lang w:eastAsia="de-DE"/>
              </w:rPr>
              <w:br/>
            </w:r>
            <w:hyperlink r:id="rId9" w:history="1">
              <w:r w:rsidRPr="00621B06">
                <w:rPr>
                  <w:rFonts w:ascii="Arial" w:hAnsi="Arial" w:cs="Calibri"/>
                  <w:sz w:val="16"/>
                  <w:szCs w:val="26"/>
                  <w:lang w:eastAsia="de-DE"/>
                </w:rPr>
                <w:t>www.destination-apps.com</w:t>
              </w:r>
            </w:hyperlink>
            <w:r w:rsidR="0011252A">
              <w:rPr>
                <w:rFonts w:ascii="Arial" w:hAnsi="Arial" w:cs="Calibri"/>
                <w:sz w:val="16"/>
                <w:szCs w:val="26"/>
                <w:lang w:eastAsia="de-DE"/>
              </w:rPr>
              <w:br/>
            </w:r>
            <w:hyperlink r:id="rId10" w:history="1">
              <w:r w:rsidRPr="00621B06">
                <w:rPr>
                  <w:rFonts w:ascii="Arial" w:hAnsi="Arial" w:cs="Calibri"/>
                  <w:sz w:val="16"/>
                  <w:szCs w:val="26"/>
                  <w:lang w:eastAsia="de-DE"/>
                </w:rPr>
                <w:t>www.hotel-app.com</w:t>
              </w:r>
            </w:hyperlink>
            <w:r w:rsidRPr="00621B06">
              <w:rPr>
                <w:rFonts w:ascii="Arial" w:hAnsi="Arial" w:cs="Calibri"/>
                <w:sz w:val="16"/>
                <w:szCs w:val="26"/>
                <w:lang w:eastAsia="de-DE"/>
              </w:rPr>
              <w:t xml:space="preserve"> </w:t>
            </w:r>
          </w:p>
          <w:p w14:paraId="1671C779" w14:textId="77777777" w:rsidR="00DE7EBF" w:rsidRPr="00052555" w:rsidRDefault="00B70CE3" w:rsidP="0011252A">
            <w:pPr>
              <w:widowControl w:val="0"/>
              <w:autoSpaceDE w:val="0"/>
              <w:autoSpaceDN w:val="0"/>
              <w:adjustRightInd w:val="0"/>
              <w:spacing w:line="220" w:lineRule="atLeast"/>
              <w:ind w:right="742" w:hanging="108"/>
              <w:rPr>
                <w:rFonts w:ascii="Arial" w:hAnsi="Arial" w:cs="Calibri"/>
                <w:sz w:val="16"/>
                <w:szCs w:val="26"/>
                <w:lang w:eastAsia="de-DE"/>
              </w:rPr>
            </w:pPr>
          </w:p>
        </w:tc>
        <w:tc>
          <w:tcPr>
            <w:tcW w:w="5279" w:type="dxa"/>
            <w:shd w:val="clear" w:color="auto" w:fill="auto"/>
          </w:tcPr>
          <w:p w14:paraId="25FE2FF2" w14:textId="77777777" w:rsidR="00DE7EBF" w:rsidRPr="0011252A" w:rsidRDefault="00C47D9D" w:rsidP="0011252A">
            <w:pPr>
              <w:widowControl w:val="0"/>
              <w:autoSpaceDE w:val="0"/>
              <w:autoSpaceDN w:val="0"/>
              <w:adjustRightInd w:val="0"/>
              <w:spacing w:line="220" w:lineRule="atLeast"/>
              <w:ind w:right="742" w:hanging="108"/>
              <w:rPr>
                <w:rFonts w:ascii="Arial" w:hAnsi="Arial" w:cs="Calibri"/>
                <w:b/>
                <w:sz w:val="16"/>
                <w:szCs w:val="26"/>
                <w:lang w:eastAsia="de-DE"/>
              </w:rPr>
            </w:pPr>
            <w:r w:rsidRPr="0011252A">
              <w:rPr>
                <w:rFonts w:ascii="Arial" w:hAnsi="Arial" w:cs="Calibri"/>
                <w:b/>
                <w:sz w:val="16"/>
                <w:szCs w:val="26"/>
                <w:lang w:eastAsia="de-DE"/>
              </w:rPr>
              <w:t>Presse- und Öffentlichkeitsarbeit:</w:t>
            </w:r>
          </w:p>
          <w:p w14:paraId="3C8FF42E" w14:textId="77777777" w:rsidR="0011252A" w:rsidRPr="0096127D" w:rsidRDefault="0011252A" w:rsidP="0011252A">
            <w:pPr>
              <w:widowControl w:val="0"/>
              <w:autoSpaceDE w:val="0"/>
              <w:autoSpaceDN w:val="0"/>
              <w:adjustRightInd w:val="0"/>
              <w:spacing w:line="220" w:lineRule="atLeast"/>
              <w:ind w:right="742" w:hanging="108"/>
              <w:rPr>
                <w:rFonts w:ascii="Arial" w:hAnsi="Arial" w:cs="Calibri"/>
                <w:sz w:val="16"/>
                <w:szCs w:val="26"/>
                <w:lang w:eastAsia="de-DE"/>
              </w:rPr>
            </w:pPr>
            <w:r w:rsidRPr="0096127D">
              <w:rPr>
                <w:rFonts w:ascii="Arial" w:hAnsi="Arial" w:cs="Calibri"/>
                <w:sz w:val="16"/>
                <w:szCs w:val="26"/>
                <w:lang w:eastAsia="de-DE"/>
              </w:rPr>
              <w:t>Press’n’Relations GmbH – Uwe Pagel</w:t>
            </w:r>
          </w:p>
          <w:p w14:paraId="79976DA3" w14:textId="77777777" w:rsidR="0011252A" w:rsidRPr="0096127D" w:rsidRDefault="0011252A" w:rsidP="0011252A">
            <w:pPr>
              <w:widowControl w:val="0"/>
              <w:autoSpaceDE w:val="0"/>
              <w:autoSpaceDN w:val="0"/>
              <w:adjustRightInd w:val="0"/>
              <w:spacing w:line="220" w:lineRule="atLeast"/>
              <w:ind w:right="742" w:hanging="108"/>
              <w:rPr>
                <w:rFonts w:ascii="Arial" w:hAnsi="Arial" w:cs="Calibri"/>
                <w:sz w:val="16"/>
                <w:szCs w:val="26"/>
                <w:lang w:eastAsia="de-DE"/>
              </w:rPr>
            </w:pPr>
            <w:r w:rsidRPr="0096127D">
              <w:rPr>
                <w:rFonts w:ascii="Arial" w:hAnsi="Arial" w:cs="Calibri"/>
                <w:sz w:val="16"/>
                <w:szCs w:val="26"/>
                <w:lang w:eastAsia="de-DE"/>
              </w:rPr>
              <w:t>Magirusstraße 33 – 89077 Ulm</w:t>
            </w:r>
          </w:p>
          <w:p w14:paraId="4155F9C1" w14:textId="77777777" w:rsidR="0011252A" w:rsidRPr="0096127D" w:rsidRDefault="0011252A" w:rsidP="0011252A">
            <w:pPr>
              <w:widowControl w:val="0"/>
              <w:autoSpaceDE w:val="0"/>
              <w:autoSpaceDN w:val="0"/>
              <w:adjustRightInd w:val="0"/>
              <w:spacing w:line="220" w:lineRule="atLeast"/>
              <w:ind w:right="742" w:hanging="108"/>
              <w:rPr>
                <w:rFonts w:ascii="Arial" w:hAnsi="Arial" w:cs="Calibri"/>
                <w:sz w:val="16"/>
                <w:szCs w:val="26"/>
                <w:lang w:eastAsia="de-DE"/>
              </w:rPr>
            </w:pPr>
            <w:r w:rsidRPr="0096127D">
              <w:rPr>
                <w:rFonts w:ascii="Arial" w:hAnsi="Arial" w:cs="Calibri"/>
                <w:sz w:val="16"/>
                <w:szCs w:val="26"/>
                <w:lang w:eastAsia="de-DE"/>
              </w:rPr>
              <w:t xml:space="preserve">Tel.: +49 731 962 87-29 </w:t>
            </w:r>
          </w:p>
          <w:p w14:paraId="1A5B3E8D" w14:textId="77777777" w:rsidR="0011252A" w:rsidRPr="0096127D" w:rsidRDefault="0011252A" w:rsidP="0011252A">
            <w:pPr>
              <w:widowControl w:val="0"/>
              <w:autoSpaceDE w:val="0"/>
              <w:autoSpaceDN w:val="0"/>
              <w:adjustRightInd w:val="0"/>
              <w:spacing w:line="220" w:lineRule="atLeast"/>
              <w:ind w:right="742" w:hanging="108"/>
              <w:rPr>
                <w:rFonts w:ascii="Arial" w:hAnsi="Arial" w:cs="Calibri"/>
                <w:sz w:val="16"/>
                <w:szCs w:val="26"/>
                <w:lang w:eastAsia="de-DE"/>
              </w:rPr>
            </w:pPr>
            <w:r w:rsidRPr="0096127D">
              <w:rPr>
                <w:rFonts w:ascii="Arial" w:hAnsi="Arial" w:cs="Calibri"/>
                <w:sz w:val="16"/>
                <w:szCs w:val="26"/>
                <w:lang w:eastAsia="de-DE"/>
              </w:rPr>
              <w:t>upa@press-n-relations.de – www.press-n-relations.com</w:t>
            </w:r>
          </w:p>
          <w:p w14:paraId="397B6E1B" w14:textId="77777777" w:rsidR="0011252A" w:rsidRDefault="0011252A" w:rsidP="0011252A">
            <w:pPr>
              <w:widowControl w:val="0"/>
              <w:autoSpaceDE w:val="0"/>
              <w:autoSpaceDN w:val="0"/>
              <w:adjustRightInd w:val="0"/>
              <w:spacing w:line="220" w:lineRule="atLeast"/>
              <w:ind w:right="742" w:hanging="108"/>
              <w:rPr>
                <w:rFonts w:ascii="Arial" w:hAnsi="Arial" w:cs="Calibri"/>
                <w:sz w:val="16"/>
                <w:szCs w:val="26"/>
                <w:lang w:eastAsia="de-DE"/>
              </w:rPr>
            </w:pPr>
          </w:p>
          <w:p w14:paraId="4F3BD534" w14:textId="77777777" w:rsidR="0011252A" w:rsidRPr="00052555" w:rsidRDefault="0011252A" w:rsidP="0011252A">
            <w:pPr>
              <w:widowControl w:val="0"/>
              <w:autoSpaceDE w:val="0"/>
              <w:autoSpaceDN w:val="0"/>
              <w:adjustRightInd w:val="0"/>
              <w:spacing w:line="220" w:lineRule="atLeast"/>
              <w:ind w:right="742" w:hanging="108"/>
              <w:rPr>
                <w:rFonts w:ascii="Arial" w:hAnsi="Arial" w:cs="Calibri"/>
                <w:sz w:val="16"/>
                <w:szCs w:val="26"/>
                <w:lang w:eastAsia="de-DE"/>
              </w:rPr>
            </w:pPr>
            <w:r w:rsidRPr="00052555">
              <w:rPr>
                <w:rFonts w:ascii="Arial" w:hAnsi="Arial" w:cs="Calibri"/>
                <w:sz w:val="16"/>
                <w:szCs w:val="26"/>
                <w:lang w:eastAsia="de-DE"/>
              </w:rPr>
              <w:t xml:space="preserve">Press’n’Relations GmbH – Markus </w:t>
            </w:r>
            <w:proofErr w:type="spellStart"/>
            <w:r w:rsidRPr="00052555">
              <w:rPr>
                <w:rFonts w:ascii="Arial" w:hAnsi="Arial" w:cs="Calibri"/>
                <w:sz w:val="16"/>
                <w:szCs w:val="26"/>
                <w:lang w:eastAsia="de-DE"/>
              </w:rPr>
              <w:t>Häfliger</w:t>
            </w:r>
            <w:proofErr w:type="spellEnd"/>
          </w:p>
          <w:p w14:paraId="456F0C19" w14:textId="77777777" w:rsidR="0011252A" w:rsidRPr="00052555" w:rsidRDefault="0011252A" w:rsidP="0011252A">
            <w:pPr>
              <w:widowControl w:val="0"/>
              <w:autoSpaceDE w:val="0"/>
              <w:autoSpaceDN w:val="0"/>
              <w:adjustRightInd w:val="0"/>
              <w:spacing w:line="220" w:lineRule="atLeast"/>
              <w:ind w:right="742" w:hanging="108"/>
              <w:rPr>
                <w:rFonts w:ascii="Arial" w:hAnsi="Arial" w:cs="Calibri"/>
                <w:sz w:val="16"/>
                <w:szCs w:val="26"/>
                <w:lang w:eastAsia="de-DE"/>
              </w:rPr>
            </w:pPr>
            <w:proofErr w:type="spellStart"/>
            <w:r w:rsidRPr="00052555">
              <w:rPr>
                <w:rFonts w:ascii="Arial" w:hAnsi="Arial" w:cs="Calibri"/>
                <w:sz w:val="16"/>
                <w:szCs w:val="26"/>
                <w:lang w:eastAsia="de-DE"/>
              </w:rPr>
              <w:t>Hirslanderstrasse</w:t>
            </w:r>
            <w:proofErr w:type="spellEnd"/>
            <w:r w:rsidRPr="00052555">
              <w:rPr>
                <w:rFonts w:ascii="Arial" w:hAnsi="Arial" w:cs="Calibri"/>
                <w:sz w:val="16"/>
                <w:szCs w:val="26"/>
                <w:lang w:eastAsia="de-DE"/>
              </w:rPr>
              <w:t xml:space="preserve"> 51 – 8032 Zürich</w:t>
            </w:r>
          </w:p>
          <w:p w14:paraId="502FFD9D" w14:textId="77777777" w:rsidR="0011252A" w:rsidRPr="00052555" w:rsidRDefault="0011252A" w:rsidP="0011252A">
            <w:pPr>
              <w:widowControl w:val="0"/>
              <w:autoSpaceDE w:val="0"/>
              <w:autoSpaceDN w:val="0"/>
              <w:adjustRightInd w:val="0"/>
              <w:spacing w:line="220" w:lineRule="atLeast"/>
              <w:ind w:right="742" w:hanging="108"/>
              <w:rPr>
                <w:rFonts w:ascii="Arial" w:hAnsi="Arial" w:cs="Calibri"/>
                <w:sz w:val="16"/>
                <w:szCs w:val="26"/>
                <w:lang w:eastAsia="de-DE"/>
              </w:rPr>
            </w:pPr>
            <w:r w:rsidRPr="00052555">
              <w:rPr>
                <w:rFonts w:ascii="Arial" w:hAnsi="Arial" w:cs="Calibri"/>
                <w:sz w:val="16"/>
                <w:szCs w:val="26"/>
                <w:lang w:eastAsia="de-DE"/>
              </w:rPr>
              <w:t>Tel.: +41 43 344 58 65 - Fax: +41 43 344 58 69</w:t>
            </w:r>
          </w:p>
          <w:p w14:paraId="5C214467" w14:textId="77777777" w:rsidR="0011252A" w:rsidRDefault="00B70CE3" w:rsidP="0011252A">
            <w:pPr>
              <w:widowControl w:val="0"/>
              <w:autoSpaceDE w:val="0"/>
              <w:autoSpaceDN w:val="0"/>
              <w:adjustRightInd w:val="0"/>
              <w:spacing w:line="220" w:lineRule="atLeast"/>
              <w:ind w:right="742" w:hanging="108"/>
              <w:rPr>
                <w:rFonts w:ascii="Arial" w:hAnsi="Arial" w:cs="Calibri"/>
                <w:sz w:val="16"/>
                <w:szCs w:val="26"/>
                <w:lang w:eastAsia="de-DE"/>
              </w:rPr>
            </w:pPr>
            <w:hyperlink r:id="rId11" w:history="1">
              <w:r w:rsidR="0011252A" w:rsidRPr="00052555">
                <w:rPr>
                  <w:rFonts w:ascii="Arial" w:hAnsi="Arial" w:cs="Calibri"/>
                  <w:sz w:val="16"/>
                  <w:szCs w:val="26"/>
                  <w:lang w:eastAsia="de-DE"/>
                </w:rPr>
                <w:t>mh@press-n-relations.ch</w:t>
              </w:r>
            </w:hyperlink>
            <w:r w:rsidR="0011252A">
              <w:rPr>
                <w:rFonts w:ascii="Arial" w:hAnsi="Arial" w:cs="Calibri"/>
                <w:sz w:val="16"/>
                <w:szCs w:val="26"/>
                <w:lang w:eastAsia="de-DE"/>
              </w:rPr>
              <w:t xml:space="preserve"> – </w:t>
            </w:r>
            <w:hyperlink r:id="rId12" w:history="1">
              <w:r w:rsidR="0011252A" w:rsidRPr="00052555">
                <w:rPr>
                  <w:rFonts w:ascii="Arial" w:hAnsi="Arial" w:cs="Calibri"/>
                  <w:sz w:val="16"/>
                  <w:szCs w:val="26"/>
                  <w:lang w:eastAsia="de-DE"/>
                </w:rPr>
                <w:t>www.press-n-relations.ch</w:t>
              </w:r>
            </w:hyperlink>
          </w:p>
          <w:p w14:paraId="2F70C322" w14:textId="77777777" w:rsidR="00DE7EBF" w:rsidRPr="00052555" w:rsidRDefault="00B70CE3" w:rsidP="0011252A">
            <w:pPr>
              <w:widowControl w:val="0"/>
              <w:autoSpaceDE w:val="0"/>
              <w:autoSpaceDN w:val="0"/>
              <w:adjustRightInd w:val="0"/>
              <w:spacing w:line="220" w:lineRule="atLeast"/>
              <w:ind w:right="742" w:hanging="108"/>
              <w:rPr>
                <w:rFonts w:ascii="Arial" w:hAnsi="Arial" w:cs="Calibri"/>
                <w:sz w:val="16"/>
                <w:szCs w:val="26"/>
                <w:lang w:eastAsia="de-DE"/>
              </w:rPr>
            </w:pPr>
          </w:p>
        </w:tc>
      </w:tr>
    </w:tbl>
    <w:p w14:paraId="1738EC26" w14:textId="77777777" w:rsidR="00DE7EBF" w:rsidRDefault="00B70CE3" w:rsidP="00DE7EBF">
      <w:pPr>
        <w:widowControl w:val="0"/>
        <w:autoSpaceDE w:val="0"/>
        <w:autoSpaceDN w:val="0"/>
        <w:adjustRightInd w:val="0"/>
        <w:rPr>
          <w:rFonts w:ascii="Arial" w:hAnsi="Arial" w:cs="Calibri"/>
          <w:b/>
          <w:bCs/>
          <w:sz w:val="16"/>
          <w:szCs w:val="26"/>
          <w:lang w:eastAsia="de-DE"/>
        </w:rPr>
      </w:pPr>
    </w:p>
    <w:p w14:paraId="7DC82360" w14:textId="77777777" w:rsidR="00DE7EBF" w:rsidRPr="00F8514B" w:rsidRDefault="00C47D9D" w:rsidP="00DE7EBF">
      <w:pPr>
        <w:ind w:right="-2127"/>
        <w:outlineLvl w:val="0"/>
        <w:rPr>
          <w:rFonts w:ascii="Arial" w:hAnsi="Arial" w:cs="Calibri"/>
          <w:b/>
          <w:sz w:val="16"/>
          <w:szCs w:val="26"/>
          <w:lang w:eastAsia="de-DE"/>
        </w:rPr>
      </w:pPr>
      <w:r w:rsidRPr="00F8514B">
        <w:rPr>
          <w:rFonts w:ascii="Arial" w:hAnsi="Arial" w:cs="Calibri"/>
          <w:b/>
          <w:sz w:val="16"/>
          <w:szCs w:val="26"/>
          <w:lang w:eastAsia="de-DE"/>
        </w:rPr>
        <w:t xml:space="preserve">Über die </w:t>
      </w:r>
      <w:r>
        <w:rPr>
          <w:rFonts w:ascii="Arial" w:hAnsi="Arial" w:cs="Calibri"/>
          <w:b/>
          <w:sz w:val="16"/>
          <w:szCs w:val="26"/>
          <w:lang w:eastAsia="de-DE"/>
        </w:rPr>
        <w:t>Wilken Corporate Group</w:t>
      </w:r>
    </w:p>
    <w:p w14:paraId="02021536" w14:textId="77777777" w:rsidR="00DE7EBF" w:rsidRDefault="00C47D9D" w:rsidP="00DE7EBF">
      <w:pPr>
        <w:widowControl w:val="0"/>
        <w:autoSpaceDE w:val="0"/>
        <w:autoSpaceDN w:val="0"/>
        <w:adjustRightInd w:val="0"/>
        <w:ind w:right="-1134"/>
        <w:rPr>
          <w:rFonts w:ascii="Arial" w:hAnsi="Arial" w:cs="Calibri"/>
          <w:sz w:val="16"/>
          <w:szCs w:val="26"/>
          <w:lang w:eastAsia="de-DE"/>
        </w:rPr>
      </w:pPr>
      <w:r w:rsidRPr="002F53FC">
        <w:rPr>
          <w:rFonts w:ascii="Arial" w:hAnsi="Arial" w:cs="Calibri"/>
          <w:sz w:val="16"/>
          <w:szCs w:val="26"/>
          <w:lang w:eastAsia="de-DE"/>
        </w:rPr>
        <w:t>Seit 1977 entwick</w:t>
      </w:r>
      <w:r>
        <w:rPr>
          <w:rFonts w:ascii="Arial" w:hAnsi="Arial" w:cs="Calibri"/>
          <w:sz w:val="16"/>
          <w:szCs w:val="26"/>
          <w:lang w:eastAsia="de-DE"/>
        </w:rPr>
        <w:t>elt Wilken eigene ERP-Standard-</w:t>
      </w:r>
      <w:r w:rsidRPr="002F53FC">
        <w:rPr>
          <w:rFonts w:ascii="Arial" w:hAnsi="Arial" w:cs="Calibri"/>
          <w:sz w:val="16"/>
          <w:szCs w:val="26"/>
          <w:lang w:eastAsia="de-DE"/>
        </w:rPr>
        <w:t xml:space="preserve">Softwarelösungen. Mit mehr als </w:t>
      </w:r>
      <w:r>
        <w:rPr>
          <w:rFonts w:ascii="Arial" w:hAnsi="Arial" w:cs="Calibri"/>
          <w:sz w:val="16"/>
          <w:szCs w:val="26"/>
          <w:lang w:eastAsia="de-DE"/>
        </w:rPr>
        <w:t>550</w:t>
      </w:r>
      <w:r w:rsidRPr="002F53FC">
        <w:rPr>
          <w:rFonts w:ascii="Arial" w:hAnsi="Arial" w:cs="Calibri"/>
          <w:sz w:val="16"/>
          <w:szCs w:val="26"/>
          <w:lang w:eastAsia="de-DE"/>
        </w:rPr>
        <w:t xml:space="preserve"> Mitarbeitern an fünf Standorten in Deutschland und der Schweiz hat sich die Unternehmensgruppe als unabhängiger Hersteller, Anbieter und Integrator von Anwendungen für das Finanz- und Rechnungswesen, die Materialwirtschaft sowie die Unternehmenssteuerung etabliert. Zusätzlich werden Wilken Branchenlösungen in der Energie-, Finanz- &amp; Versicherungs-, Sozial- und Tourismuswirtschaft eingesetzt. Zur Unternehmensgruppe gehören neben der Wilken GmbH (Ulm) die Wilken AG (</w:t>
      </w:r>
      <w:r>
        <w:rPr>
          <w:rFonts w:ascii="Arial" w:hAnsi="Arial" w:cs="Calibri"/>
          <w:sz w:val="16"/>
          <w:szCs w:val="26"/>
          <w:lang w:eastAsia="de-DE"/>
        </w:rPr>
        <w:t>Arbon</w:t>
      </w:r>
      <w:r w:rsidRPr="002F53FC">
        <w:rPr>
          <w:rFonts w:ascii="Arial" w:hAnsi="Arial" w:cs="Calibri"/>
          <w:sz w:val="16"/>
          <w:szCs w:val="26"/>
          <w:lang w:eastAsia="de-DE"/>
        </w:rPr>
        <w:t xml:space="preserve">, Schweiz), die Wilken </w:t>
      </w:r>
      <w:proofErr w:type="spellStart"/>
      <w:r w:rsidRPr="002F53FC">
        <w:rPr>
          <w:rFonts w:ascii="Arial" w:hAnsi="Arial" w:cs="Calibri"/>
          <w:sz w:val="16"/>
          <w:szCs w:val="26"/>
          <w:lang w:eastAsia="de-DE"/>
        </w:rPr>
        <w:t>Neutrasoft</w:t>
      </w:r>
      <w:proofErr w:type="spellEnd"/>
      <w:r w:rsidRPr="002F53FC">
        <w:rPr>
          <w:rFonts w:ascii="Arial" w:hAnsi="Arial" w:cs="Calibri"/>
          <w:sz w:val="16"/>
          <w:szCs w:val="26"/>
          <w:lang w:eastAsia="de-DE"/>
        </w:rPr>
        <w:t xml:space="preserve"> GmbH (Greven), die Wilken </w:t>
      </w:r>
      <w:proofErr w:type="spellStart"/>
      <w:r w:rsidRPr="002F53FC">
        <w:rPr>
          <w:rFonts w:ascii="Arial" w:hAnsi="Arial" w:cs="Calibri"/>
          <w:sz w:val="16"/>
          <w:szCs w:val="26"/>
          <w:lang w:eastAsia="de-DE"/>
        </w:rPr>
        <w:t>Entire</w:t>
      </w:r>
      <w:proofErr w:type="spellEnd"/>
      <w:r w:rsidRPr="002F53FC">
        <w:rPr>
          <w:rFonts w:ascii="Arial" w:hAnsi="Arial" w:cs="Calibri"/>
          <w:sz w:val="16"/>
          <w:szCs w:val="26"/>
          <w:lang w:eastAsia="de-DE"/>
        </w:rPr>
        <w:t xml:space="preserve"> GmbH (Ulm), die Wilken Rechenzentrum GmbH (Ulm), </w:t>
      </w:r>
      <w:r>
        <w:rPr>
          <w:rFonts w:ascii="Arial" w:hAnsi="Arial" w:cs="Calibri"/>
          <w:sz w:val="16"/>
          <w:szCs w:val="26"/>
          <w:lang w:eastAsia="de-DE"/>
        </w:rPr>
        <w:t xml:space="preserve">die Wilken Akademie GmbH (Ulm), die Wilken </w:t>
      </w:r>
      <w:proofErr w:type="spellStart"/>
      <w:r>
        <w:rPr>
          <w:rFonts w:ascii="Arial" w:hAnsi="Arial" w:cs="Calibri"/>
          <w:sz w:val="16"/>
          <w:szCs w:val="26"/>
          <w:lang w:eastAsia="de-DE"/>
        </w:rPr>
        <w:t>Ciwi</w:t>
      </w:r>
      <w:proofErr w:type="spellEnd"/>
      <w:r w:rsidRPr="002F53FC">
        <w:rPr>
          <w:rFonts w:ascii="Arial" w:hAnsi="Arial" w:cs="Calibri"/>
          <w:sz w:val="16"/>
          <w:szCs w:val="26"/>
          <w:lang w:eastAsia="de-DE"/>
        </w:rPr>
        <w:t xml:space="preserve"> GmbH (Ulm), die Wilken Informationsmanagement GmbH (München) sowie die Wilken Prozessmanagement GmbH (Ulm, Greven, </w:t>
      </w:r>
      <w:proofErr w:type="spellStart"/>
      <w:r w:rsidRPr="002F53FC">
        <w:rPr>
          <w:rFonts w:ascii="Arial" w:hAnsi="Arial" w:cs="Calibri"/>
          <w:sz w:val="16"/>
          <w:szCs w:val="26"/>
          <w:lang w:eastAsia="de-DE"/>
        </w:rPr>
        <w:t>Sie</w:t>
      </w:r>
      <w:r>
        <w:rPr>
          <w:rFonts w:ascii="Arial" w:hAnsi="Arial" w:cs="Calibri"/>
          <w:sz w:val="16"/>
          <w:szCs w:val="26"/>
          <w:lang w:eastAsia="de-DE"/>
        </w:rPr>
        <w:t>r</w:t>
      </w:r>
      <w:r w:rsidRPr="002F53FC">
        <w:rPr>
          <w:rFonts w:ascii="Arial" w:hAnsi="Arial" w:cs="Calibri"/>
          <w:sz w:val="16"/>
          <w:szCs w:val="26"/>
          <w:lang w:eastAsia="de-DE"/>
        </w:rPr>
        <w:t>ksdorf</w:t>
      </w:r>
      <w:proofErr w:type="spellEnd"/>
      <w:r w:rsidRPr="002F53FC">
        <w:rPr>
          <w:rFonts w:ascii="Arial" w:hAnsi="Arial" w:cs="Calibri"/>
          <w:sz w:val="16"/>
          <w:szCs w:val="26"/>
          <w:lang w:eastAsia="de-DE"/>
        </w:rPr>
        <w:t>). Die Unternehmensgruppe erzielte 201</w:t>
      </w:r>
      <w:r>
        <w:rPr>
          <w:rFonts w:ascii="Arial" w:hAnsi="Arial" w:cs="Calibri"/>
          <w:sz w:val="16"/>
          <w:szCs w:val="26"/>
          <w:lang w:eastAsia="de-DE"/>
        </w:rPr>
        <w:t>4</w:t>
      </w:r>
      <w:r w:rsidRPr="002F53FC">
        <w:rPr>
          <w:rFonts w:ascii="Arial" w:hAnsi="Arial" w:cs="Calibri"/>
          <w:sz w:val="16"/>
          <w:szCs w:val="26"/>
          <w:lang w:eastAsia="de-DE"/>
        </w:rPr>
        <w:t xml:space="preserve"> einen Umsatz von </w:t>
      </w:r>
      <w:r>
        <w:rPr>
          <w:rFonts w:ascii="Arial" w:hAnsi="Arial" w:cs="Calibri"/>
          <w:sz w:val="16"/>
          <w:szCs w:val="26"/>
          <w:lang w:eastAsia="de-DE"/>
        </w:rPr>
        <w:t xml:space="preserve">rund </w:t>
      </w:r>
      <w:r w:rsidRPr="002F53FC">
        <w:rPr>
          <w:rFonts w:ascii="Arial" w:hAnsi="Arial" w:cs="Calibri"/>
          <w:sz w:val="16"/>
          <w:szCs w:val="26"/>
          <w:lang w:eastAsia="de-DE"/>
        </w:rPr>
        <w:t>5</w:t>
      </w:r>
      <w:r>
        <w:rPr>
          <w:rFonts w:ascii="Arial" w:hAnsi="Arial" w:cs="Calibri"/>
          <w:sz w:val="16"/>
          <w:szCs w:val="26"/>
          <w:lang w:eastAsia="de-DE"/>
        </w:rPr>
        <w:t xml:space="preserve">8 Millionen Euro. </w:t>
      </w:r>
    </w:p>
    <w:p w14:paraId="24F46B7F" w14:textId="77777777" w:rsidR="00DE7EBF" w:rsidRDefault="00B70CE3" w:rsidP="00DE7EBF">
      <w:pPr>
        <w:widowControl w:val="0"/>
        <w:autoSpaceDE w:val="0"/>
        <w:autoSpaceDN w:val="0"/>
        <w:adjustRightInd w:val="0"/>
        <w:ind w:right="-1134"/>
        <w:rPr>
          <w:rFonts w:ascii="Arial" w:hAnsi="Arial" w:cs="Calibri"/>
          <w:sz w:val="16"/>
          <w:szCs w:val="26"/>
          <w:lang w:eastAsia="de-DE"/>
        </w:rPr>
      </w:pPr>
    </w:p>
    <w:p w14:paraId="4FCCA76D" w14:textId="77777777" w:rsidR="00DE7EBF" w:rsidRDefault="00C47D9D" w:rsidP="00DE7EBF">
      <w:pPr>
        <w:widowControl w:val="0"/>
        <w:autoSpaceDE w:val="0"/>
        <w:autoSpaceDN w:val="0"/>
        <w:adjustRightInd w:val="0"/>
        <w:ind w:right="-1134"/>
        <w:rPr>
          <w:rFonts w:ascii="Arial" w:hAnsi="Arial" w:cs="Calibri"/>
          <w:sz w:val="16"/>
          <w:szCs w:val="26"/>
          <w:lang w:eastAsia="de-DE"/>
        </w:rPr>
      </w:pPr>
      <w:r w:rsidRPr="00621B06">
        <w:rPr>
          <w:rFonts w:ascii="Arial" w:hAnsi="Arial" w:cs="Calibri"/>
          <w:b/>
          <w:sz w:val="16"/>
          <w:szCs w:val="26"/>
          <w:lang w:eastAsia="de-DE"/>
        </w:rPr>
        <w:t>Über die ThePeople.de GmbH</w:t>
      </w:r>
    </w:p>
    <w:p w14:paraId="54AA9E17" w14:textId="09F381BC" w:rsidR="007B1ECA" w:rsidRPr="008E161A" w:rsidRDefault="00C47D9D" w:rsidP="008E161A">
      <w:pPr>
        <w:widowControl w:val="0"/>
        <w:autoSpaceDE w:val="0"/>
        <w:autoSpaceDN w:val="0"/>
        <w:adjustRightInd w:val="0"/>
        <w:ind w:right="-1134"/>
        <w:rPr>
          <w:rFonts w:ascii="Arial" w:hAnsi="Arial" w:cs="Calibri"/>
          <w:sz w:val="16"/>
          <w:szCs w:val="26"/>
          <w:lang w:eastAsia="de-DE"/>
        </w:rPr>
      </w:pPr>
      <w:r w:rsidRPr="00621B06">
        <w:rPr>
          <w:rFonts w:ascii="Arial" w:hAnsi="Arial" w:cs="Calibri"/>
          <w:sz w:val="16"/>
          <w:szCs w:val="26"/>
          <w:lang w:eastAsia="de-DE"/>
        </w:rPr>
        <w:t xml:space="preserve">Die Digitalisierung revolutioniert Geschäfts- und Kommunikationsprozesse. Mobile Endgeräte und Technologien spielen für die Zukunftsfähigkeit eine immer größere Rolle. Mobile Applikationen, Software- und E-Commerce- Lösungen für Unternehmen sind die Kernkompetenz von ThePeople.de. Die ThePeople.de GmbH mit Sitz in </w:t>
      </w:r>
      <w:proofErr w:type="spellStart"/>
      <w:r w:rsidRPr="00621B06">
        <w:rPr>
          <w:rFonts w:ascii="Arial" w:hAnsi="Arial" w:cs="Calibri"/>
          <w:sz w:val="16"/>
          <w:szCs w:val="26"/>
          <w:lang w:eastAsia="de-DE"/>
        </w:rPr>
        <w:t>Flein</w:t>
      </w:r>
      <w:proofErr w:type="spellEnd"/>
      <w:r w:rsidRPr="00621B06">
        <w:rPr>
          <w:rFonts w:ascii="Arial" w:hAnsi="Arial" w:cs="Calibri"/>
          <w:sz w:val="16"/>
          <w:szCs w:val="26"/>
          <w:lang w:eastAsia="de-DE"/>
        </w:rPr>
        <w:t xml:space="preserve"> / Baden-Württemberg hat sich als innovatives Technologieunternehmen der Tourismusbranche etabliert. Mit Hotel-App.com und Destination-Apps.com wird die Kommunikationsschnittstelle zwischen Destinationen, Tourismusbetrieben und Gästen optimiert.</w:t>
      </w:r>
    </w:p>
    <w:sectPr w:rsidR="007B1ECA" w:rsidRPr="008E161A" w:rsidSect="000E05B8">
      <w:headerReference w:type="default" r:id="rId13"/>
      <w:footerReference w:type="even" r:id="rId14"/>
      <w:footerReference w:type="default" r:id="rId15"/>
      <w:pgSz w:w="11906" w:h="16838"/>
      <w:pgMar w:top="1843" w:right="2834" w:bottom="1418" w:left="1418" w:header="709" w:footer="709"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E51530" w14:textId="77777777" w:rsidR="00B70CE3" w:rsidRDefault="00B70CE3">
      <w:r>
        <w:separator/>
      </w:r>
    </w:p>
  </w:endnote>
  <w:endnote w:type="continuationSeparator" w:id="0">
    <w:p w14:paraId="2E85A6CE" w14:textId="77777777" w:rsidR="00B70CE3" w:rsidRDefault="00B70C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Arial Unicode MS">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5C2501" w14:textId="77777777" w:rsidR="00C5541B" w:rsidRDefault="00C47D9D" w:rsidP="000E05B8">
    <w:pPr>
      <w:pStyle w:val="Fuzeile"/>
      <w:framePr w:wrap="around" w:vAnchor="text" w:hAnchor="margin" w:xAlign="right" w:y="1"/>
      <w:rPr>
        <w:rStyle w:val="Seitenzahl"/>
      </w:rPr>
    </w:pPr>
    <w:r>
      <w:rPr>
        <w:rStyle w:val="Seitenzahl"/>
      </w:rPr>
      <w:fldChar w:fldCharType="begin"/>
    </w:r>
    <w:r w:rsidR="00621B06">
      <w:rPr>
        <w:rStyle w:val="Seitenzahl"/>
      </w:rPr>
      <w:instrText xml:space="preserve">PAGE  </w:instrText>
    </w:r>
    <w:r>
      <w:rPr>
        <w:rStyle w:val="Seitenzahl"/>
      </w:rPr>
      <w:fldChar w:fldCharType="end"/>
    </w:r>
  </w:p>
  <w:p w14:paraId="570480B6" w14:textId="77777777" w:rsidR="00C5541B" w:rsidRDefault="00B70CE3" w:rsidP="000E05B8">
    <w:pPr>
      <w:pStyle w:val="Fuzeil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A07212" w14:textId="77777777" w:rsidR="00C5541B" w:rsidRDefault="00621B06" w:rsidP="000E05B8">
    <w:pPr>
      <w:pStyle w:val="Fuzeile"/>
      <w:ind w:right="-2269"/>
      <w:jc w:val="right"/>
    </w:pPr>
    <w:r>
      <w:rPr>
        <w:noProof/>
        <w:lang w:eastAsia="de-DE"/>
      </w:rPr>
      <w:drawing>
        <wp:inline distT="0" distB="0" distL="0" distR="0" wp14:anchorId="7BEC359F" wp14:editId="2FD2102C">
          <wp:extent cx="1366824" cy="235486"/>
          <wp:effectExtent l="0" t="0" r="5080" b="0"/>
          <wp:docPr id="17"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L_Logo_CorporateGroupRGB.jpg"/>
                  <pic:cNvPicPr/>
                </pic:nvPicPr>
                <pic:blipFill>
                  <a:blip r:embed="rId1">
                    <a:extLst>
                      <a:ext uri="{28A0092B-C50C-407E-A947-70E740481C1C}">
                        <a14:useLocalDpi xmlns:a14="http://schemas.microsoft.com/office/drawing/2010/main" val="0"/>
                      </a:ext>
                    </a:extLst>
                  </a:blip>
                  <a:stretch>
                    <a:fillRect/>
                  </a:stretch>
                </pic:blipFill>
                <pic:spPr>
                  <a:xfrm>
                    <a:off x="0" y="0"/>
                    <a:ext cx="1366824" cy="235486"/>
                  </a:xfrm>
                  <a:prstGeom prst="rect">
                    <a:avLst/>
                  </a:prstGeom>
                </pic:spPr>
              </pic:pic>
            </a:graphicData>
          </a:graphic>
        </wp:inline>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5A936C" w14:textId="77777777" w:rsidR="00B70CE3" w:rsidRDefault="00B70CE3">
      <w:r>
        <w:separator/>
      </w:r>
    </w:p>
  </w:footnote>
  <w:footnote w:type="continuationSeparator" w:id="0">
    <w:p w14:paraId="12B6A732" w14:textId="77777777" w:rsidR="00B70CE3" w:rsidRDefault="00B70CE3">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FF3D17" w14:textId="77777777" w:rsidR="00C5541B" w:rsidRDefault="00621B06" w:rsidP="000E05B8">
    <w:pPr>
      <w:pStyle w:val="Kopfzeile"/>
      <w:tabs>
        <w:tab w:val="clear" w:pos="9072"/>
        <w:tab w:val="right" w:pos="9639"/>
      </w:tabs>
      <w:ind w:right="-2268"/>
      <w:jc w:val="right"/>
    </w:pPr>
    <w:r>
      <w:rPr>
        <w:noProof/>
        <w:lang w:eastAsia="de-DE"/>
      </w:rPr>
      <w:drawing>
        <wp:inline distT="0" distB="0" distL="0" distR="0" wp14:anchorId="5FA30BC7" wp14:editId="0D07B660">
          <wp:extent cx="1515745" cy="541655"/>
          <wp:effectExtent l="0" t="0" r="8255" b="0"/>
          <wp:docPr id="16" name="Bild 1" descr="Tobias Air II:Users:tobiash:Desktop:WIL_Logo.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Tobias Air II:Users:tobiash:Desktop:WIL_Logo.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5745" cy="541655"/>
                  </a:xfrm>
                  <a:prstGeom prst="rect">
                    <a:avLst/>
                  </a:prstGeom>
                  <a:noFill/>
                  <a:ln>
                    <a:noFill/>
                  </a:ln>
                </pic:spPr>
              </pic:pic>
            </a:graphicData>
          </a:graphic>
        </wp:inline>
      </w:drawing>
    </w:r>
  </w:p>
  <w:p w14:paraId="24D780CF" w14:textId="77777777" w:rsidR="00C5541B" w:rsidRDefault="00B70CE3" w:rsidP="000E05B8">
    <w:pPr>
      <w:pStyle w:val="Kopfzeile"/>
      <w:tabs>
        <w:tab w:val="clear" w:pos="9072"/>
        <w:tab w:val="right" w:pos="9639"/>
      </w:tabs>
      <w:ind w:right="-2"/>
      <w:jc w:val="right"/>
    </w:pPr>
  </w:p>
  <w:p w14:paraId="7A755CCA" w14:textId="77777777" w:rsidR="00C5541B" w:rsidRPr="00C63EE6" w:rsidRDefault="00B70CE3" w:rsidP="000E05B8">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1B06"/>
    <w:rsid w:val="0011252A"/>
    <w:rsid w:val="004D1975"/>
    <w:rsid w:val="00621B06"/>
    <w:rsid w:val="006A7B35"/>
    <w:rsid w:val="007514A7"/>
    <w:rsid w:val="00782EFC"/>
    <w:rsid w:val="008E161A"/>
    <w:rsid w:val="00B12AFE"/>
    <w:rsid w:val="00B70CE3"/>
    <w:rsid w:val="00C47D9D"/>
  </w:rsids>
  <m:mathPr>
    <m:mathFont m:val="Cambria Math"/>
    <m:brkBin m:val="before"/>
    <m:brkBinSub m:val="--"/>
    <m:smallFrac m:val="0"/>
    <m:dispDef m:val="0"/>
    <m:lMargin m:val="0"/>
    <m:rMargin m:val="0"/>
    <m:defJc m:val="centerGroup"/>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60F2C4A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21B06"/>
    <w:rPr>
      <w:rFonts w:ascii="Cambria" w:eastAsia="Cambria" w:hAnsi="Cambria" w:cs="Times New Roman"/>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21B06"/>
    <w:pPr>
      <w:tabs>
        <w:tab w:val="center" w:pos="4536"/>
        <w:tab w:val="right" w:pos="9072"/>
      </w:tabs>
    </w:pPr>
  </w:style>
  <w:style w:type="character" w:customStyle="1" w:styleId="KopfzeileZchn">
    <w:name w:val="Kopfzeile Zchn"/>
    <w:basedOn w:val="Absatz-Standardschriftart"/>
    <w:link w:val="Kopfzeile"/>
    <w:uiPriority w:val="99"/>
    <w:rsid w:val="00621B06"/>
    <w:rPr>
      <w:rFonts w:ascii="Cambria" w:eastAsia="Cambria" w:hAnsi="Cambria" w:cs="Times New Roman"/>
      <w:szCs w:val="20"/>
    </w:rPr>
  </w:style>
  <w:style w:type="paragraph" w:styleId="Fuzeile">
    <w:name w:val="footer"/>
    <w:basedOn w:val="Standard"/>
    <w:link w:val="FuzeileZchn"/>
    <w:uiPriority w:val="99"/>
    <w:unhideWhenUsed/>
    <w:rsid w:val="00621B06"/>
    <w:pPr>
      <w:tabs>
        <w:tab w:val="center" w:pos="4536"/>
        <w:tab w:val="right" w:pos="9072"/>
      </w:tabs>
    </w:pPr>
  </w:style>
  <w:style w:type="character" w:customStyle="1" w:styleId="FuzeileZchn">
    <w:name w:val="Fußzeile Zchn"/>
    <w:basedOn w:val="Absatz-Standardschriftart"/>
    <w:link w:val="Fuzeile"/>
    <w:uiPriority w:val="99"/>
    <w:rsid w:val="00621B06"/>
    <w:rPr>
      <w:rFonts w:ascii="Cambria" w:eastAsia="Cambria" w:hAnsi="Cambria" w:cs="Times New Roman"/>
      <w:szCs w:val="20"/>
    </w:rPr>
  </w:style>
  <w:style w:type="character" w:styleId="Seitenzahl">
    <w:name w:val="page number"/>
    <w:uiPriority w:val="99"/>
    <w:semiHidden/>
    <w:unhideWhenUsed/>
    <w:rsid w:val="00621B06"/>
  </w:style>
  <w:style w:type="paragraph" w:styleId="StandardWeb">
    <w:name w:val="Normal (Web)"/>
    <w:basedOn w:val="Standard"/>
    <w:uiPriority w:val="99"/>
    <w:unhideWhenUsed/>
    <w:rsid w:val="00621B06"/>
    <w:pPr>
      <w:spacing w:before="100" w:beforeAutospacing="1" w:after="100" w:afterAutospacing="1"/>
    </w:pPr>
    <w:rPr>
      <w:rFonts w:ascii="Times New Roman" w:eastAsia="Times New Roman" w:hAnsi="Times New Roman"/>
      <w:szCs w:val="24"/>
      <w:lang w:eastAsia="de-DE"/>
    </w:rPr>
  </w:style>
  <w:style w:type="character" w:styleId="Link">
    <w:name w:val="Hyperlink"/>
    <w:basedOn w:val="Absatz-Standardschriftart"/>
    <w:uiPriority w:val="99"/>
    <w:unhideWhenUsed/>
    <w:rsid w:val="00621B0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mailto:upa@press-n-relations.de" TargetMode="External"/><Relationship Id="rId12" Type="http://schemas.openxmlformats.org/officeDocument/2006/relationships/hyperlink" Target="http://www.press-n-relations.ch" TargetMode="External"/><Relationship Id="rId13" Type="http://schemas.openxmlformats.org/officeDocument/2006/relationships/header" Target="header1.xml"/><Relationship Id="rId14" Type="http://schemas.openxmlformats.org/officeDocument/2006/relationships/footer" Target="footer1.xml"/><Relationship Id="rId15" Type="http://schemas.openxmlformats.org/officeDocument/2006/relationships/footer" Target="footer2.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yperlink" Target="mailto:davide.savoldelli@wilken.ch" TargetMode="External"/><Relationship Id="rId7" Type="http://schemas.openxmlformats.org/officeDocument/2006/relationships/hyperlink" Target="http://www.wilken.ch" TargetMode="External"/><Relationship Id="rId8" Type="http://schemas.openxmlformats.org/officeDocument/2006/relationships/hyperlink" Target="http://www.thepeople.de" TargetMode="External"/><Relationship Id="rId9" Type="http://schemas.openxmlformats.org/officeDocument/2006/relationships/hyperlink" Target="http://www.destination-apps.com" TargetMode="External"/><Relationship Id="rId10" Type="http://schemas.openxmlformats.org/officeDocument/2006/relationships/hyperlink" Target="http://www.hotel-app.com"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859</Words>
  <Characters>5415</Characters>
  <Application>Microsoft Macintosh Word</Application>
  <DocSecurity>0</DocSecurity>
  <Lines>45</Lines>
  <Paragraphs>12</Paragraphs>
  <ScaleCrop>false</ScaleCrop>
  <HeadingPairs>
    <vt:vector size="4" baseType="variant">
      <vt:variant>
        <vt:lpstr>Titel</vt:lpstr>
      </vt:variant>
      <vt:variant>
        <vt:i4>1</vt:i4>
      </vt:variant>
      <vt:variant>
        <vt:lpstr>Headings</vt:lpstr>
      </vt:variant>
      <vt:variant>
        <vt:i4>14</vt:i4>
      </vt:variant>
    </vt:vector>
  </HeadingPairs>
  <TitlesOfParts>
    <vt:vector size="15" baseType="lpstr">
      <vt:lpstr/>
      <vt:lpstr>PRESSEINFORMATION	</vt:lpstr>
      <vt:lpstr/>
      <vt:lpstr/>
      <vt:lpstr>Ulm / Arbon, 9. Februar 2016</vt:lpstr>
      <vt:lpstr/>
      <vt:lpstr>Wilken und ThePeople.de vereinbaren  enge Kooperation bei Tourismus-Apps</vt:lpstr>
      <vt:lpstr>Gemeinsame Entwicklung und Vertrieb mobiler Technologien</vt:lpstr>
      <vt:lpstr/>
      <vt:lpstr>Die beiden Software-Häuser Wilken und ThePeople.de arbeiten künftig im Rahmen ei</vt:lpstr>
      <vt:lpstr/>
      <vt:lpstr>"Wir freuen uns mit ThePeople.de einen innovativen Partner gefunden zu haben, de</vt:lpstr>
      <vt:lpstr/>
      <vt:lpstr>Bereits heute erweitern und verbessern die Hotel- und Destination-Apps von ThePe</vt:lpstr>
      <vt:lpstr>Über die Wilken Corporate Group</vt:lpstr>
    </vt:vector>
  </TitlesOfParts>
  <Company>Press'n'Relations </Company>
  <LinksUpToDate>false</LinksUpToDate>
  <CharactersWithSpaces>6262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 Häfliger</dc:creator>
  <cp:keywords/>
  <cp:lastModifiedBy>Uwe Pagel</cp:lastModifiedBy>
  <cp:revision>5</cp:revision>
  <cp:lastPrinted>2016-02-09T08:25:00Z</cp:lastPrinted>
  <dcterms:created xsi:type="dcterms:W3CDTF">2016-02-09T08:03:00Z</dcterms:created>
  <dcterms:modified xsi:type="dcterms:W3CDTF">2016-02-09T11:05:00Z</dcterms:modified>
</cp:coreProperties>
</file>