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9D29F" w14:textId="4A33F274" w:rsidR="00D032DE" w:rsidRPr="00FD1911" w:rsidRDefault="00813440" w:rsidP="00D032DE">
      <w:pPr>
        <w:tabs>
          <w:tab w:val="right" w:pos="7796"/>
        </w:tabs>
        <w:ind w:right="-709"/>
        <w:outlineLvl w:val="0"/>
        <w:rPr>
          <w:rFonts w:ascii="Helvetica" w:hAnsi="Helvetica"/>
          <w:b/>
          <w:color w:val="A6A6A6" w:themeColor="background1" w:themeShade="A6"/>
        </w:rPr>
      </w:pPr>
      <w:r w:rsidRPr="00813440">
        <w:rPr>
          <w:rFonts w:ascii="Helvetica" w:hAnsi="Helvetica"/>
          <w:b/>
          <w:color w:val="A6A6A6" w:themeColor="background1" w:themeShade="A6"/>
        </w:rPr>
        <w:t>PRESSEINFORMATION</w:t>
      </w:r>
      <w:r w:rsidR="00CD76D8" w:rsidRPr="00FD1911">
        <w:rPr>
          <w:rFonts w:ascii="Helvetica" w:hAnsi="Helvetica"/>
          <w:b/>
          <w:color w:val="A6A6A6" w:themeColor="background1" w:themeShade="A6"/>
        </w:rPr>
        <w:tab/>
      </w:r>
    </w:p>
    <w:p w14:paraId="778216C5" w14:textId="77777777" w:rsidR="00D032DE" w:rsidRPr="003D6EC8" w:rsidRDefault="0003256E" w:rsidP="00D032DE">
      <w:pPr>
        <w:ind w:right="-709"/>
        <w:outlineLvl w:val="0"/>
        <w:rPr>
          <w:rFonts w:ascii="Helvetica" w:hAnsi="Helvetica"/>
        </w:rPr>
      </w:pPr>
    </w:p>
    <w:p w14:paraId="45E936FD" w14:textId="77777777" w:rsidR="00813440" w:rsidRDefault="00813440" w:rsidP="00D032DE">
      <w:pPr>
        <w:ind w:right="-709"/>
        <w:outlineLvl w:val="0"/>
        <w:rPr>
          <w:rFonts w:ascii="Helvetica" w:hAnsi="Helvetica"/>
          <w:sz w:val="20"/>
        </w:rPr>
      </w:pPr>
    </w:p>
    <w:p w14:paraId="54B06AE4" w14:textId="5DEB90D6" w:rsidR="00D032DE" w:rsidRDefault="00CD76D8" w:rsidP="00D032DE">
      <w:pPr>
        <w:ind w:right="-709"/>
        <w:outlineLvl w:val="0"/>
        <w:rPr>
          <w:rFonts w:ascii="Helvetica" w:hAnsi="Helvetica"/>
          <w:sz w:val="20"/>
        </w:rPr>
      </w:pPr>
      <w:r>
        <w:rPr>
          <w:rFonts w:ascii="Helvetica" w:hAnsi="Helvetica"/>
          <w:sz w:val="20"/>
        </w:rPr>
        <w:t>Ulm</w:t>
      </w:r>
      <w:r w:rsidRPr="00881E99">
        <w:rPr>
          <w:rFonts w:ascii="Helvetica" w:hAnsi="Helvetica"/>
          <w:sz w:val="20"/>
        </w:rPr>
        <w:t xml:space="preserve">, </w:t>
      </w:r>
      <w:r w:rsidR="001D4109">
        <w:rPr>
          <w:rFonts w:ascii="Helvetica" w:hAnsi="Helvetica"/>
          <w:sz w:val="20"/>
        </w:rPr>
        <w:t>16</w:t>
      </w:r>
      <w:r>
        <w:rPr>
          <w:rFonts w:ascii="Helvetica" w:hAnsi="Helvetica"/>
          <w:sz w:val="20"/>
        </w:rPr>
        <w:t>. September 2016</w:t>
      </w:r>
    </w:p>
    <w:p w14:paraId="0F019941" w14:textId="77777777" w:rsidR="00D032DE" w:rsidRDefault="0003256E" w:rsidP="00D032DE">
      <w:pPr>
        <w:spacing w:line="360" w:lineRule="auto"/>
        <w:ind w:right="-1276"/>
        <w:outlineLvl w:val="0"/>
        <w:rPr>
          <w:rFonts w:ascii="Arial" w:eastAsia="Arial Unicode MS" w:hAnsi="Arial"/>
          <w:b/>
          <w:color w:val="000000"/>
          <w:sz w:val="20"/>
          <w:u w:val="single"/>
        </w:rPr>
      </w:pPr>
    </w:p>
    <w:p w14:paraId="4B60FFB8" w14:textId="77777777" w:rsidR="00D032DE" w:rsidRPr="00761A59" w:rsidRDefault="00CD76D8" w:rsidP="00D032DE">
      <w:pPr>
        <w:spacing w:line="360" w:lineRule="auto"/>
        <w:ind w:right="-1276"/>
        <w:outlineLvl w:val="0"/>
        <w:rPr>
          <w:rFonts w:ascii="Arial" w:eastAsia="Arial Unicode MS" w:hAnsi="Arial"/>
          <w:b/>
          <w:color w:val="000000"/>
          <w:sz w:val="28"/>
          <w:u w:color="000000"/>
        </w:rPr>
      </w:pPr>
      <w:r>
        <w:rPr>
          <w:rFonts w:ascii="Arial" w:eastAsia="Arial Unicode MS" w:hAnsi="Arial"/>
          <w:b/>
          <w:color w:val="000000"/>
          <w:sz w:val="28"/>
          <w:u w:color="000000"/>
        </w:rPr>
        <w:t>Wilken legt im Veranstaltungsbereich weiter zu</w:t>
      </w:r>
    </w:p>
    <w:p w14:paraId="633F1D05" w14:textId="77777777" w:rsidR="00D032DE" w:rsidRDefault="00CD76D8" w:rsidP="00D032DE">
      <w:pPr>
        <w:tabs>
          <w:tab w:val="left" w:pos="9214"/>
        </w:tabs>
        <w:spacing w:line="360" w:lineRule="auto"/>
        <w:ind w:right="-1"/>
        <w:outlineLvl w:val="0"/>
        <w:rPr>
          <w:rFonts w:ascii="Arial" w:eastAsia="Arial Unicode MS" w:hAnsi="Arial"/>
          <w:color w:val="000000"/>
          <w:sz w:val="20"/>
          <w:u w:color="000000"/>
        </w:rPr>
      </w:pPr>
      <w:proofErr w:type="spellStart"/>
      <w:r>
        <w:rPr>
          <w:rFonts w:ascii="Arial" w:eastAsia="Arial Unicode MS" w:hAnsi="Arial"/>
          <w:color w:val="000000"/>
          <w:sz w:val="20"/>
          <w:u w:color="000000"/>
        </w:rPr>
        <w:t>Obrasso</w:t>
      </w:r>
      <w:proofErr w:type="spellEnd"/>
      <w:r>
        <w:rPr>
          <w:rFonts w:ascii="Arial" w:eastAsia="Arial Unicode MS" w:hAnsi="Arial"/>
          <w:color w:val="000000"/>
          <w:sz w:val="20"/>
          <w:u w:color="000000"/>
        </w:rPr>
        <w:t xml:space="preserve"> Classic Events setzt für Newsletter-Kampagnen auf die E-Marketing Suite</w:t>
      </w:r>
    </w:p>
    <w:p w14:paraId="0749273B" w14:textId="77777777" w:rsidR="00D032DE" w:rsidRDefault="0003256E" w:rsidP="00D032DE">
      <w:pPr>
        <w:tabs>
          <w:tab w:val="left" w:pos="9214"/>
        </w:tabs>
        <w:spacing w:line="360" w:lineRule="auto"/>
        <w:ind w:right="-1"/>
        <w:outlineLvl w:val="0"/>
        <w:rPr>
          <w:rFonts w:ascii="Arial" w:eastAsia="Arial Unicode MS" w:hAnsi="Arial"/>
          <w:color w:val="000000"/>
          <w:sz w:val="20"/>
          <w:u w:color="000000"/>
        </w:rPr>
      </w:pPr>
    </w:p>
    <w:p w14:paraId="1C72B0D1" w14:textId="709424CB" w:rsidR="00D032DE" w:rsidRPr="00D032DE" w:rsidRDefault="00CD76D8" w:rsidP="00D032DE">
      <w:pPr>
        <w:tabs>
          <w:tab w:val="left" w:pos="9214"/>
        </w:tabs>
        <w:spacing w:line="360" w:lineRule="auto"/>
        <w:ind w:right="-1"/>
        <w:outlineLvl w:val="0"/>
        <w:rPr>
          <w:rFonts w:ascii="Arial" w:hAnsi="Arial" w:cs="Arial"/>
          <w:b/>
          <w:sz w:val="20"/>
        </w:rPr>
      </w:pPr>
      <w:r>
        <w:rPr>
          <w:rFonts w:ascii="Arial" w:hAnsi="Arial" w:cs="Arial"/>
          <w:b/>
          <w:sz w:val="20"/>
        </w:rPr>
        <w:t>Der Software-Hersteller Wilken kann mit seiner E-Marketing Suite weiter i</w:t>
      </w:r>
      <w:r w:rsidR="00E27DEB">
        <w:rPr>
          <w:rFonts w:ascii="Arial" w:hAnsi="Arial" w:cs="Arial"/>
          <w:b/>
          <w:sz w:val="20"/>
        </w:rPr>
        <w:t>n der Veranstaltungsbranche Fuß</w:t>
      </w:r>
      <w:r>
        <w:rPr>
          <w:rFonts w:ascii="Arial" w:hAnsi="Arial" w:cs="Arial"/>
          <w:b/>
          <w:sz w:val="20"/>
        </w:rPr>
        <w:t xml:space="preserve"> fassen. Als neuester Kunde aus dem Event-Bereich setzt </w:t>
      </w:r>
      <w:r w:rsidR="00E27DEB">
        <w:rPr>
          <w:rFonts w:ascii="Arial" w:hAnsi="Arial" w:cs="Arial"/>
          <w:b/>
          <w:sz w:val="20"/>
        </w:rPr>
        <w:t xml:space="preserve">nun </w:t>
      </w:r>
      <w:proofErr w:type="spellStart"/>
      <w:r w:rsidRPr="00D032DE">
        <w:rPr>
          <w:rFonts w:ascii="Arial" w:hAnsi="Arial" w:cs="Arial"/>
          <w:b/>
          <w:sz w:val="20"/>
        </w:rPr>
        <w:t>Obrasso</w:t>
      </w:r>
      <w:proofErr w:type="spellEnd"/>
      <w:r w:rsidRPr="00D032DE">
        <w:rPr>
          <w:rFonts w:ascii="Arial" w:hAnsi="Arial" w:cs="Arial"/>
          <w:b/>
          <w:sz w:val="20"/>
        </w:rPr>
        <w:t xml:space="preserve"> Classic Events für seine Newsletter-Kampagnen auf die Wilken E-Marketing Suite. Der Konzertveranstalter für populäre Klassik und anspruchsvolles Entertainment nutzt die Lösung seit Juni dieses Jahres für seine Haupt- und </w:t>
      </w:r>
      <w:proofErr w:type="spellStart"/>
      <w:r w:rsidRPr="00D032DE">
        <w:rPr>
          <w:rFonts w:ascii="Arial" w:hAnsi="Arial" w:cs="Arial"/>
          <w:b/>
          <w:sz w:val="20"/>
        </w:rPr>
        <w:t>Triggerkampagnen</w:t>
      </w:r>
      <w:proofErr w:type="spellEnd"/>
      <w:r w:rsidRPr="00D032DE">
        <w:rPr>
          <w:rFonts w:ascii="Arial" w:hAnsi="Arial" w:cs="Arial"/>
          <w:b/>
          <w:sz w:val="20"/>
        </w:rPr>
        <w:t>, um seine Kunden gezielt mit personifizierten Informationen zu versorgen. Dazu wurde die Ticketing</w:t>
      </w:r>
      <w:r w:rsidR="00E27DEB">
        <w:rPr>
          <w:rFonts w:ascii="Arial" w:hAnsi="Arial" w:cs="Arial"/>
          <w:b/>
          <w:sz w:val="20"/>
        </w:rPr>
        <w:t>-Z</w:t>
      </w:r>
      <w:r w:rsidRPr="00D032DE">
        <w:rPr>
          <w:rFonts w:ascii="Arial" w:hAnsi="Arial" w:cs="Arial"/>
          <w:b/>
          <w:sz w:val="20"/>
        </w:rPr>
        <w:t>entrale (</w:t>
      </w:r>
      <w:proofErr w:type="spellStart"/>
      <w:r w:rsidRPr="00D032DE">
        <w:rPr>
          <w:rFonts w:ascii="Arial" w:hAnsi="Arial" w:cs="Arial"/>
          <w:b/>
          <w:sz w:val="20"/>
        </w:rPr>
        <w:t>Showare</w:t>
      </w:r>
      <w:proofErr w:type="spellEnd"/>
      <w:r w:rsidRPr="00D032DE">
        <w:rPr>
          <w:rFonts w:ascii="Arial" w:hAnsi="Arial" w:cs="Arial"/>
          <w:b/>
          <w:sz w:val="20"/>
        </w:rPr>
        <w:t xml:space="preserve"> von Ticketportal) mit der Wilken-Software </w:t>
      </w:r>
      <w:r w:rsidR="00E27DEB">
        <w:rPr>
          <w:rFonts w:ascii="Arial" w:hAnsi="Arial" w:cs="Arial"/>
          <w:b/>
          <w:sz w:val="20"/>
        </w:rPr>
        <w:t>über eine</w:t>
      </w:r>
      <w:r w:rsidRPr="00D032DE">
        <w:rPr>
          <w:rFonts w:ascii="Arial" w:hAnsi="Arial" w:cs="Arial"/>
          <w:b/>
          <w:sz w:val="20"/>
        </w:rPr>
        <w:t xml:space="preserve"> Schnittstelle verbunden. Im Nachgang an jede Online-Buchung wird für jeden Kunden ein Interessensprofil mit Informationen zu Künstler, Spielort, Wochentag etc. hinterlegt. Der Kunde erhält dementsprechend automatisiert nur noch Informationen zu Angeboten, die für ihn von Interesse sind. „Mit der Wilken E-Marketing Suite sind wir nun in der Lage, unsere Kunden mit auf sie zugeschnittenen persönlich relevanten Informationen zu versorgen, beispielsweise bei Programmänderungen, zusätzlich zum gebuchten Event verfügbaren </w:t>
      </w:r>
      <w:proofErr w:type="spellStart"/>
      <w:r w:rsidRPr="00D032DE">
        <w:rPr>
          <w:rFonts w:ascii="Arial" w:hAnsi="Arial" w:cs="Arial"/>
          <w:b/>
          <w:sz w:val="20"/>
        </w:rPr>
        <w:t>Gastro</w:t>
      </w:r>
      <w:proofErr w:type="spellEnd"/>
      <w:r w:rsidRPr="00D032DE">
        <w:rPr>
          <w:rFonts w:ascii="Arial" w:hAnsi="Arial" w:cs="Arial"/>
          <w:b/>
          <w:sz w:val="20"/>
        </w:rPr>
        <w:t>-Angeboten oder Veranstaltungen aus derselben Konzertreihe“, s</w:t>
      </w:r>
      <w:r>
        <w:rPr>
          <w:rFonts w:ascii="Arial" w:hAnsi="Arial" w:cs="Arial"/>
          <w:b/>
          <w:sz w:val="20"/>
        </w:rPr>
        <w:t>agt Christof</w:t>
      </w:r>
      <w:r w:rsidRPr="00D032DE">
        <w:rPr>
          <w:rFonts w:ascii="Arial" w:hAnsi="Arial" w:cs="Arial"/>
          <w:b/>
          <w:sz w:val="20"/>
        </w:rPr>
        <w:t xml:space="preserve"> </w:t>
      </w:r>
      <w:proofErr w:type="spellStart"/>
      <w:r w:rsidRPr="00D032DE">
        <w:rPr>
          <w:rFonts w:ascii="Arial" w:hAnsi="Arial" w:cs="Arial"/>
          <w:b/>
          <w:sz w:val="20"/>
        </w:rPr>
        <w:t>Obrecht</w:t>
      </w:r>
      <w:proofErr w:type="spellEnd"/>
      <w:r w:rsidRPr="00D032DE">
        <w:rPr>
          <w:rFonts w:ascii="Arial" w:hAnsi="Arial" w:cs="Arial"/>
          <w:b/>
          <w:sz w:val="20"/>
        </w:rPr>
        <w:t xml:space="preserve"> von </w:t>
      </w:r>
      <w:proofErr w:type="spellStart"/>
      <w:r w:rsidRPr="00D032DE">
        <w:rPr>
          <w:rFonts w:ascii="Arial" w:hAnsi="Arial" w:cs="Arial"/>
          <w:b/>
          <w:sz w:val="20"/>
        </w:rPr>
        <w:t>Obrasso</w:t>
      </w:r>
      <w:proofErr w:type="spellEnd"/>
      <w:r w:rsidRPr="00D032DE">
        <w:rPr>
          <w:rFonts w:ascii="Arial" w:hAnsi="Arial" w:cs="Arial"/>
          <w:b/>
          <w:sz w:val="20"/>
        </w:rPr>
        <w:t xml:space="preserve"> C</w:t>
      </w:r>
      <w:r w:rsidR="004C0D2B">
        <w:rPr>
          <w:rFonts w:ascii="Arial" w:hAnsi="Arial" w:cs="Arial"/>
          <w:b/>
          <w:sz w:val="20"/>
        </w:rPr>
        <w:t>’</w:t>
      </w:r>
      <w:bookmarkStart w:id="0" w:name="_GoBack"/>
      <w:bookmarkEnd w:id="0"/>
      <w:r w:rsidRPr="00D032DE">
        <w:rPr>
          <w:rFonts w:ascii="Arial" w:hAnsi="Arial" w:cs="Arial"/>
          <w:b/>
          <w:sz w:val="20"/>
        </w:rPr>
        <w:t>lassic Events. Das ermögliche dem Unternehmen, gezielt je nach Auslastung der Veranstaltungen potenziell interessierte Kunden anzuschreiben, an</w:t>
      </w:r>
      <w:r w:rsidR="00E27DEB">
        <w:rPr>
          <w:rFonts w:ascii="Arial" w:hAnsi="Arial" w:cs="Arial"/>
          <w:b/>
          <w:sz w:val="20"/>
        </w:rPr>
        <w:t>statt alle Kunden mit dem „Gieß</w:t>
      </w:r>
      <w:r w:rsidRPr="00D032DE">
        <w:rPr>
          <w:rFonts w:ascii="Arial" w:hAnsi="Arial" w:cs="Arial"/>
          <w:b/>
          <w:sz w:val="20"/>
        </w:rPr>
        <w:t>kannen-Prinzip“ mit unnötiger Werbung zu überhäufen. „Wir konnten mit der neuen Lösung bereits innert weniger Monate 1</w:t>
      </w:r>
      <w:r w:rsidR="00E27DEB">
        <w:rPr>
          <w:rFonts w:ascii="Arial" w:hAnsi="Arial" w:cs="Arial"/>
          <w:b/>
          <w:sz w:val="20"/>
        </w:rPr>
        <w:t>.</w:t>
      </w:r>
      <w:r w:rsidRPr="00D032DE">
        <w:rPr>
          <w:rFonts w:ascii="Arial" w:hAnsi="Arial" w:cs="Arial"/>
          <w:b/>
          <w:sz w:val="20"/>
        </w:rPr>
        <w:t xml:space="preserve">700 Neukunden gewinnen und erwarten ein deutliches Wachstum bei den Zusatzverkäufen“, resümiert </w:t>
      </w:r>
      <w:proofErr w:type="spellStart"/>
      <w:r w:rsidRPr="00D032DE">
        <w:rPr>
          <w:rFonts w:ascii="Arial" w:hAnsi="Arial" w:cs="Arial"/>
          <w:b/>
          <w:sz w:val="20"/>
        </w:rPr>
        <w:t>Obrecht</w:t>
      </w:r>
      <w:proofErr w:type="spellEnd"/>
      <w:r w:rsidRPr="00D032DE">
        <w:rPr>
          <w:rFonts w:ascii="Arial" w:hAnsi="Arial" w:cs="Arial"/>
          <w:b/>
          <w:sz w:val="20"/>
        </w:rPr>
        <w:t>.</w:t>
      </w:r>
    </w:p>
    <w:p w14:paraId="76F6061C" w14:textId="77777777" w:rsidR="00D032DE" w:rsidRPr="00D032DE" w:rsidRDefault="0003256E" w:rsidP="00D032DE">
      <w:pPr>
        <w:tabs>
          <w:tab w:val="left" w:pos="9214"/>
        </w:tabs>
        <w:spacing w:line="360" w:lineRule="auto"/>
        <w:ind w:right="-1"/>
        <w:outlineLvl w:val="0"/>
        <w:rPr>
          <w:rFonts w:ascii="Arial" w:hAnsi="Arial" w:cs="Arial"/>
          <w:sz w:val="20"/>
        </w:rPr>
      </w:pPr>
    </w:p>
    <w:p w14:paraId="57554540" w14:textId="77777777" w:rsidR="00D032DE" w:rsidRPr="00D032DE" w:rsidRDefault="00E27DEB" w:rsidP="00D032DE">
      <w:pPr>
        <w:spacing w:line="360" w:lineRule="auto"/>
        <w:rPr>
          <w:rFonts w:ascii="Arial" w:hAnsi="Arial" w:cs="Arial"/>
          <w:sz w:val="20"/>
        </w:rPr>
      </w:pPr>
      <w:r>
        <w:rPr>
          <w:rFonts w:ascii="Arial" w:hAnsi="Arial" w:cs="Arial"/>
          <w:sz w:val="20"/>
        </w:rPr>
        <w:t>Aktuell werden rund 38.</w:t>
      </w:r>
      <w:r w:rsidR="00CD76D8" w:rsidRPr="00D032DE">
        <w:rPr>
          <w:rFonts w:ascii="Arial" w:hAnsi="Arial" w:cs="Arial"/>
          <w:sz w:val="20"/>
        </w:rPr>
        <w:t>000 Kunden mit monatlich einem bis zwei Newslettern kontaktiert. „Die Akzeptanz für die Kampagnen ist dank der perso</w:t>
      </w:r>
      <w:r>
        <w:rPr>
          <w:rFonts w:ascii="Arial" w:hAnsi="Arial" w:cs="Arial"/>
          <w:sz w:val="20"/>
        </w:rPr>
        <w:t>nifizierten Ansprache sehr groß</w:t>
      </w:r>
      <w:r w:rsidR="00CD76D8" w:rsidRPr="00D032DE">
        <w:rPr>
          <w:rFonts w:ascii="Arial" w:hAnsi="Arial" w:cs="Arial"/>
          <w:sz w:val="20"/>
        </w:rPr>
        <w:t xml:space="preserve">. Rund zwei Drittel der Mails werden von den Kunden geöffnet“, freut sich </w:t>
      </w:r>
      <w:proofErr w:type="spellStart"/>
      <w:r w:rsidR="00CD76D8" w:rsidRPr="00D032DE">
        <w:rPr>
          <w:rFonts w:ascii="Arial" w:hAnsi="Arial" w:cs="Arial"/>
          <w:sz w:val="20"/>
        </w:rPr>
        <w:t>Obrecht</w:t>
      </w:r>
      <w:proofErr w:type="spellEnd"/>
      <w:r w:rsidR="00CD76D8" w:rsidRPr="00D032DE">
        <w:rPr>
          <w:rFonts w:ascii="Arial" w:hAnsi="Arial" w:cs="Arial"/>
          <w:sz w:val="20"/>
        </w:rPr>
        <w:t xml:space="preserve">. Als professionelles CRM-Tool (Customer </w:t>
      </w:r>
      <w:proofErr w:type="spellStart"/>
      <w:r w:rsidR="00CD76D8" w:rsidRPr="00D032DE">
        <w:rPr>
          <w:rFonts w:ascii="Arial" w:hAnsi="Arial" w:cs="Arial"/>
          <w:sz w:val="20"/>
        </w:rPr>
        <w:t>Relationship</w:t>
      </w:r>
      <w:proofErr w:type="spellEnd"/>
      <w:r w:rsidR="00CD76D8" w:rsidRPr="00D032DE">
        <w:rPr>
          <w:rFonts w:ascii="Arial" w:hAnsi="Arial" w:cs="Arial"/>
          <w:sz w:val="20"/>
        </w:rPr>
        <w:t xml:space="preserve"> Management) ist die Wilken E-Marketing Suite für den Konzertveranstalt</w:t>
      </w:r>
      <w:r>
        <w:rPr>
          <w:rFonts w:ascii="Arial" w:hAnsi="Arial" w:cs="Arial"/>
          <w:sz w:val="20"/>
        </w:rPr>
        <w:t>er aber auf mehreren Ebenen äuß</w:t>
      </w:r>
      <w:r w:rsidR="00CD76D8" w:rsidRPr="00D032DE">
        <w:rPr>
          <w:rFonts w:ascii="Arial" w:hAnsi="Arial" w:cs="Arial"/>
          <w:sz w:val="20"/>
        </w:rPr>
        <w:t xml:space="preserve">erst wirkungsvoll: So </w:t>
      </w:r>
      <w:r>
        <w:rPr>
          <w:rFonts w:ascii="Arial" w:hAnsi="Arial" w:cs="Arial"/>
          <w:sz w:val="20"/>
        </w:rPr>
        <w:t>können</w:t>
      </w:r>
      <w:r w:rsidR="00CD76D8" w:rsidRPr="00D032DE">
        <w:rPr>
          <w:rFonts w:ascii="Arial" w:hAnsi="Arial" w:cs="Arial"/>
          <w:sz w:val="20"/>
        </w:rPr>
        <w:t xml:space="preserve"> mit der Lösung nicht nur das E-Mail-Marketing durch automatisierte und personalisierte Kampagnen besser ausgeschöpft, dem Kunden einen gezielteren Service geboten und Zusatzverkäufe generiert werden. </w:t>
      </w:r>
      <w:proofErr w:type="spellStart"/>
      <w:r w:rsidR="00CD76D8" w:rsidRPr="00D032DE">
        <w:rPr>
          <w:rFonts w:ascii="Arial" w:hAnsi="Arial" w:cs="Arial"/>
          <w:sz w:val="20"/>
        </w:rPr>
        <w:t>Obrasso</w:t>
      </w:r>
      <w:proofErr w:type="spellEnd"/>
      <w:r w:rsidR="00CD76D8" w:rsidRPr="00D032DE">
        <w:rPr>
          <w:rFonts w:ascii="Arial" w:hAnsi="Arial" w:cs="Arial"/>
          <w:sz w:val="20"/>
        </w:rPr>
        <w:t xml:space="preserve"> verwendet </w:t>
      </w:r>
      <w:r w:rsidR="00CD76D8" w:rsidRPr="00D032DE">
        <w:rPr>
          <w:rFonts w:ascii="Arial" w:hAnsi="Arial" w:cs="Arial"/>
          <w:sz w:val="20"/>
        </w:rPr>
        <w:lastRenderedPageBreak/>
        <w:t xml:space="preserve">die Informationen aus dem System auch, um seinen Flyer-Versand zu optimieren. So </w:t>
      </w:r>
      <w:r>
        <w:rPr>
          <w:rFonts w:ascii="Arial" w:hAnsi="Arial" w:cs="Arial"/>
          <w:sz w:val="20"/>
        </w:rPr>
        <w:t>werden</w:t>
      </w:r>
      <w:r w:rsidR="00CD76D8" w:rsidRPr="00D032DE">
        <w:rPr>
          <w:rFonts w:ascii="Arial" w:hAnsi="Arial" w:cs="Arial"/>
          <w:sz w:val="20"/>
        </w:rPr>
        <w:t xml:space="preserve"> beispielsweise Newsletter-Versände dahingehend geprüft, welche Kunden affin für Offline-Werbung sind und welche nicht. Damit lassen sich bei </w:t>
      </w:r>
      <w:proofErr w:type="spellStart"/>
      <w:r w:rsidR="00CD76D8" w:rsidRPr="00D032DE">
        <w:rPr>
          <w:rFonts w:ascii="Arial" w:hAnsi="Arial" w:cs="Arial"/>
          <w:sz w:val="20"/>
        </w:rPr>
        <w:t>Obrasso</w:t>
      </w:r>
      <w:proofErr w:type="spellEnd"/>
      <w:r w:rsidR="00CD76D8" w:rsidRPr="00D032DE">
        <w:rPr>
          <w:rFonts w:ascii="Arial" w:hAnsi="Arial" w:cs="Arial"/>
          <w:sz w:val="20"/>
        </w:rPr>
        <w:t xml:space="preserve"> Classic Events die Druck- und Portokosten der Flyer-Versände verringern. </w:t>
      </w:r>
    </w:p>
    <w:p w14:paraId="7D4E836F" w14:textId="77777777" w:rsidR="00D032DE" w:rsidRPr="00D032DE" w:rsidRDefault="0003256E" w:rsidP="00D032DE">
      <w:pPr>
        <w:spacing w:line="360" w:lineRule="auto"/>
        <w:rPr>
          <w:rFonts w:ascii="Arial" w:hAnsi="Arial" w:cs="Arial"/>
          <w:sz w:val="20"/>
        </w:rPr>
      </w:pPr>
    </w:p>
    <w:p w14:paraId="48153BB3" w14:textId="77777777" w:rsidR="00D032DE" w:rsidRPr="00D032DE" w:rsidRDefault="00CD76D8" w:rsidP="00D032DE">
      <w:pPr>
        <w:spacing w:line="360" w:lineRule="auto"/>
        <w:rPr>
          <w:rFonts w:ascii="Helvetica" w:hAnsi="Helvetica" w:cs="Arial"/>
          <w:b/>
          <w:sz w:val="20"/>
        </w:rPr>
      </w:pPr>
      <w:r w:rsidRPr="00D032DE">
        <w:rPr>
          <w:rFonts w:ascii="Helvetica" w:hAnsi="Helvetica" w:cs="Arial"/>
          <w:b/>
          <w:sz w:val="20"/>
        </w:rPr>
        <w:t>Über die Wilken E-Marketing Suite</w:t>
      </w:r>
    </w:p>
    <w:p w14:paraId="71A01DF6" w14:textId="77777777" w:rsidR="00D032DE" w:rsidRPr="00D032DE" w:rsidRDefault="00CD76D8" w:rsidP="00D032DE">
      <w:pPr>
        <w:spacing w:line="360" w:lineRule="auto"/>
        <w:rPr>
          <w:rFonts w:ascii="Helvetica" w:hAnsi="Helvetica" w:cs="Arial"/>
          <w:sz w:val="20"/>
        </w:rPr>
      </w:pPr>
      <w:r w:rsidRPr="00D032DE">
        <w:rPr>
          <w:rFonts w:ascii="Helvetica" w:hAnsi="Helvetica" w:cs="Arial"/>
          <w:sz w:val="20"/>
        </w:rPr>
        <w:t>Die Wilken E-Marketing Suite ist ein webbasiertes Newsletter-Versandsystem, welches jedes einzelne Exemplar für den Empfänger individualisiert. Als Grundlage dafür werden Verhaltensweisen (z.B. Klicks, Bestellungen oder Anfragen) ausgewertet und daraus dynamische Interessensprofile abgeleitet. Die Erstellung eines Newsletters ist durch den WYSIWYG-Editor inklusive Sofortvorschau kinderleicht. Darüber hinaus bietet die Wilken E-Marketing Suite eine 360°-Betrachtung der Kommunikation mit dem Endverbraucher – hierzu gehören die mögliche Anbindung eines Callcenters, das integrierte Management von eingehenden E-Mails oder das Validieren von postalischen Daten. Derzeit nutzen mehr als 190 Unternehmen und Organisationen aus Deutschland, Österreich, Slowenien und der Schweiz die Wilken E-Mar</w:t>
      </w:r>
      <w:r>
        <w:rPr>
          <w:rFonts w:ascii="Helvetica" w:hAnsi="Helvetica" w:cs="Arial"/>
          <w:sz w:val="20"/>
        </w:rPr>
        <w:t>keting Suite.</w:t>
      </w:r>
    </w:p>
    <w:p w14:paraId="26AA61B3" w14:textId="77777777" w:rsidR="00D032DE" w:rsidRPr="00B14E1C" w:rsidRDefault="0003256E" w:rsidP="00D032DE">
      <w:pPr>
        <w:widowControl w:val="0"/>
        <w:autoSpaceDE w:val="0"/>
        <w:autoSpaceDN w:val="0"/>
        <w:adjustRightInd w:val="0"/>
        <w:spacing w:line="220" w:lineRule="atLeast"/>
        <w:ind w:left="34" w:right="742"/>
        <w:rPr>
          <w:rFonts w:ascii="Arial" w:hAnsi="Arial" w:cs="Calibri"/>
          <w:sz w:val="16"/>
          <w:szCs w:val="26"/>
          <w:lang w:eastAsia="de-DE"/>
        </w:rPr>
      </w:pPr>
    </w:p>
    <w:tbl>
      <w:tblPr>
        <w:tblW w:w="13716" w:type="dxa"/>
        <w:tblInd w:w="-137" w:type="dxa"/>
        <w:tblLook w:val="04A0" w:firstRow="1" w:lastRow="0" w:firstColumn="1" w:lastColumn="0" w:noHBand="0" w:noVBand="1"/>
      </w:tblPr>
      <w:tblGrid>
        <w:gridCol w:w="4928"/>
        <w:gridCol w:w="4394"/>
        <w:gridCol w:w="4394"/>
      </w:tblGrid>
      <w:tr w:rsidR="00E27DEB" w:rsidRPr="00052555" w14:paraId="53D7FD0B" w14:textId="77777777" w:rsidTr="0022162F">
        <w:tc>
          <w:tcPr>
            <w:tcW w:w="4928" w:type="dxa"/>
            <w:shd w:val="clear" w:color="auto" w:fill="auto"/>
          </w:tcPr>
          <w:p w14:paraId="7172E944" w14:textId="77777777" w:rsidR="00E27DEB" w:rsidRPr="009E65AD" w:rsidRDefault="00E27DEB" w:rsidP="00E27DEB">
            <w:pPr>
              <w:widowControl w:val="0"/>
              <w:autoSpaceDE w:val="0"/>
              <w:autoSpaceDN w:val="0"/>
              <w:adjustRightInd w:val="0"/>
              <w:ind w:left="34" w:right="742"/>
              <w:rPr>
                <w:rFonts w:ascii="Arial" w:hAnsi="Arial" w:cs="Calibri"/>
                <w:b/>
                <w:sz w:val="16"/>
                <w:szCs w:val="26"/>
                <w:lang w:eastAsia="de-DE"/>
              </w:rPr>
            </w:pPr>
            <w:r w:rsidRPr="009E65AD">
              <w:rPr>
                <w:rFonts w:ascii="Arial" w:hAnsi="Arial" w:cs="Calibri"/>
                <w:b/>
                <w:sz w:val="16"/>
                <w:szCs w:val="26"/>
                <w:lang w:eastAsia="de-DE"/>
              </w:rPr>
              <w:t>Kontaktdaten:</w:t>
            </w:r>
          </w:p>
          <w:p w14:paraId="606BBC5A" w14:textId="77777777"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r w:rsidRPr="009E65AD">
              <w:rPr>
                <w:rFonts w:ascii="Arial" w:hAnsi="Arial" w:cs="Calibri"/>
                <w:sz w:val="16"/>
                <w:szCs w:val="26"/>
                <w:lang w:eastAsia="de-DE"/>
              </w:rPr>
              <w:t xml:space="preserve">Wilken </w:t>
            </w:r>
            <w:r>
              <w:rPr>
                <w:rFonts w:ascii="Arial" w:hAnsi="Arial" w:cs="Calibri"/>
                <w:sz w:val="16"/>
                <w:szCs w:val="26"/>
                <w:lang w:eastAsia="de-DE"/>
              </w:rPr>
              <w:t>GmbH</w:t>
            </w:r>
            <w:r w:rsidRPr="009E65AD">
              <w:rPr>
                <w:rFonts w:ascii="Arial" w:hAnsi="Arial" w:cs="Calibri"/>
                <w:sz w:val="16"/>
                <w:szCs w:val="26"/>
                <w:lang w:eastAsia="de-DE"/>
              </w:rPr>
              <w:t xml:space="preserve"> – </w:t>
            </w:r>
            <w:r>
              <w:rPr>
                <w:rFonts w:ascii="Arial" w:hAnsi="Arial" w:cs="Calibri"/>
                <w:sz w:val="16"/>
                <w:szCs w:val="26"/>
                <w:lang w:eastAsia="de-DE"/>
              </w:rPr>
              <w:t>Sabine Franz</w:t>
            </w:r>
            <w:r w:rsidRPr="009E65AD">
              <w:rPr>
                <w:rFonts w:ascii="Arial" w:hAnsi="Arial" w:cs="Calibri"/>
                <w:sz w:val="16"/>
                <w:szCs w:val="26"/>
                <w:lang w:eastAsia="de-DE"/>
              </w:rPr>
              <w:t xml:space="preserve"> </w:t>
            </w:r>
          </w:p>
          <w:p w14:paraId="2025C335" w14:textId="77777777"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29-31 – D-89081 Ulm</w:t>
            </w:r>
            <w:r w:rsidRPr="009E65AD">
              <w:rPr>
                <w:rFonts w:ascii="Arial" w:hAnsi="Arial" w:cs="Calibri"/>
                <w:sz w:val="16"/>
                <w:szCs w:val="26"/>
                <w:lang w:eastAsia="de-DE"/>
              </w:rPr>
              <w:tab/>
            </w:r>
          </w:p>
          <w:p w14:paraId="63BE7B0E" w14:textId="77777777" w:rsidR="00E27DEB" w:rsidRPr="009E65AD" w:rsidRDefault="00E27DEB" w:rsidP="00E27DEB">
            <w:pPr>
              <w:widowControl w:val="0"/>
              <w:autoSpaceDE w:val="0"/>
              <w:autoSpaceDN w:val="0"/>
              <w:adjustRightInd w:val="0"/>
              <w:ind w:left="34" w:right="742"/>
              <w:rPr>
                <w:rFonts w:ascii="Arial" w:hAnsi="Arial" w:cs="Calibri"/>
                <w:sz w:val="16"/>
                <w:szCs w:val="26"/>
                <w:lang w:eastAsia="de-DE"/>
              </w:rPr>
            </w:pPr>
            <w:r w:rsidRPr="009E65AD">
              <w:rPr>
                <w:rFonts w:ascii="Arial" w:hAnsi="Arial" w:cs="Calibri"/>
                <w:sz w:val="16"/>
                <w:szCs w:val="26"/>
                <w:lang w:eastAsia="de-DE"/>
              </w:rPr>
              <w:t xml:space="preserve">Tel.: + </w:t>
            </w:r>
            <w:r>
              <w:rPr>
                <w:rFonts w:ascii="Arial" w:hAnsi="Arial" w:cs="Calibri"/>
                <w:sz w:val="16"/>
                <w:szCs w:val="26"/>
                <w:lang w:eastAsia="de-DE"/>
              </w:rPr>
              <w:t>49 731 9650-170</w:t>
            </w:r>
            <w:r w:rsidRPr="009E65AD">
              <w:rPr>
                <w:rFonts w:ascii="Arial" w:hAnsi="Arial" w:cs="Calibri"/>
                <w:sz w:val="16"/>
                <w:szCs w:val="26"/>
                <w:lang w:eastAsia="de-DE"/>
              </w:rPr>
              <w:t xml:space="preserve"> – Fax: +</w:t>
            </w:r>
            <w:r>
              <w:rPr>
                <w:rFonts w:ascii="Arial" w:hAnsi="Arial" w:cs="Calibri"/>
                <w:sz w:val="16"/>
                <w:szCs w:val="26"/>
                <w:lang w:eastAsia="de-DE"/>
              </w:rPr>
              <w:t>49 731 9650-8170</w:t>
            </w:r>
          </w:p>
          <w:p w14:paraId="1D83A7C6" w14:textId="77777777" w:rsidR="00E27DEB" w:rsidRPr="00E27DEB" w:rsidRDefault="0003256E" w:rsidP="00E27DEB">
            <w:pPr>
              <w:widowControl w:val="0"/>
              <w:autoSpaceDE w:val="0"/>
              <w:autoSpaceDN w:val="0"/>
              <w:adjustRightInd w:val="0"/>
              <w:ind w:left="34" w:right="742"/>
              <w:rPr>
                <w:rFonts w:ascii="Arial" w:hAnsi="Arial" w:cs="Calibri"/>
                <w:sz w:val="16"/>
                <w:szCs w:val="26"/>
                <w:lang w:eastAsia="de-DE"/>
              </w:rPr>
            </w:pPr>
            <w:hyperlink r:id="rId6" w:history="1">
              <w:r w:rsidR="00E27DEB" w:rsidRPr="00C05605">
                <w:rPr>
                  <w:rStyle w:val="Link"/>
                  <w:rFonts w:ascii="Arial" w:hAnsi="Arial" w:cs="Calibri"/>
                  <w:sz w:val="16"/>
                  <w:szCs w:val="26"/>
                  <w:lang w:eastAsia="de-DE"/>
                </w:rPr>
                <w:t>sabine.franz@wilken.de</w:t>
              </w:r>
            </w:hyperlink>
            <w:r w:rsidR="00E27DEB">
              <w:rPr>
                <w:rFonts w:ascii="Arial" w:hAnsi="Arial" w:cs="Calibri"/>
                <w:sz w:val="16"/>
                <w:szCs w:val="26"/>
                <w:lang w:eastAsia="de-DE"/>
              </w:rPr>
              <w:t xml:space="preserve"> – </w:t>
            </w:r>
            <w:hyperlink r:id="rId7" w:history="1">
              <w:r w:rsidR="00E27DEB">
                <w:rPr>
                  <w:rStyle w:val="Link"/>
                  <w:rFonts w:ascii="Arial" w:hAnsi="Arial" w:cs="Calibri"/>
                  <w:sz w:val="16"/>
                  <w:szCs w:val="26"/>
                  <w:lang w:eastAsia="de-DE"/>
                </w:rPr>
                <w:t>www.wilken.de</w:t>
              </w:r>
            </w:hyperlink>
          </w:p>
        </w:tc>
        <w:tc>
          <w:tcPr>
            <w:tcW w:w="4394" w:type="dxa"/>
          </w:tcPr>
          <w:p w14:paraId="5EC808AE" w14:textId="77777777" w:rsidR="00E27DEB" w:rsidRPr="00B2745D" w:rsidRDefault="00E27DEB" w:rsidP="00E27DEB">
            <w:pPr>
              <w:widowControl w:val="0"/>
              <w:autoSpaceDE w:val="0"/>
              <w:autoSpaceDN w:val="0"/>
              <w:adjustRightInd w:val="0"/>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Pr="00B2745D">
              <w:rPr>
                <w:rFonts w:ascii="Arial" w:hAnsi="Arial" w:cs="Calibri"/>
                <w:b/>
                <w:sz w:val="16"/>
                <w:szCs w:val="26"/>
                <w:lang w:eastAsia="de-DE"/>
              </w:rPr>
              <w:br/>
            </w:r>
            <w:r w:rsidRPr="00B2745D">
              <w:rPr>
                <w:rFonts w:ascii="Arial" w:hAnsi="Arial" w:cs="Calibri"/>
                <w:sz w:val="16"/>
                <w:szCs w:val="26"/>
                <w:lang w:eastAsia="de-DE"/>
              </w:rPr>
              <w:t>Press’n’Relations GmbH – Uwe Pagel</w:t>
            </w:r>
            <w:r w:rsidRPr="00B2745D">
              <w:rPr>
                <w:rFonts w:ascii="Arial" w:hAnsi="Arial" w:cs="Calibri"/>
                <w:b/>
                <w:sz w:val="16"/>
                <w:szCs w:val="26"/>
                <w:lang w:eastAsia="de-DE"/>
              </w:rPr>
              <w:br/>
            </w:r>
            <w:r w:rsidRPr="00B2745D">
              <w:rPr>
                <w:rFonts w:ascii="Arial" w:hAnsi="Arial" w:cs="Calibri"/>
                <w:sz w:val="16"/>
                <w:szCs w:val="26"/>
                <w:lang w:eastAsia="de-DE"/>
              </w:rPr>
              <w:t>Magirusstraße 33 – 89077 Ulm</w:t>
            </w:r>
            <w:r w:rsidRPr="00B2745D">
              <w:rPr>
                <w:rFonts w:ascii="Arial" w:hAnsi="Arial" w:cs="Calibri"/>
                <w:sz w:val="16"/>
                <w:szCs w:val="26"/>
                <w:lang w:eastAsia="de-DE"/>
              </w:rPr>
              <w:br/>
              <w:t xml:space="preserve">Tel.: +49 731 962 87-29 </w:t>
            </w:r>
            <w:r w:rsidRPr="00B2745D">
              <w:rPr>
                <w:rFonts w:ascii="Arial" w:hAnsi="Arial" w:cs="Calibri"/>
                <w:b/>
                <w:sz w:val="16"/>
                <w:szCs w:val="26"/>
                <w:lang w:eastAsia="de-DE"/>
              </w:rPr>
              <w:br/>
            </w:r>
            <w:hyperlink r:id="rId8" w:history="1">
              <w:r w:rsidRPr="00B2745D">
                <w:rPr>
                  <w:rStyle w:val="Link"/>
                  <w:rFonts w:ascii="Arial" w:hAnsi="Arial" w:cs="Calibri"/>
                  <w:sz w:val="16"/>
                  <w:szCs w:val="26"/>
                  <w:lang w:eastAsia="de-DE"/>
                </w:rPr>
                <w:t>upa@press-n-relations.de</w:t>
              </w:r>
            </w:hyperlink>
            <w:r w:rsidRPr="00B2745D">
              <w:rPr>
                <w:rFonts w:ascii="Arial" w:hAnsi="Arial" w:cs="Calibri"/>
                <w:b/>
                <w:sz w:val="16"/>
                <w:szCs w:val="26"/>
                <w:lang w:eastAsia="de-DE"/>
              </w:rPr>
              <w:t xml:space="preserve"> – </w:t>
            </w:r>
            <w:hyperlink r:id="rId9" w:history="1">
              <w:r w:rsidRPr="00B2745D">
                <w:rPr>
                  <w:rStyle w:val="Link"/>
                  <w:rFonts w:ascii="Arial" w:hAnsi="Arial" w:cs="Calibri"/>
                  <w:sz w:val="16"/>
                  <w:szCs w:val="26"/>
                  <w:lang w:eastAsia="de-DE"/>
                </w:rPr>
                <w:t>www.press-n-relations.com</w:t>
              </w:r>
            </w:hyperlink>
          </w:p>
        </w:tc>
        <w:tc>
          <w:tcPr>
            <w:tcW w:w="4394" w:type="dxa"/>
            <w:shd w:val="clear" w:color="auto" w:fill="auto"/>
          </w:tcPr>
          <w:p w14:paraId="3B01EC6E" w14:textId="77777777" w:rsidR="00E27DEB" w:rsidRPr="00052555" w:rsidRDefault="00E27DEB" w:rsidP="00E27DEB">
            <w:pPr>
              <w:widowControl w:val="0"/>
              <w:autoSpaceDE w:val="0"/>
              <w:autoSpaceDN w:val="0"/>
              <w:adjustRightInd w:val="0"/>
              <w:ind w:left="34" w:right="742"/>
              <w:rPr>
                <w:rFonts w:ascii="Arial" w:hAnsi="Arial" w:cs="Calibri"/>
                <w:b/>
                <w:sz w:val="16"/>
                <w:szCs w:val="26"/>
                <w:lang w:eastAsia="de-DE"/>
              </w:rPr>
            </w:pPr>
          </w:p>
        </w:tc>
      </w:tr>
    </w:tbl>
    <w:p w14:paraId="20137AF8" w14:textId="77777777" w:rsidR="00D032DE" w:rsidRDefault="0003256E" w:rsidP="00E27DEB">
      <w:pPr>
        <w:widowControl w:val="0"/>
        <w:autoSpaceDE w:val="0"/>
        <w:autoSpaceDN w:val="0"/>
        <w:adjustRightInd w:val="0"/>
        <w:ind w:right="-1134"/>
        <w:rPr>
          <w:rFonts w:ascii="Arial" w:hAnsi="Arial" w:cs="Calibri"/>
          <w:sz w:val="16"/>
          <w:szCs w:val="26"/>
          <w:lang w:eastAsia="de-DE"/>
        </w:rPr>
      </w:pPr>
    </w:p>
    <w:p w14:paraId="26614C1E" w14:textId="77777777" w:rsidR="00E27DEB" w:rsidRDefault="00E27DEB" w:rsidP="00D032DE">
      <w:pPr>
        <w:rPr>
          <w:rFonts w:ascii="Arial" w:hAnsi="Arial" w:cs="Calibri"/>
          <w:b/>
          <w:sz w:val="16"/>
          <w:szCs w:val="26"/>
          <w:lang w:eastAsia="de-DE"/>
        </w:rPr>
      </w:pPr>
    </w:p>
    <w:p w14:paraId="7DB1F46F" w14:textId="77777777" w:rsidR="00D032DE" w:rsidRDefault="00E27DEB" w:rsidP="00D032DE">
      <w:r w:rsidRPr="00560751">
        <w:rPr>
          <w:rFonts w:ascii="Arial" w:hAnsi="Arial" w:cs="Calibri"/>
          <w:b/>
          <w:sz w:val="16"/>
          <w:szCs w:val="26"/>
          <w:lang w:eastAsia="de-DE"/>
        </w:rPr>
        <w:t>Über die Wilken Software Group</w:t>
      </w:r>
      <w:r>
        <w:rPr>
          <w:rFonts w:ascii="Arial" w:hAnsi="Arial" w:cs="Calibri"/>
          <w:b/>
          <w:sz w:val="16"/>
          <w:szCs w:val="26"/>
          <w:lang w:eastAsia="de-DE"/>
        </w:rPr>
        <w:br/>
      </w:r>
      <w:r w:rsidRPr="00560751">
        <w:rPr>
          <w:rFonts w:ascii="Arial" w:hAnsi="Arial" w:cs="Calibri"/>
          <w:sz w:val="16"/>
          <w:szCs w:val="26"/>
          <w:lang w:eastAsia="de-DE"/>
        </w:rPr>
        <w:t>Seit 1977 ist die Wilken Software Group mit Hauptsitz in Ulm ein Softwarehaus mit eigener Technologieplattform und Standard-Anwendungen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2EFB48DA" w14:textId="77777777" w:rsidR="00D032DE" w:rsidRDefault="0003256E" w:rsidP="00D032DE"/>
    <w:p w14:paraId="792696DA" w14:textId="77777777" w:rsidR="00D032DE" w:rsidRDefault="0003256E" w:rsidP="00D032DE"/>
    <w:p w14:paraId="58762A38" w14:textId="77777777" w:rsidR="00D032DE" w:rsidRDefault="0003256E" w:rsidP="00D032DE"/>
    <w:p w14:paraId="483E9E74" w14:textId="77777777" w:rsidR="00D032DE" w:rsidRDefault="0003256E" w:rsidP="00D032DE"/>
    <w:p w14:paraId="2551A880" w14:textId="77777777" w:rsidR="00D032DE" w:rsidRDefault="0003256E" w:rsidP="00D032DE"/>
    <w:p w14:paraId="48BA009B" w14:textId="77777777" w:rsidR="00EB7C8A" w:rsidRDefault="0003256E"/>
    <w:sectPr w:rsidR="00EB7C8A" w:rsidSect="00EB7C8A">
      <w:headerReference w:type="default" r:id="rId10"/>
      <w:footerReference w:type="even" r:id="rId11"/>
      <w:footerReference w:type="default" r:id="rId12"/>
      <w:pgSz w:w="11906" w:h="16838"/>
      <w:pgMar w:top="1843" w:right="255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78686" w14:textId="77777777" w:rsidR="0003256E" w:rsidRDefault="0003256E">
      <w:r>
        <w:separator/>
      </w:r>
    </w:p>
  </w:endnote>
  <w:endnote w:type="continuationSeparator" w:id="0">
    <w:p w14:paraId="2A5EF7F2" w14:textId="77777777" w:rsidR="0003256E" w:rsidRDefault="0003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w:panose1 w:val="020F0502020204030204"/>
    <w:charset w:val="00"/>
    <w:family w:val="auto"/>
    <w:pitch w:val="variable"/>
    <w:sig w:usb0="E00002FF" w:usb1="4000ACFF" w:usb2="00000001" w:usb3="00000000" w:csb0="0000019F" w:csb1="00000000"/>
  </w:font>
  <w:font w:name="Angsana New">
    <w:panose1 w:val="02020603050405020304"/>
    <w:charset w:val="00"/>
    <w:family w:val="auto"/>
    <w:pitch w:val="variable"/>
    <w:sig w:usb0="81000003" w:usb1="00000000" w:usb2="00000000" w:usb3="00000000" w:csb0="0001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2C5B53" w14:textId="77777777" w:rsidR="00A77D90" w:rsidRDefault="00CD76D8" w:rsidP="00EB7C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DB84EF3" w14:textId="77777777" w:rsidR="00A77D90" w:rsidRDefault="0003256E" w:rsidP="00EB7C8A">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C84F5" w14:textId="420F6FF4" w:rsidR="00A77D90" w:rsidRDefault="0003256E" w:rsidP="00EB7C8A">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CA64E" w14:textId="77777777" w:rsidR="0003256E" w:rsidRDefault="0003256E">
      <w:r>
        <w:separator/>
      </w:r>
    </w:p>
  </w:footnote>
  <w:footnote w:type="continuationSeparator" w:id="0">
    <w:p w14:paraId="410654A3" w14:textId="77777777" w:rsidR="0003256E" w:rsidRDefault="0003256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F51BF" w14:textId="6F1C70A9" w:rsidR="00A77D90" w:rsidRDefault="00813440" w:rsidP="00EB7C8A">
    <w:pPr>
      <w:pStyle w:val="Kopfzeile"/>
      <w:tabs>
        <w:tab w:val="clear" w:pos="9072"/>
        <w:tab w:val="right" w:pos="9639"/>
      </w:tabs>
      <w:ind w:right="-2268"/>
      <w:jc w:val="right"/>
    </w:pPr>
    <w:r>
      <w:rPr>
        <w:noProof/>
        <w:lang w:eastAsia="de-DE" w:bidi="th-TH"/>
      </w:rPr>
      <w:drawing>
        <wp:inline distT="0" distB="0" distL="0" distR="0" wp14:anchorId="5643347D" wp14:editId="6B41878F">
          <wp:extent cx="1473123" cy="810661"/>
          <wp:effectExtent l="0" t="0" r="635" b="254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79A009F7" w14:textId="77777777" w:rsidR="00A77D90" w:rsidRDefault="0003256E" w:rsidP="00EB7C8A">
    <w:pPr>
      <w:pStyle w:val="Kopfzeile"/>
      <w:tabs>
        <w:tab w:val="clear" w:pos="9072"/>
        <w:tab w:val="right" w:pos="9639"/>
      </w:tabs>
      <w:ind w:right="-2"/>
      <w:jc w:val="right"/>
    </w:pPr>
  </w:p>
  <w:p w14:paraId="0BAB330F" w14:textId="77777777" w:rsidR="00A77D90" w:rsidRPr="00C63EE6" w:rsidRDefault="0003256E" w:rsidP="00EB7C8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32A"/>
    <w:rsid w:val="0003256E"/>
    <w:rsid w:val="001D4109"/>
    <w:rsid w:val="0022162F"/>
    <w:rsid w:val="004C0D2B"/>
    <w:rsid w:val="00813440"/>
    <w:rsid w:val="00976C91"/>
    <w:rsid w:val="00CD76D8"/>
    <w:rsid w:val="00D3632A"/>
    <w:rsid w:val="00E00CB0"/>
    <w:rsid w:val="00E27DEB"/>
  </w:rsids>
  <m:mathPr>
    <m:mathFont m:val="Cambria Math"/>
    <m:brkBin m:val="before"/>
    <m:brkBinSub m:val="--"/>
    <m:smallFrac m:val="0"/>
    <m:dispDef m:val="0"/>
    <m:lMargin m:val="0"/>
    <m:rMargin m:val="0"/>
    <m:defJc m:val="centerGroup"/>
    <m:wrapRight/>
    <m:intLim m:val="subSup"/>
    <m:naryLim m:val="subSup"/>
  </m:mathPr>
  <w:themeFontLang w:val="de-DE" w:bidi="th-TH"/>
  <w:clrSchemeMapping w:bg1="light1" w:t1="dark1" w:bg2="light2" w:t2="dark2" w:accent1="accent1" w:accent2="accent2" w:accent3="accent3" w:accent4="accent4" w:accent5="accent5" w:accent6="accent6" w:hyperlink="hyperlink" w:followedHyperlink="followedHyperlink"/>
  <w:decimalSymbol w:val=","/>
  <w:listSeparator w:val=";"/>
  <w14:docId w14:val="478ABD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D3632A"/>
    <w:rPr>
      <w:rFonts w:ascii="Cambria" w:eastAsia="Cambria" w:hAnsi="Cambria"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3632A"/>
    <w:pPr>
      <w:tabs>
        <w:tab w:val="center" w:pos="4536"/>
        <w:tab w:val="right" w:pos="9072"/>
      </w:tabs>
    </w:pPr>
  </w:style>
  <w:style w:type="character" w:customStyle="1" w:styleId="KopfzeileZchn">
    <w:name w:val="Kopfzeile Zchn"/>
    <w:basedOn w:val="Absatz-Standardschriftart"/>
    <w:link w:val="Kopfzeile"/>
    <w:uiPriority w:val="99"/>
    <w:rsid w:val="00D3632A"/>
    <w:rPr>
      <w:rFonts w:ascii="Cambria" w:eastAsia="Cambria" w:hAnsi="Cambria" w:cs="Times New Roman"/>
      <w:szCs w:val="20"/>
    </w:rPr>
  </w:style>
  <w:style w:type="paragraph" w:styleId="Fuzeile">
    <w:name w:val="footer"/>
    <w:basedOn w:val="Standard"/>
    <w:link w:val="FuzeileZchn"/>
    <w:uiPriority w:val="99"/>
    <w:unhideWhenUsed/>
    <w:rsid w:val="00D3632A"/>
    <w:pPr>
      <w:tabs>
        <w:tab w:val="center" w:pos="4536"/>
        <w:tab w:val="right" w:pos="9072"/>
      </w:tabs>
    </w:pPr>
  </w:style>
  <w:style w:type="character" w:customStyle="1" w:styleId="FuzeileZchn">
    <w:name w:val="Fußzeile Zchn"/>
    <w:basedOn w:val="Absatz-Standardschriftart"/>
    <w:link w:val="Fuzeile"/>
    <w:uiPriority w:val="99"/>
    <w:rsid w:val="00D3632A"/>
    <w:rPr>
      <w:rFonts w:ascii="Cambria" w:eastAsia="Cambria" w:hAnsi="Cambria" w:cs="Times New Roman"/>
      <w:szCs w:val="20"/>
    </w:rPr>
  </w:style>
  <w:style w:type="character" w:styleId="Seitenzahl">
    <w:name w:val="page number"/>
    <w:uiPriority w:val="99"/>
    <w:semiHidden/>
    <w:unhideWhenUsed/>
    <w:rsid w:val="00D3632A"/>
  </w:style>
  <w:style w:type="character" w:styleId="Link">
    <w:name w:val="Hyperlink"/>
    <w:basedOn w:val="Absatz-Standardschriftart"/>
    <w:uiPriority w:val="99"/>
    <w:unhideWhenUsed/>
    <w:rsid w:val="00D363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sabine.franz@wilken.de" TargetMode="External"/><Relationship Id="rId7" Type="http://schemas.openxmlformats.org/officeDocument/2006/relationships/hyperlink" Target="http://www.wilken.de" TargetMode="External"/><Relationship Id="rId8" Type="http://schemas.openxmlformats.org/officeDocument/2006/relationships/hyperlink" Target="mailto:upa@press-n-relations.de" TargetMode="External"/><Relationship Id="rId9" Type="http://schemas.openxmlformats.org/officeDocument/2006/relationships/hyperlink" Target="http://www.press-n-relations.com"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4247</Characters>
  <Application>Microsoft Macintosh Word</Application>
  <DocSecurity>0</DocSecurity>
  <Lines>35</Lines>
  <Paragraphs>9</Paragraphs>
  <ScaleCrop>false</ScaleCrop>
  <HeadingPairs>
    <vt:vector size="4" baseType="variant">
      <vt:variant>
        <vt:lpstr>Titel</vt:lpstr>
      </vt:variant>
      <vt:variant>
        <vt:i4>1</vt:i4>
      </vt:variant>
      <vt:variant>
        <vt:lpstr>Headings</vt:lpstr>
      </vt:variant>
      <vt:variant>
        <vt:i4>10</vt:i4>
      </vt:variant>
    </vt:vector>
  </HeadingPairs>
  <TitlesOfParts>
    <vt:vector size="11" baseType="lpstr">
      <vt:lpstr/>
      <vt:lpstr>PRESSEINFORMATION	</vt:lpstr>
      <vt:lpstr/>
      <vt:lpstr/>
      <vt:lpstr>Ulm, 16. September 2016</vt:lpstr>
      <vt:lpstr/>
      <vt:lpstr>Wilken legt im Veranstaltungsbereich weiter zu</vt:lpstr>
      <vt:lpstr>Obrasso Classic Events setzt für Newsletter-Kampagnen auf die E-Marketing Suite</vt:lpstr>
      <vt:lpstr/>
      <vt:lpstr>Der Software-Hersteller Wilken kann mit seiner E-Marketing Suite weiter in der V</vt:lpstr>
      <vt:lpstr/>
    </vt:vector>
  </TitlesOfParts>
  <Company>Press'n'Relations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dcterms:created xsi:type="dcterms:W3CDTF">2016-09-15T08:36:00Z</dcterms:created>
  <dcterms:modified xsi:type="dcterms:W3CDTF">2016-09-15T09:22:00Z</dcterms:modified>
</cp:coreProperties>
</file>