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C298A8" w14:textId="06FDD728" w:rsidR="00335893" w:rsidRPr="00B2745D" w:rsidRDefault="00B5613A" w:rsidP="00335893">
      <w:pPr>
        <w:ind w:right="-709"/>
        <w:outlineLvl w:val="0"/>
        <w:rPr>
          <w:b/>
        </w:rPr>
      </w:pPr>
      <w:r>
        <w:rPr>
          <w:b/>
        </w:rPr>
        <w:t>PRESSE</w:t>
      </w:r>
      <w:r w:rsidR="00335893">
        <w:rPr>
          <w:b/>
        </w:rPr>
        <w:t>MITTEILUNG</w:t>
      </w:r>
    </w:p>
    <w:p w14:paraId="29672E03" w14:textId="5A6BA94E" w:rsidR="00335893" w:rsidRDefault="00B5613A" w:rsidP="00335893">
      <w:pPr>
        <w:ind w:right="-709"/>
        <w:outlineLvl w:val="0"/>
        <w:rPr>
          <w:sz w:val="20"/>
        </w:rPr>
      </w:pPr>
      <w:r>
        <w:rPr>
          <w:sz w:val="20"/>
        </w:rPr>
        <w:t xml:space="preserve">Ulm / </w:t>
      </w:r>
      <w:r w:rsidR="00335893">
        <w:rPr>
          <w:sz w:val="20"/>
        </w:rPr>
        <w:t>Arbon, 8. März 2017</w:t>
      </w:r>
    </w:p>
    <w:p w14:paraId="765CFFC7" w14:textId="77777777" w:rsidR="00335893" w:rsidRPr="00D13BEB" w:rsidRDefault="00335893" w:rsidP="00335893">
      <w:pPr>
        <w:rPr>
          <w:rFonts w:cs="Arial"/>
          <w:sz w:val="20"/>
          <w:u w:val="single"/>
        </w:rPr>
      </w:pPr>
      <w:r w:rsidRPr="00D13BEB">
        <w:rPr>
          <w:rFonts w:ascii="Arial" w:eastAsia="Arial Unicode MS" w:hAnsi="Arial"/>
          <w:color w:val="000000"/>
          <w:sz w:val="20"/>
          <w:u w:val="single" w:color="000000"/>
        </w:rPr>
        <w:t>Wilken auf der ITB Berlin, 8. bis 12. März 2017, Halle 6.1, Stand 117</w:t>
      </w:r>
    </w:p>
    <w:p w14:paraId="68CD7B90" w14:textId="77777777" w:rsidR="00335893" w:rsidRPr="00C040DB" w:rsidRDefault="00335893" w:rsidP="00335893">
      <w:pPr>
        <w:ind w:right="-2268"/>
        <w:rPr>
          <w:b/>
          <w:bCs/>
          <w:sz w:val="28"/>
          <w:szCs w:val="28"/>
        </w:rPr>
      </w:pPr>
      <w:r>
        <w:rPr>
          <w:b/>
          <w:bCs/>
          <w:sz w:val="28"/>
          <w:szCs w:val="28"/>
        </w:rPr>
        <w:t xml:space="preserve">Wilken-Technologie Basis für Marketing-Erfolg von </w:t>
      </w:r>
      <w:proofErr w:type="spellStart"/>
      <w:r>
        <w:rPr>
          <w:b/>
          <w:bCs/>
          <w:sz w:val="28"/>
          <w:szCs w:val="28"/>
        </w:rPr>
        <w:t>Saas</w:t>
      </w:r>
      <w:proofErr w:type="spellEnd"/>
      <w:r>
        <w:rPr>
          <w:b/>
          <w:bCs/>
          <w:sz w:val="28"/>
          <w:szCs w:val="28"/>
        </w:rPr>
        <w:t xml:space="preserve"> Fee</w:t>
      </w:r>
      <w:r w:rsidRPr="00B2745D">
        <w:rPr>
          <w:b/>
          <w:bCs/>
          <w:sz w:val="28"/>
          <w:szCs w:val="28"/>
        </w:rPr>
        <w:br/>
      </w:r>
      <w:r>
        <w:rPr>
          <w:rFonts w:cs="Arial"/>
          <w:b/>
          <w:bCs/>
          <w:szCs w:val="22"/>
        </w:rPr>
        <w:t xml:space="preserve">3,5 Millionen Kontakte mit personalisierten E-Marketing-Kampagnen </w:t>
      </w:r>
    </w:p>
    <w:p w14:paraId="2E0A3056" w14:textId="724FB55B" w:rsidR="00335893" w:rsidRDefault="00335893" w:rsidP="00335893">
      <w:pPr>
        <w:rPr>
          <w:rFonts w:cs="Helvetica"/>
          <w:b/>
          <w:bCs/>
          <w:sz w:val="20"/>
        </w:rPr>
      </w:pPr>
      <w:r>
        <w:rPr>
          <w:rFonts w:cs="Helvetica"/>
          <w:b/>
          <w:bCs/>
          <w:sz w:val="20"/>
        </w:rPr>
        <w:t xml:space="preserve">Die Schweizer Tourismusdestination </w:t>
      </w:r>
      <w:proofErr w:type="spellStart"/>
      <w:r>
        <w:rPr>
          <w:rFonts w:cs="Helvetica"/>
          <w:b/>
          <w:bCs/>
          <w:sz w:val="20"/>
        </w:rPr>
        <w:t>Saas</w:t>
      </w:r>
      <w:proofErr w:type="spellEnd"/>
      <w:r>
        <w:rPr>
          <w:rFonts w:cs="Helvetica"/>
          <w:b/>
          <w:bCs/>
          <w:sz w:val="20"/>
        </w:rPr>
        <w:t>-Fee ist spätestens seit ihrer weltweit einzigartigen Crowdfunding-Aktion im Tourismus in aller Munde: Die Bergbahnen hatten mit einer Online-Kampagne mehr als 90'000 Saisonkarten verkauft und der Urlaubsregion damit zum Digital Mark</w:t>
      </w:r>
      <w:r w:rsidR="00B5613A">
        <w:rPr>
          <w:rFonts w:cs="Helvetica"/>
          <w:b/>
          <w:bCs/>
          <w:sz w:val="20"/>
        </w:rPr>
        <w:t>eting Award 2017 verholfen. Maß</w:t>
      </w:r>
      <w:r>
        <w:rPr>
          <w:rFonts w:cs="Helvetica"/>
          <w:b/>
          <w:bCs/>
          <w:sz w:val="20"/>
        </w:rPr>
        <w:t xml:space="preserve">geblich zum Erfolg beigetragen hat die Cloud-Technologie der Wilken Software Group. So wurden mit der E-Marketing Suite von Wilken von Ende November bis Ende Januar über acht Kampagnenstrecken mit je drei bis sechs unterschiedlichen, personifizierten Newsletter-Aussendungen rund 3,5 Millionen Kontakte erzielt. </w:t>
      </w:r>
      <w:r w:rsidR="004F38D8">
        <w:rPr>
          <w:rFonts w:cs="Helvetica"/>
          <w:b/>
          <w:bCs/>
          <w:sz w:val="20"/>
        </w:rPr>
        <w:t xml:space="preserve">Die Konzeption für diese gezielte Gästekommunikation wurde in Zusammenarbeit mit der </w:t>
      </w:r>
      <w:r w:rsidR="00B5613A">
        <w:rPr>
          <w:rFonts w:cs="Helvetica"/>
          <w:b/>
          <w:bCs/>
          <w:sz w:val="20"/>
        </w:rPr>
        <w:t xml:space="preserve">Ulmer </w:t>
      </w:r>
      <w:r w:rsidR="004F38D8">
        <w:rPr>
          <w:rFonts w:cs="Helvetica"/>
          <w:b/>
          <w:bCs/>
          <w:sz w:val="20"/>
        </w:rPr>
        <w:t xml:space="preserve">Agentur Moog erarbeitet. </w:t>
      </w:r>
      <w:r>
        <w:rPr>
          <w:rFonts w:cs="Helvetica"/>
          <w:b/>
          <w:bCs/>
          <w:sz w:val="20"/>
        </w:rPr>
        <w:t xml:space="preserve">Dabei wurden die Inhalte der E-Mails entsprechend des Nutzerverhaltens auf dem Portal von </w:t>
      </w:r>
      <w:proofErr w:type="spellStart"/>
      <w:r>
        <w:rPr>
          <w:rFonts w:cs="Helvetica"/>
          <w:b/>
          <w:bCs/>
          <w:sz w:val="20"/>
        </w:rPr>
        <w:t>Saas</w:t>
      </w:r>
      <w:proofErr w:type="spellEnd"/>
      <w:r>
        <w:rPr>
          <w:rFonts w:cs="Helvetica"/>
          <w:b/>
          <w:bCs/>
          <w:sz w:val="20"/>
        </w:rPr>
        <w:t xml:space="preserve">-Fee auf den jeweiligen Empfänger persönlich zugeschnitten. Mit der Aktion konnten die Bergbahnen 45 Prozent mehr Ersteintritte verkaufen. Und während die Logiernächte schweizweit rückläufig waren, legte die Destination um 13 Prozent bei den Logiernächten und 19 Prozent bei den Ankünften zu. </w:t>
      </w:r>
    </w:p>
    <w:p w14:paraId="57ED11BB" w14:textId="77777777" w:rsidR="00335893" w:rsidRPr="000D5707" w:rsidRDefault="00335893" w:rsidP="00335893">
      <w:pPr>
        <w:rPr>
          <w:rFonts w:cs="Helvetica"/>
          <w:b/>
          <w:bCs/>
          <w:sz w:val="20"/>
        </w:rPr>
      </w:pPr>
      <w:r>
        <w:t>Mit dem Einsatz der</w:t>
      </w:r>
      <w:r w:rsidRPr="000D5707">
        <w:t xml:space="preserve"> personalisierten Form des Newsletter-Marketings </w:t>
      </w:r>
      <w:r>
        <w:t xml:space="preserve">ist </w:t>
      </w:r>
      <w:proofErr w:type="spellStart"/>
      <w:r w:rsidRPr="000D5707">
        <w:t>Saas</w:t>
      </w:r>
      <w:proofErr w:type="spellEnd"/>
      <w:r w:rsidRPr="000D5707">
        <w:t xml:space="preserve">-Fee in der </w:t>
      </w:r>
      <w:r w:rsidRPr="00335893">
        <w:t>Tourismusbranche ein echter Vorreiter. Wie die</w:t>
      </w:r>
      <w:r>
        <w:t xml:space="preserve"> Jury des </w:t>
      </w:r>
      <w:r w:rsidRPr="00B13304">
        <w:t>Digital Marketing Award</w:t>
      </w:r>
      <w:r>
        <w:t>s</w:t>
      </w:r>
      <w:r w:rsidRPr="00B13304">
        <w:t xml:space="preserve"> </w:t>
      </w:r>
      <w:r>
        <w:t xml:space="preserve">schreibt, macht das breit angelegte Digitalisierungskonzept und die digitale Marketing-Plattform die Kooperation von </w:t>
      </w:r>
      <w:proofErr w:type="spellStart"/>
      <w:r>
        <w:t>Saastal</w:t>
      </w:r>
      <w:proofErr w:type="spellEnd"/>
      <w:r>
        <w:t xml:space="preserve"> Marketing und den Bergbahnen </w:t>
      </w:r>
      <w:proofErr w:type="spellStart"/>
      <w:r>
        <w:t>Saas</w:t>
      </w:r>
      <w:proofErr w:type="spellEnd"/>
      <w:r>
        <w:t xml:space="preserve">-Fee zum Innovationstreiber für die digitale Transformation der Feriendestination. Mit der Auszeichnung konnte </w:t>
      </w:r>
      <w:proofErr w:type="spellStart"/>
      <w:r>
        <w:t>Saas</w:t>
      </w:r>
      <w:proofErr w:type="spellEnd"/>
      <w:r>
        <w:t xml:space="preserve">-Fee die anderen namhafte </w:t>
      </w:r>
      <w:r>
        <w:lastRenderedPageBreak/>
        <w:t xml:space="preserve">Nominierten Audi, Mercedes, Raiffeisen Schweiz und </w:t>
      </w:r>
      <w:proofErr w:type="spellStart"/>
      <w:r>
        <w:t>Siroop</w:t>
      </w:r>
      <w:proofErr w:type="spellEnd"/>
      <w:r>
        <w:t xml:space="preserve"> in den Schatten stellen. Besucher der Tourismusmesse ITB erfahren am Wilken-Stand von Vertretern des Software-Hauses und seinen Partnern, wie Tourismusorganisationen mit digitalem, personalisiertem Marketing die Wettbewerbsfähigkeit und Wertschöpfung steigern können.</w:t>
      </w:r>
    </w:p>
    <w:p w14:paraId="3CCE1F81" w14:textId="77777777" w:rsidR="00335893" w:rsidRPr="00FD2A3F" w:rsidRDefault="00335893" w:rsidP="00335893">
      <w:pPr>
        <w:rPr>
          <w:rFonts w:cs="Helvetica"/>
          <w:b/>
          <w:bCs/>
          <w:sz w:val="20"/>
        </w:rPr>
      </w:pPr>
      <w:r w:rsidRPr="00FD2A3F">
        <w:rPr>
          <w:rFonts w:ascii="Arial" w:eastAsia="Arial Unicode MS" w:hAnsi="Arial"/>
          <w:b/>
          <w:color w:val="000000"/>
          <w:sz w:val="20"/>
          <w:u w:color="000000"/>
        </w:rPr>
        <w:t>ITB Berlin, 8. bis 12. März 2017, Halle 6.1, Stand 117</w:t>
      </w:r>
    </w:p>
    <w:tbl>
      <w:tblPr>
        <w:tblW w:w="9180" w:type="dxa"/>
        <w:tblInd w:w="-62" w:type="dxa"/>
        <w:tblLook w:val="04A0" w:firstRow="1" w:lastRow="0" w:firstColumn="1" w:lastColumn="0" w:noHBand="0" w:noVBand="1"/>
      </w:tblPr>
      <w:tblGrid>
        <w:gridCol w:w="4361"/>
        <w:gridCol w:w="4819"/>
      </w:tblGrid>
      <w:tr w:rsidR="00335893" w:rsidRPr="00B2745D" w14:paraId="07E67E2A" w14:textId="77777777" w:rsidTr="00B5613A">
        <w:trPr>
          <w:trHeight w:val="1270"/>
        </w:trPr>
        <w:tc>
          <w:tcPr>
            <w:tcW w:w="4361" w:type="dxa"/>
            <w:shd w:val="clear" w:color="auto" w:fill="auto"/>
          </w:tcPr>
          <w:p w14:paraId="76ED557F" w14:textId="54D9CB0E" w:rsidR="00B5613A" w:rsidRDefault="00335893" w:rsidP="00C42BB4">
            <w:pPr>
              <w:widowControl w:val="0"/>
              <w:tabs>
                <w:tab w:val="left" w:pos="3969"/>
              </w:tabs>
              <w:autoSpaceDE w:val="0"/>
              <w:autoSpaceDN w:val="0"/>
              <w:adjustRightInd w:val="0"/>
              <w:spacing w:line="240" w:lineRule="auto"/>
              <w:ind w:right="176"/>
              <w:rPr>
                <w:rFonts w:cs="Calibri"/>
                <w:sz w:val="16"/>
                <w:szCs w:val="26"/>
                <w:lang w:eastAsia="de-DE"/>
              </w:rPr>
            </w:pPr>
            <w:r w:rsidRPr="00B2745D">
              <w:rPr>
                <w:rFonts w:ascii="Arial" w:hAnsi="Arial" w:cs="Calibri"/>
                <w:b/>
                <w:sz w:val="16"/>
                <w:szCs w:val="26"/>
                <w:lang w:eastAsia="de-DE"/>
              </w:rPr>
              <w:t>Kontaktdaten:</w:t>
            </w:r>
            <w:r>
              <w:rPr>
                <w:rFonts w:ascii="Arial" w:hAnsi="Arial" w:cs="Calibri"/>
                <w:b/>
                <w:sz w:val="16"/>
                <w:szCs w:val="26"/>
                <w:lang w:eastAsia="de-DE"/>
              </w:rPr>
              <w:br/>
            </w:r>
            <w:r w:rsidR="00EE2E0C" w:rsidRPr="00EE2E0C">
              <w:rPr>
                <w:rFonts w:cs="Calibri"/>
                <w:sz w:val="16"/>
                <w:szCs w:val="26"/>
                <w:lang w:eastAsia="de-DE"/>
              </w:rPr>
              <w:t xml:space="preserve">Wilken Software Group – Eberhard </w:t>
            </w:r>
            <w:proofErr w:type="spellStart"/>
            <w:r w:rsidR="00EE2E0C" w:rsidRPr="00EE2E0C">
              <w:rPr>
                <w:rFonts w:cs="Calibri"/>
                <w:sz w:val="16"/>
                <w:szCs w:val="26"/>
                <w:lang w:eastAsia="de-DE"/>
              </w:rPr>
              <w:t>Macziol</w:t>
            </w:r>
            <w:proofErr w:type="spellEnd"/>
            <w:r w:rsidR="00EE2E0C" w:rsidRPr="00EE2E0C">
              <w:rPr>
                <w:rFonts w:cs="Calibri"/>
                <w:sz w:val="16"/>
                <w:szCs w:val="26"/>
                <w:lang w:eastAsia="de-DE"/>
              </w:rPr>
              <w:br/>
            </w:r>
            <w:proofErr w:type="spellStart"/>
            <w:r w:rsidR="00EE2E0C" w:rsidRPr="00EE2E0C">
              <w:rPr>
                <w:rFonts w:cs="Calibri"/>
                <w:sz w:val="16"/>
                <w:szCs w:val="26"/>
                <w:lang w:eastAsia="de-DE"/>
              </w:rPr>
              <w:t>Hörvelsinger</w:t>
            </w:r>
            <w:proofErr w:type="spellEnd"/>
            <w:r w:rsidR="00EE2E0C" w:rsidRPr="00EE2E0C">
              <w:rPr>
                <w:rFonts w:cs="Calibri"/>
                <w:sz w:val="16"/>
                <w:szCs w:val="26"/>
                <w:lang w:eastAsia="de-DE"/>
              </w:rPr>
              <w:t xml:space="preserve"> Weg 29-31 – 89081 Ulm    </w:t>
            </w:r>
            <w:r w:rsidR="00EE2E0C" w:rsidRPr="00EE2E0C">
              <w:rPr>
                <w:rFonts w:cs="Calibri"/>
                <w:sz w:val="16"/>
                <w:szCs w:val="26"/>
                <w:lang w:eastAsia="de-DE"/>
              </w:rPr>
              <w:br/>
              <w:t>Tel.: +49 731 96 50-0 </w:t>
            </w:r>
            <w:r w:rsidR="00EE2E0C" w:rsidRPr="00EE2E0C">
              <w:rPr>
                <w:rFonts w:cs="Calibri"/>
                <w:sz w:val="16"/>
                <w:szCs w:val="26"/>
                <w:lang w:eastAsia="de-DE"/>
              </w:rPr>
              <w:br/>
              <w:t>presse@wilken.de – </w:t>
            </w:r>
            <w:hyperlink r:id="rId6" w:tgtFrame="_blank" w:history="1">
              <w:r w:rsidR="00EE2E0C" w:rsidRPr="00EE2E0C">
                <w:rPr>
                  <w:rStyle w:val="Link"/>
                  <w:rFonts w:cs="Calibri"/>
                  <w:sz w:val="16"/>
                  <w:szCs w:val="26"/>
                  <w:lang w:eastAsia="de-DE"/>
                </w:rPr>
                <w:t>www.wilken.de</w:t>
              </w:r>
            </w:hyperlink>
          </w:p>
          <w:p w14:paraId="4A9B7945" w14:textId="09F5E9A4" w:rsidR="00335893" w:rsidRPr="00B56DF8" w:rsidRDefault="00335893" w:rsidP="00C42BB4">
            <w:pPr>
              <w:widowControl w:val="0"/>
              <w:tabs>
                <w:tab w:val="left" w:pos="3969"/>
              </w:tabs>
              <w:autoSpaceDE w:val="0"/>
              <w:autoSpaceDN w:val="0"/>
              <w:adjustRightInd w:val="0"/>
              <w:spacing w:line="240" w:lineRule="auto"/>
              <w:ind w:right="176"/>
            </w:pPr>
            <w:r w:rsidRPr="00795C7B">
              <w:rPr>
                <w:rFonts w:cs="Calibri"/>
                <w:sz w:val="16"/>
                <w:szCs w:val="26"/>
                <w:lang w:eastAsia="de-DE"/>
              </w:rPr>
              <w:t xml:space="preserve">Wilken AG – Davide </w:t>
            </w:r>
            <w:proofErr w:type="spellStart"/>
            <w:r w:rsidRPr="00795C7B">
              <w:rPr>
                <w:rFonts w:cs="Calibri"/>
                <w:sz w:val="16"/>
                <w:szCs w:val="26"/>
                <w:lang w:eastAsia="de-DE"/>
              </w:rPr>
              <w:t>Savoldelli</w:t>
            </w:r>
            <w:proofErr w:type="spellEnd"/>
            <w:r w:rsidRPr="00795C7B">
              <w:rPr>
                <w:rFonts w:cs="Calibri"/>
                <w:sz w:val="16"/>
                <w:szCs w:val="26"/>
                <w:lang w:eastAsia="de-DE"/>
              </w:rPr>
              <w:t xml:space="preserve"> </w:t>
            </w:r>
            <w:r w:rsidRPr="00795C7B">
              <w:rPr>
                <w:rFonts w:cs="Calibri"/>
                <w:sz w:val="16"/>
                <w:szCs w:val="26"/>
                <w:lang w:eastAsia="de-DE"/>
              </w:rPr>
              <w:br/>
              <w:t xml:space="preserve">Blumenaustrasse </w:t>
            </w:r>
            <w:proofErr w:type="gramStart"/>
            <w:r w:rsidRPr="00795C7B">
              <w:rPr>
                <w:rFonts w:cs="Calibri"/>
                <w:sz w:val="16"/>
                <w:szCs w:val="26"/>
                <w:lang w:eastAsia="de-DE"/>
              </w:rPr>
              <w:t>8  –</w:t>
            </w:r>
            <w:proofErr w:type="gramEnd"/>
            <w:r w:rsidRPr="00795C7B">
              <w:rPr>
                <w:rFonts w:cs="Calibri"/>
                <w:sz w:val="16"/>
                <w:szCs w:val="26"/>
                <w:lang w:eastAsia="de-DE"/>
              </w:rPr>
              <w:t xml:space="preserve"> CH-9320 Arbon TG</w:t>
            </w:r>
            <w:r w:rsidRPr="00795C7B">
              <w:rPr>
                <w:rFonts w:cs="Calibri"/>
                <w:sz w:val="16"/>
                <w:szCs w:val="26"/>
                <w:lang w:eastAsia="de-DE"/>
              </w:rPr>
              <w:tab/>
            </w:r>
            <w:r w:rsidRPr="00795C7B">
              <w:rPr>
                <w:rFonts w:cs="Calibri"/>
                <w:sz w:val="16"/>
                <w:szCs w:val="26"/>
                <w:lang w:eastAsia="de-DE"/>
              </w:rPr>
              <w:br/>
              <w:t>Tel.: + 41 71 454 64 00 – Fax: +41 71 454 64 09</w:t>
            </w:r>
            <w:r w:rsidRPr="00795C7B">
              <w:rPr>
                <w:rFonts w:cs="Calibri"/>
                <w:sz w:val="16"/>
                <w:szCs w:val="26"/>
                <w:lang w:eastAsia="de-DE"/>
              </w:rPr>
              <w:br/>
            </w:r>
            <w:hyperlink r:id="rId7" w:history="1">
              <w:r w:rsidRPr="009D738F">
                <w:rPr>
                  <w:rFonts w:cs="Calibri"/>
                  <w:sz w:val="16"/>
                  <w:szCs w:val="26"/>
                  <w:lang w:eastAsia="de-DE"/>
                </w:rPr>
                <w:t>davide.savoldelli@wilken.ch</w:t>
              </w:r>
            </w:hyperlink>
            <w:r w:rsidRPr="00795C7B">
              <w:rPr>
                <w:rFonts w:cs="Calibri"/>
                <w:sz w:val="16"/>
                <w:szCs w:val="26"/>
                <w:lang w:eastAsia="de-DE"/>
              </w:rPr>
              <w:br/>
            </w:r>
            <w:r w:rsidR="005A6A18">
              <w:fldChar w:fldCharType="begin"/>
            </w:r>
            <w:r w:rsidR="005A6A18">
              <w:instrText xml:space="preserve"> HYPERLINK "http://www.wilken.ch" </w:instrText>
            </w:r>
            <w:r w:rsidR="005A6A18">
              <w:fldChar w:fldCharType="separate"/>
            </w:r>
            <w:r w:rsidRPr="009D738F">
              <w:rPr>
                <w:rFonts w:cs="Calibri"/>
                <w:sz w:val="16"/>
                <w:szCs w:val="26"/>
                <w:lang w:eastAsia="de-DE"/>
              </w:rPr>
              <w:t>www.wilken.ch</w:t>
            </w:r>
            <w:r w:rsidR="005A6A18">
              <w:rPr>
                <w:rFonts w:cs="Calibri"/>
                <w:sz w:val="16"/>
                <w:szCs w:val="26"/>
                <w:lang w:eastAsia="de-DE"/>
              </w:rPr>
              <w:fldChar w:fldCharType="end"/>
            </w:r>
            <w:r w:rsidRPr="00B56DF8">
              <w:t xml:space="preserve"> </w:t>
            </w:r>
          </w:p>
        </w:tc>
        <w:tc>
          <w:tcPr>
            <w:tcW w:w="4819" w:type="dxa"/>
            <w:shd w:val="clear" w:color="auto" w:fill="auto"/>
          </w:tcPr>
          <w:p w14:paraId="2DA77B70" w14:textId="77777777" w:rsidR="00EE2E0C" w:rsidRPr="00EE2E0C" w:rsidRDefault="00335893" w:rsidP="00EE2E0C">
            <w:pPr>
              <w:widowControl w:val="0"/>
              <w:autoSpaceDE w:val="0"/>
              <w:autoSpaceDN w:val="0"/>
              <w:adjustRightInd w:val="0"/>
              <w:spacing w:line="240" w:lineRule="auto"/>
              <w:ind w:right="175"/>
              <w:rPr>
                <w:rFonts w:cs="Calibri"/>
                <w:sz w:val="16"/>
                <w:szCs w:val="26"/>
                <w:lang w:eastAsia="de-DE"/>
              </w:rPr>
            </w:pPr>
            <w:r w:rsidRPr="009D738F">
              <w:rPr>
                <w:rFonts w:cs="Calibri"/>
                <w:b/>
                <w:sz w:val="16"/>
                <w:szCs w:val="26"/>
                <w:lang w:eastAsia="de-DE"/>
              </w:rPr>
              <w:t>Presse- und Öffentlichkeitsarbeit:</w:t>
            </w:r>
            <w:r w:rsidRPr="00795C7B">
              <w:rPr>
                <w:rFonts w:cs="Calibri"/>
                <w:sz w:val="16"/>
                <w:szCs w:val="26"/>
                <w:lang w:eastAsia="de-DE"/>
              </w:rPr>
              <w:br/>
            </w:r>
            <w:r w:rsidR="00EE2E0C" w:rsidRPr="00EE2E0C">
              <w:rPr>
                <w:rFonts w:cs="Calibri"/>
                <w:sz w:val="16"/>
                <w:szCs w:val="26"/>
                <w:lang w:eastAsia="de-DE"/>
              </w:rPr>
              <w:t>Press’n’Relations GmbH – Uwe Pagel</w:t>
            </w:r>
            <w:r w:rsidR="00EE2E0C" w:rsidRPr="00EE2E0C">
              <w:rPr>
                <w:rFonts w:cs="Calibri"/>
                <w:sz w:val="16"/>
                <w:szCs w:val="26"/>
                <w:lang w:eastAsia="de-DE"/>
              </w:rPr>
              <w:br/>
              <w:t>Magirusstraße 33 – 89077 Ulm</w:t>
            </w:r>
            <w:r w:rsidR="00EE2E0C" w:rsidRPr="00EE2E0C">
              <w:rPr>
                <w:rFonts w:cs="Calibri"/>
                <w:sz w:val="16"/>
                <w:szCs w:val="26"/>
                <w:lang w:eastAsia="de-DE"/>
              </w:rPr>
              <w:br/>
              <w:t>Tel.: +49 731 962 87-29 </w:t>
            </w:r>
            <w:r w:rsidR="00EE2E0C" w:rsidRPr="00EE2E0C">
              <w:rPr>
                <w:rFonts w:cs="Calibri"/>
                <w:sz w:val="16"/>
                <w:szCs w:val="26"/>
                <w:lang w:eastAsia="de-DE"/>
              </w:rPr>
              <w:br/>
              <w:t>upa@press-n-relations.de – www.press-n-relations.com</w:t>
            </w:r>
          </w:p>
          <w:p w14:paraId="49882B00" w14:textId="6E257286" w:rsidR="00335893" w:rsidRPr="00B2745D" w:rsidRDefault="00335893" w:rsidP="00C42BB4">
            <w:pPr>
              <w:widowControl w:val="0"/>
              <w:autoSpaceDE w:val="0"/>
              <w:autoSpaceDN w:val="0"/>
              <w:adjustRightInd w:val="0"/>
              <w:spacing w:line="240" w:lineRule="auto"/>
              <w:ind w:right="175"/>
              <w:rPr>
                <w:rFonts w:ascii="Arial" w:hAnsi="Arial" w:cs="Calibri"/>
                <w:sz w:val="16"/>
                <w:szCs w:val="26"/>
                <w:lang w:eastAsia="de-DE"/>
              </w:rPr>
            </w:pPr>
            <w:bookmarkStart w:id="0" w:name="_GoBack"/>
            <w:bookmarkEnd w:id="0"/>
          </w:p>
        </w:tc>
      </w:tr>
    </w:tbl>
    <w:p w14:paraId="3082B899" w14:textId="77777777" w:rsidR="00335893" w:rsidRPr="00127E87" w:rsidRDefault="00335893" w:rsidP="00335893">
      <w:pPr>
        <w:spacing w:line="240" w:lineRule="auto"/>
        <w:ind w:right="-1701"/>
        <w:rPr>
          <w:rFonts w:ascii="Arial" w:hAnsi="Arial" w:cs="Calibri"/>
          <w:sz w:val="16"/>
          <w:szCs w:val="26"/>
          <w:lang w:eastAsia="de-DE"/>
        </w:rPr>
      </w:pPr>
      <w:r w:rsidRPr="00560751">
        <w:rPr>
          <w:rFonts w:ascii="Arial" w:hAnsi="Arial" w:cs="Calibri"/>
          <w:b/>
          <w:sz w:val="16"/>
          <w:szCs w:val="26"/>
          <w:lang w:eastAsia="de-DE"/>
        </w:rPr>
        <w:t>Über die Wilken Software Group</w:t>
      </w:r>
      <w:r>
        <w:rPr>
          <w:rFonts w:ascii="Arial" w:hAnsi="Arial" w:cs="Calibri"/>
          <w:b/>
          <w:sz w:val="16"/>
          <w:szCs w:val="26"/>
          <w:lang w:eastAsia="de-DE"/>
        </w:rPr>
        <w:br/>
      </w:r>
      <w:r w:rsidRPr="00595EA6">
        <w:rPr>
          <w:rFonts w:ascii="Arial" w:hAnsi="Arial" w:cs="Calibri"/>
          <w:bCs/>
          <w:sz w:val="16"/>
          <w:szCs w:val="26"/>
          <w:lang w:eastAsia="de-DE"/>
        </w:rPr>
        <w:t xml:space="preserve">Seit 1977 entwickelt die Wilken Software Group mit Hauptsitz in Ulm eigene ERP-Standard-Softwarelösungen für die sichere und effiziente Abbildung betriebswirtschaftlicher Kernprozesse – sei es im Finanz- und Rechnungswesen, der Materialwirtschaft oder der Unternehmenssteuerung. Wie kaum ein anderes Unternehmen verbindet Wilken mit 520 </w:t>
      </w:r>
      <w:r>
        <w:rPr>
          <w:rFonts w:ascii="Arial" w:hAnsi="Arial" w:cs="Calibri"/>
          <w:bCs/>
          <w:sz w:val="16"/>
          <w:szCs w:val="26"/>
          <w:lang w:eastAsia="de-DE"/>
        </w:rPr>
        <w:t>Mitarbeitenden</w:t>
      </w:r>
      <w:r w:rsidRPr="00595EA6">
        <w:rPr>
          <w:rFonts w:ascii="Arial" w:hAnsi="Arial" w:cs="Calibri"/>
          <w:bCs/>
          <w:sz w:val="16"/>
          <w:szCs w:val="26"/>
          <w:lang w:eastAsia="de-DE"/>
        </w:rPr>
        <w:t xml:space="preserve"> an sechs Standorten in Deutschland und der Schweiz Standardsoftware-Produkte und Individualprogrammierungen zu einem einzigartigen Lösungs- und Kompetenzportfolio für mittlere und </w:t>
      </w:r>
      <w:proofErr w:type="spellStart"/>
      <w:r w:rsidRPr="00595EA6">
        <w:rPr>
          <w:rFonts w:ascii="Arial" w:hAnsi="Arial" w:cs="Calibri"/>
          <w:bCs/>
          <w:sz w:val="16"/>
          <w:szCs w:val="26"/>
          <w:lang w:eastAsia="de-DE"/>
        </w:rPr>
        <w:t>gro</w:t>
      </w:r>
      <w:r>
        <w:rPr>
          <w:rFonts w:ascii="Arial" w:hAnsi="Arial" w:cs="Calibri"/>
          <w:bCs/>
          <w:sz w:val="16"/>
          <w:szCs w:val="26"/>
          <w:lang w:eastAsia="de-DE"/>
        </w:rPr>
        <w:t>ss</w:t>
      </w:r>
      <w:r w:rsidRPr="00595EA6">
        <w:rPr>
          <w:rFonts w:ascii="Arial" w:hAnsi="Arial" w:cs="Calibri"/>
          <w:bCs/>
          <w:sz w:val="16"/>
          <w:szCs w:val="26"/>
          <w:lang w:eastAsia="de-DE"/>
        </w:rPr>
        <w:t>e</w:t>
      </w:r>
      <w:proofErr w:type="spellEnd"/>
      <w:r w:rsidRPr="00595EA6">
        <w:rPr>
          <w:rFonts w:ascii="Arial" w:hAnsi="Arial" w:cs="Calibri"/>
          <w:bCs/>
          <w:sz w:val="16"/>
          <w:szCs w:val="26"/>
          <w:lang w:eastAsia="de-DE"/>
        </w:rPr>
        <w:t xml:space="preserve"> Unternehmen. Zusätzlich bietet Wilken zahlreiche Branchenlösungen für die Versorgungs-, Sozial- und Tourismuswirtschaft, Gesundheit &amp; Versicherungen, Kirchen, Informationsmanagement und Finanzen &amp; ERP.</w:t>
      </w:r>
    </w:p>
    <w:p w14:paraId="21F086EC" w14:textId="77777777" w:rsidR="00C42BB4" w:rsidRDefault="00C42BB4"/>
    <w:sectPr w:rsidR="00C42BB4" w:rsidSect="00C42BB4">
      <w:headerReference w:type="default" r:id="rId8"/>
      <w:footerReference w:type="even" r:id="rId9"/>
      <w:footerReference w:type="default" r:id="rId10"/>
      <w:pgSz w:w="11906" w:h="16838"/>
      <w:pgMar w:top="1843" w:right="3400"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4DA9DB" w14:textId="77777777" w:rsidR="005A6A18" w:rsidRDefault="005A6A18">
      <w:pPr>
        <w:spacing w:before="0" w:after="0" w:line="240" w:lineRule="auto"/>
      </w:pPr>
      <w:r>
        <w:separator/>
      </w:r>
    </w:p>
  </w:endnote>
  <w:endnote w:type="continuationSeparator" w:id="0">
    <w:p w14:paraId="2BE4A76C" w14:textId="77777777" w:rsidR="005A6A18" w:rsidRDefault="005A6A1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Cordia New">
    <w:panose1 w:val="020B0304020202020204"/>
    <w:charset w:val="00"/>
    <w:family w:val="auto"/>
    <w:pitch w:val="variable"/>
    <w:sig w:usb0="81000003" w:usb1="00000000" w:usb2="00000000" w:usb3="00000000" w:csb0="00010001" w:csb1="00000000"/>
  </w:font>
  <w:font w:name="Helvetica">
    <w:panose1 w:val="00000000000000000000"/>
    <w:charset w:val="00"/>
    <w:family w:val="auto"/>
    <w:pitch w:val="variable"/>
    <w:sig w:usb0="E00002FF" w:usb1="5000785B"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alibri">
    <w:panose1 w:val="020F0502020204030204"/>
    <w:charset w:val="00"/>
    <w:family w:val="auto"/>
    <w:pitch w:val="variable"/>
    <w:sig w:usb0="E00002FF" w:usb1="4000ACFF" w:usb2="00000001" w:usb3="00000000" w:csb0="0000019F" w:csb1="00000000"/>
  </w:font>
  <w:font w:name="Angsana New">
    <w:panose1 w:val="02020603050405020304"/>
    <w:charset w:val="00"/>
    <w:family w:val="auto"/>
    <w:pitch w:val="variable"/>
    <w:sig w:usb0="81000003" w:usb1="00000000" w:usb2="00000000" w:usb3="00000000" w:csb0="0001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525FE9" w14:textId="77777777" w:rsidR="004F38D8" w:rsidRDefault="004F38D8" w:rsidP="00C42BB4">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5C3666E1" w14:textId="77777777" w:rsidR="004F38D8" w:rsidRDefault="004F38D8" w:rsidP="00C42BB4">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02492A" w14:textId="77777777" w:rsidR="004F38D8" w:rsidRDefault="004F38D8" w:rsidP="00C42BB4">
    <w:pPr>
      <w:pStyle w:val="Fuzeile"/>
      <w:ind w:right="-2269"/>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60A2C7" w14:textId="77777777" w:rsidR="005A6A18" w:rsidRDefault="005A6A18">
      <w:pPr>
        <w:spacing w:before="0" w:after="0" w:line="240" w:lineRule="auto"/>
      </w:pPr>
      <w:r>
        <w:separator/>
      </w:r>
    </w:p>
  </w:footnote>
  <w:footnote w:type="continuationSeparator" w:id="0">
    <w:p w14:paraId="1098A9BA" w14:textId="77777777" w:rsidR="005A6A18" w:rsidRDefault="005A6A18">
      <w:pPr>
        <w:spacing w:before="0"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726D27" w14:textId="77777777" w:rsidR="004F38D8" w:rsidRDefault="004F38D8" w:rsidP="00C42BB4">
    <w:pPr>
      <w:pStyle w:val="Kopfzeile"/>
      <w:tabs>
        <w:tab w:val="clear" w:pos="9072"/>
        <w:tab w:val="right" w:pos="9639"/>
      </w:tabs>
      <w:ind w:right="-2268"/>
      <w:jc w:val="right"/>
    </w:pPr>
    <w:r>
      <w:rPr>
        <w:noProof/>
        <w:lang w:eastAsia="de-DE" w:bidi="th-TH"/>
      </w:rPr>
      <w:drawing>
        <wp:inline distT="0" distB="0" distL="0" distR="0" wp14:anchorId="37046357" wp14:editId="3E63C9F6">
          <wp:extent cx="1473123" cy="810661"/>
          <wp:effectExtent l="0" t="0" r="635" b="254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ofware-group_CMYK.png"/>
                  <pic:cNvPicPr/>
                </pic:nvPicPr>
                <pic:blipFill>
                  <a:blip r:embed="rId1">
                    <a:extLst>
                      <a:ext uri="{28A0092B-C50C-407E-A947-70E740481C1C}">
                        <a14:useLocalDpi xmlns:a14="http://schemas.microsoft.com/office/drawing/2010/main" val="0"/>
                      </a:ext>
                    </a:extLst>
                  </a:blip>
                  <a:stretch>
                    <a:fillRect/>
                  </a:stretch>
                </pic:blipFill>
                <pic:spPr>
                  <a:xfrm>
                    <a:off x="0" y="0"/>
                    <a:ext cx="1514461" cy="833409"/>
                  </a:xfrm>
                  <a:prstGeom prst="rect">
                    <a:avLst/>
                  </a:prstGeom>
                </pic:spPr>
              </pic:pic>
            </a:graphicData>
          </a:graphic>
        </wp:inline>
      </w:drawing>
    </w:r>
  </w:p>
  <w:p w14:paraId="7FD2587E" w14:textId="77777777" w:rsidR="004F38D8" w:rsidRPr="00C63EE6" w:rsidRDefault="004F38D8" w:rsidP="00C42BB4">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7"/>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BB4"/>
    <w:rsid w:val="00037A16"/>
    <w:rsid w:val="000D5707"/>
    <w:rsid w:val="00174C48"/>
    <w:rsid w:val="00240475"/>
    <w:rsid w:val="00304AAF"/>
    <w:rsid w:val="00335893"/>
    <w:rsid w:val="003C5A68"/>
    <w:rsid w:val="003D4F9F"/>
    <w:rsid w:val="004C214A"/>
    <w:rsid w:val="004F38D8"/>
    <w:rsid w:val="005226BB"/>
    <w:rsid w:val="00574920"/>
    <w:rsid w:val="005A6A18"/>
    <w:rsid w:val="00684B8A"/>
    <w:rsid w:val="00770359"/>
    <w:rsid w:val="00794298"/>
    <w:rsid w:val="0096454E"/>
    <w:rsid w:val="00B5613A"/>
    <w:rsid w:val="00BD008C"/>
    <w:rsid w:val="00C42BB4"/>
    <w:rsid w:val="00EE2E0C"/>
    <w:rsid w:val="00FD16F9"/>
    <w:rsid w:val="00FD2A3F"/>
  </w:rsids>
  <m:mathPr>
    <m:mathFont m:val="Cambria Math"/>
    <m:brkBin m:val="before"/>
    <m:brkBinSub m:val="--"/>
    <m:smallFrac m:val="0"/>
    <m:dispDef m:val="0"/>
    <m:lMargin m:val="0"/>
    <m:rMargin m:val="0"/>
    <m:defJc m:val="centerGroup"/>
    <m:wrapRight/>
    <m:intLim m:val="subSup"/>
    <m:naryLim m:val="subSup"/>
  </m:mathPr>
  <w:themeFontLang w:val="de-DE" w:eastAsia="x-none" w:bidi="th-TH"/>
  <w:clrSchemeMapping w:bg1="light1" w:t1="dark1" w:bg2="light2" w:t2="dark2" w:accent1="accent1" w:accent2="accent2" w:accent3="accent3" w:accent4="accent4" w:accent5="accent5" w:accent6="accent6" w:hyperlink="hyperlink" w:followedHyperlink="followedHyperlink"/>
  <w:decimalSymbol w:val=","/>
  <w:listSeparator w:val=";"/>
  <w14:docId w14:val="7B0C3A6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C42BB4"/>
    <w:pPr>
      <w:spacing w:before="100" w:beforeAutospacing="1" w:after="100" w:afterAutospacing="1" w:line="360" w:lineRule="auto"/>
    </w:pPr>
    <w:rPr>
      <w:rFonts w:ascii="Helvetica" w:eastAsia="Cambria" w:hAnsi="Helvetica" w:cs="Times New Roman"/>
      <w:sz w:val="22"/>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42BB4"/>
    <w:pPr>
      <w:tabs>
        <w:tab w:val="center" w:pos="4536"/>
        <w:tab w:val="right" w:pos="9072"/>
      </w:tabs>
    </w:pPr>
  </w:style>
  <w:style w:type="character" w:customStyle="1" w:styleId="KopfzeileZchn">
    <w:name w:val="Kopfzeile Zchn"/>
    <w:basedOn w:val="Absatz-Standardschriftart"/>
    <w:link w:val="Kopfzeile"/>
    <w:uiPriority w:val="99"/>
    <w:rsid w:val="00C42BB4"/>
    <w:rPr>
      <w:rFonts w:ascii="Helvetica" w:eastAsia="Cambria" w:hAnsi="Helvetica" w:cs="Times New Roman"/>
      <w:sz w:val="22"/>
      <w:szCs w:val="20"/>
    </w:rPr>
  </w:style>
  <w:style w:type="paragraph" w:styleId="Fuzeile">
    <w:name w:val="footer"/>
    <w:basedOn w:val="Standard"/>
    <w:link w:val="FuzeileZchn"/>
    <w:uiPriority w:val="99"/>
    <w:unhideWhenUsed/>
    <w:rsid w:val="00C42BB4"/>
    <w:pPr>
      <w:tabs>
        <w:tab w:val="center" w:pos="4536"/>
        <w:tab w:val="right" w:pos="9072"/>
      </w:tabs>
    </w:pPr>
  </w:style>
  <w:style w:type="character" w:customStyle="1" w:styleId="FuzeileZchn">
    <w:name w:val="Fußzeile Zchn"/>
    <w:basedOn w:val="Absatz-Standardschriftart"/>
    <w:link w:val="Fuzeile"/>
    <w:uiPriority w:val="99"/>
    <w:rsid w:val="00C42BB4"/>
    <w:rPr>
      <w:rFonts w:ascii="Helvetica" w:eastAsia="Cambria" w:hAnsi="Helvetica" w:cs="Times New Roman"/>
      <w:sz w:val="22"/>
      <w:szCs w:val="20"/>
    </w:rPr>
  </w:style>
  <w:style w:type="character" w:styleId="Seitenzahl">
    <w:name w:val="page number"/>
    <w:uiPriority w:val="99"/>
    <w:semiHidden/>
    <w:unhideWhenUsed/>
    <w:rsid w:val="00C42BB4"/>
  </w:style>
  <w:style w:type="character" w:styleId="Kommentarzeichen">
    <w:name w:val="annotation reference"/>
    <w:basedOn w:val="Absatz-Standardschriftart"/>
    <w:uiPriority w:val="99"/>
    <w:semiHidden/>
    <w:unhideWhenUsed/>
    <w:rsid w:val="00335893"/>
    <w:rPr>
      <w:sz w:val="16"/>
      <w:szCs w:val="16"/>
    </w:rPr>
  </w:style>
  <w:style w:type="paragraph" w:styleId="Kommentartext">
    <w:name w:val="annotation text"/>
    <w:basedOn w:val="Standard"/>
    <w:link w:val="KommentartextZchn"/>
    <w:uiPriority w:val="99"/>
    <w:semiHidden/>
    <w:unhideWhenUsed/>
    <w:rsid w:val="00335893"/>
    <w:pPr>
      <w:spacing w:line="240" w:lineRule="auto"/>
    </w:pPr>
    <w:rPr>
      <w:sz w:val="20"/>
    </w:rPr>
  </w:style>
  <w:style w:type="character" w:customStyle="1" w:styleId="KommentartextZchn">
    <w:name w:val="Kommentartext Zchn"/>
    <w:basedOn w:val="Absatz-Standardschriftart"/>
    <w:link w:val="Kommentartext"/>
    <w:uiPriority w:val="99"/>
    <w:semiHidden/>
    <w:rsid w:val="00335893"/>
    <w:rPr>
      <w:rFonts w:ascii="Helvetica" w:eastAsia="Cambria" w:hAnsi="Helvetica" w:cs="Times New Roman"/>
      <w:sz w:val="20"/>
      <w:szCs w:val="20"/>
    </w:rPr>
  </w:style>
  <w:style w:type="paragraph" w:styleId="Sprechblasentext">
    <w:name w:val="Balloon Text"/>
    <w:basedOn w:val="Standard"/>
    <w:link w:val="SprechblasentextZchn"/>
    <w:uiPriority w:val="99"/>
    <w:semiHidden/>
    <w:unhideWhenUsed/>
    <w:rsid w:val="00335893"/>
    <w:pPr>
      <w:spacing w:before="0" w:after="0" w:line="240" w:lineRule="auto"/>
    </w:pPr>
    <w:rPr>
      <w:rFonts w:ascii="Lucida Grande" w:hAnsi="Lucida Grande"/>
      <w:sz w:val="18"/>
      <w:szCs w:val="18"/>
    </w:rPr>
  </w:style>
  <w:style w:type="character" w:customStyle="1" w:styleId="SprechblasentextZchn">
    <w:name w:val="Sprechblasentext Zchn"/>
    <w:basedOn w:val="Absatz-Standardschriftart"/>
    <w:link w:val="Sprechblasentext"/>
    <w:uiPriority w:val="99"/>
    <w:semiHidden/>
    <w:rsid w:val="00335893"/>
    <w:rPr>
      <w:rFonts w:ascii="Lucida Grande" w:eastAsia="Cambria" w:hAnsi="Lucida Grande" w:cs="Times New Roman"/>
      <w:sz w:val="18"/>
      <w:szCs w:val="18"/>
    </w:rPr>
  </w:style>
  <w:style w:type="character" w:styleId="Link">
    <w:name w:val="Hyperlink"/>
    <w:basedOn w:val="Absatz-Standardschriftart"/>
    <w:uiPriority w:val="99"/>
    <w:unhideWhenUsed/>
    <w:rsid w:val="00EE2E0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2810889">
      <w:bodyDiv w:val="1"/>
      <w:marLeft w:val="0"/>
      <w:marRight w:val="0"/>
      <w:marTop w:val="0"/>
      <w:marBottom w:val="0"/>
      <w:divBdr>
        <w:top w:val="none" w:sz="0" w:space="0" w:color="auto"/>
        <w:left w:val="none" w:sz="0" w:space="0" w:color="auto"/>
        <w:bottom w:val="none" w:sz="0" w:space="0" w:color="auto"/>
        <w:right w:val="none" w:sz="0" w:space="0" w:color="auto"/>
      </w:divBdr>
    </w:div>
    <w:div w:id="184124014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www.wilken.de/" TargetMode="External"/><Relationship Id="rId7" Type="http://schemas.openxmlformats.org/officeDocument/2006/relationships/hyperlink" Target="mailto:davide.savoldelli@wilken.ch"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494</Words>
  <Characters>3115</Characters>
  <Application>Microsoft Macintosh Word</Application>
  <DocSecurity>0</DocSecurity>
  <Lines>25</Lines>
  <Paragraphs>7</Paragraphs>
  <ScaleCrop>false</ScaleCrop>
  <HeadingPairs>
    <vt:vector size="4" baseType="variant">
      <vt:variant>
        <vt:lpstr>Titel</vt:lpstr>
      </vt:variant>
      <vt:variant>
        <vt:i4>1</vt:i4>
      </vt:variant>
      <vt:variant>
        <vt:lpstr>Headings</vt:lpstr>
      </vt:variant>
      <vt:variant>
        <vt:i4>2</vt:i4>
      </vt:variant>
    </vt:vector>
  </HeadingPairs>
  <TitlesOfParts>
    <vt:vector size="3" baseType="lpstr">
      <vt:lpstr/>
      <vt:lpstr>PRESSEMITTEILUNG</vt:lpstr>
      <vt:lpstr>Ulm / Arbon, 8. März 2017</vt:lpstr>
    </vt:vector>
  </TitlesOfParts>
  <Company>Press'n'Relations </Company>
  <LinksUpToDate>false</LinksUpToDate>
  <CharactersWithSpaces>3602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Uwe Pagel</cp:lastModifiedBy>
  <cp:revision>3</cp:revision>
  <dcterms:created xsi:type="dcterms:W3CDTF">2017-03-07T12:43:00Z</dcterms:created>
  <dcterms:modified xsi:type="dcterms:W3CDTF">2017-03-07T12:47:00Z</dcterms:modified>
</cp:coreProperties>
</file>