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A02" w:rsidRDefault="00BE0A02" w:rsidP="00BE0A02">
      <w:pPr>
        <w:spacing w:line="360" w:lineRule="auto"/>
        <w:jc w:val="both"/>
        <w:rPr>
          <w:b/>
          <w:u w:val="single"/>
        </w:rPr>
      </w:pPr>
    </w:p>
    <w:p w:rsidR="00BE0A02" w:rsidRPr="00415D6A" w:rsidRDefault="00415D6A" w:rsidP="00415D6A">
      <w:pPr>
        <w:spacing w:line="276" w:lineRule="auto"/>
        <w:jc w:val="right"/>
        <w:rPr>
          <w:bCs/>
          <w:sz w:val="22"/>
          <w:szCs w:val="22"/>
        </w:rPr>
      </w:pPr>
      <w:r w:rsidRPr="00415D6A">
        <w:rPr>
          <w:bCs/>
          <w:sz w:val="22"/>
          <w:szCs w:val="22"/>
        </w:rPr>
        <w:t>Wieland-Werke AG</w:t>
      </w:r>
    </w:p>
    <w:p w:rsidR="00415D6A" w:rsidRPr="00415D6A" w:rsidRDefault="00415D6A" w:rsidP="00415D6A">
      <w:pPr>
        <w:spacing w:line="276" w:lineRule="auto"/>
        <w:jc w:val="right"/>
        <w:rPr>
          <w:bCs/>
          <w:sz w:val="22"/>
          <w:szCs w:val="22"/>
        </w:rPr>
      </w:pPr>
      <w:r w:rsidRPr="00415D6A">
        <w:rPr>
          <w:bCs/>
          <w:sz w:val="22"/>
          <w:szCs w:val="22"/>
        </w:rPr>
        <w:t>Graf-</w:t>
      </w:r>
      <w:proofErr w:type="spellStart"/>
      <w:r w:rsidRPr="00415D6A">
        <w:rPr>
          <w:bCs/>
          <w:sz w:val="22"/>
          <w:szCs w:val="22"/>
        </w:rPr>
        <w:t>Arco</w:t>
      </w:r>
      <w:proofErr w:type="spellEnd"/>
      <w:r w:rsidRPr="00415D6A">
        <w:rPr>
          <w:bCs/>
          <w:sz w:val="22"/>
          <w:szCs w:val="22"/>
        </w:rPr>
        <w:t>-Str. 36</w:t>
      </w:r>
    </w:p>
    <w:p w:rsidR="00415D6A" w:rsidRDefault="00415D6A" w:rsidP="00415D6A">
      <w:pPr>
        <w:spacing w:line="276" w:lineRule="auto"/>
        <w:jc w:val="right"/>
        <w:rPr>
          <w:bCs/>
          <w:sz w:val="22"/>
          <w:szCs w:val="22"/>
        </w:rPr>
      </w:pPr>
      <w:r w:rsidRPr="00415D6A">
        <w:rPr>
          <w:bCs/>
          <w:sz w:val="22"/>
          <w:szCs w:val="22"/>
        </w:rPr>
        <w:t>89079 Ulm</w:t>
      </w:r>
    </w:p>
    <w:p w:rsidR="00415D6A" w:rsidRDefault="00415D6A" w:rsidP="00415D6A">
      <w:pPr>
        <w:spacing w:line="276" w:lineRule="auto"/>
        <w:jc w:val="right"/>
        <w:rPr>
          <w:bCs/>
          <w:sz w:val="22"/>
          <w:szCs w:val="22"/>
        </w:rPr>
      </w:pPr>
    </w:p>
    <w:p w:rsidR="00415D6A" w:rsidRPr="00415D6A" w:rsidRDefault="004366A6" w:rsidP="00415D6A">
      <w:pPr>
        <w:spacing w:line="276" w:lineRule="auto"/>
        <w:jc w:val="right"/>
        <w:rPr>
          <w:bCs/>
          <w:sz w:val="22"/>
          <w:szCs w:val="22"/>
        </w:rPr>
      </w:pPr>
      <w:r>
        <w:rPr>
          <w:bCs/>
          <w:sz w:val="22"/>
          <w:szCs w:val="22"/>
        </w:rPr>
        <w:t>Ulm, 9. Februar 2017</w:t>
      </w:r>
    </w:p>
    <w:p w:rsidR="00415D6A" w:rsidRDefault="00415D6A" w:rsidP="00BE0A02">
      <w:pPr>
        <w:spacing w:line="360" w:lineRule="auto"/>
        <w:jc w:val="both"/>
      </w:pPr>
    </w:p>
    <w:p w:rsidR="00BE0A02" w:rsidRDefault="00BE0A02" w:rsidP="00AE73B2">
      <w:pPr>
        <w:spacing w:line="360" w:lineRule="auto"/>
      </w:pPr>
    </w:p>
    <w:p w:rsidR="00BE0A02" w:rsidRPr="004366A6" w:rsidRDefault="00AE73B2" w:rsidP="00AE73B2">
      <w:pPr>
        <w:spacing w:line="360" w:lineRule="auto"/>
        <w:ind w:right="2127"/>
        <w:rPr>
          <w:b/>
          <w:sz w:val="28"/>
          <w:szCs w:val="28"/>
        </w:rPr>
      </w:pPr>
      <w:r w:rsidRPr="00AE73B2">
        <w:rPr>
          <w:b/>
          <w:sz w:val="28"/>
          <w:szCs w:val="28"/>
        </w:rPr>
        <w:t>Wieland Th</w:t>
      </w:r>
      <w:r w:rsidR="004366A6">
        <w:rPr>
          <w:b/>
          <w:sz w:val="28"/>
          <w:szCs w:val="28"/>
        </w:rPr>
        <w:t>ermal Solutions auf der ISH 2017</w:t>
      </w:r>
      <w:r w:rsidRPr="00AE73B2">
        <w:rPr>
          <w:b/>
          <w:sz w:val="28"/>
          <w:szCs w:val="28"/>
        </w:rPr>
        <w:t xml:space="preserve">: </w:t>
      </w:r>
      <w:r w:rsidR="004366A6">
        <w:rPr>
          <w:b/>
          <w:sz w:val="28"/>
          <w:szCs w:val="28"/>
        </w:rPr>
        <w:t xml:space="preserve"> Effiziente Trinkwassere</w:t>
      </w:r>
      <w:r w:rsidR="007651CB">
        <w:rPr>
          <w:b/>
          <w:sz w:val="28"/>
          <w:szCs w:val="28"/>
        </w:rPr>
        <w:t xml:space="preserve">rwärmung und Wärmerückgewinnung </w:t>
      </w:r>
      <w:r w:rsidR="004366A6">
        <w:rPr>
          <w:b/>
          <w:sz w:val="28"/>
          <w:szCs w:val="28"/>
        </w:rPr>
        <w:t>aus Grauwasser</w:t>
      </w:r>
      <w:r w:rsidR="007651CB">
        <w:rPr>
          <w:b/>
          <w:sz w:val="28"/>
          <w:szCs w:val="28"/>
        </w:rPr>
        <w:t xml:space="preserve"> mit dem </w:t>
      </w:r>
      <w:r w:rsidRPr="00AE73B2">
        <w:rPr>
          <w:b/>
          <w:sz w:val="28"/>
          <w:szCs w:val="28"/>
        </w:rPr>
        <w:t xml:space="preserve">Sicherheitsrohr „GEWA-safe“ </w:t>
      </w:r>
    </w:p>
    <w:p w:rsidR="00BE0A02" w:rsidRDefault="00BE0A02" w:rsidP="00DB144F">
      <w:pPr>
        <w:spacing w:line="360" w:lineRule="auto"/>
        <w:ind w:right="2127"/>
        <w:jc w:val="both"/>
      </w:pPr>
    </w:p>
    <w:p w:rsidR="00AE73B2" w:rsidRPr="007651CB" w:rsidRDefault="00AE73B2" w:rsidP="00AE73B2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20" w:lineRule="atLeast"/>
        <w:ind w:right="1269"/>
        <w:rPr>
          <w:rFonts w:ascii="Helvetica" w:hAnsi="Helvetica"/>
          <w:b/>
          <w:i/>
          <w:sz w:val="22"/>
        </w:rPr>
      </w:pPr>
      <w:r w:rsidRPr="007651CB">
        <w:rPr>
          <w:rFonts w:ascii="Helvetica" w:hAnsi="Helvetica"/>
          <w:b/>
          <w:i/>
          <w:sz w:val="22"/>
        </w:rPr>
        <w:t>ISH, Messe Frankfurt, 14. bis 18. März 2017, Halle 6.0, Stand B40</w:t>
      </w:r>
    </w:p>
    <w:p w:rsidR="00AE73B2" w:rsidRDefault="00AE73B2" w:rsidP="00DB144F">
      <w:pPr>
        <w:spacing w:line="360" w:lineRule="auto"/>
        <w:ind w:right="2127"/>
        <w:jc w:val="both"/>
      </w:pPr>
    </w:p>
    <w:p w:rsidR="00AE73B2" w:rsidRPr="00AE73B2" w:rsidRDefault="00AE73B2" w:rsidP="00AE73B2">
      <w:pPr>
        <w:pStyle w:val="Listenabsatz"/>
        <w:numPr>
          <w:ilvl w:val="0"/>
          <w:numId w:val="17"/>
        </w:numPr>
        <w:spacing w:line="360" w:lineRule="auto"/>
        <w:ind w:right="2127"/>
        <w:jc w:val="both"/>
        <w:rPr>
          <w:sz w:val="22"/>
        </w:rPr>
      </w:pPr>
      <w:r w:rsidRPr="00AE73B2">
        <w:rPr>
          <w:sz w:val="22"/>
        </w:rPr>
        <w:t>Effiziente Trinkwassererwärmung durch Direktkondensation in der Wärmepumpe</w:t>
      </w:r>
    </w:p>
    <w:p w:rsidR="00AE73B2" w:rsidRDefault="007651CB" w:rsidP="00AE73B2">
      <w:pPr>
        <w:pStyle w:val="Listenabsatz"/>
        <w:numPr>
          <w:ilvl w:val="0"/>
          <w:numId w:val="17"/>
        </w:numPr>
        <w:spacing w:line="360" w:lineRule="auto"/>
        <w:ind w:right="2127"/>
        <w:jc w:val="both"/>
        <w:rPr>
          <w:sz w:val="22"/>
        </w:rPr>
      </w:pPr>
      <w:r>
        <w:rPr>
          <w:sz w:val="22"/>
        </w:rPr>
        <w:t>Wärmerückgewinnung aus</w:t>
      </w:r>
      <w:r w:rsidR="00AE73B2" w:rsidRPr="00AE73B2">
        <w:rPr>
          <w:sz w:val="22"/>
        </w:rPr>
        <w:t xml:space="preserve"> Grauwasser</w:t>
      </w:r>
      <w:r w:rsidR="00AE73B2">
        <w:rPr>
          <w:sz w:val="22"/>
        </w:rPr>
        <w:t xml:space="preserve"> </w:t>
      </w:r>
    </w:p>
    <w:p w:rsidR="00AE73B2" w:rsidRPr="00AE73B2" w:rsidRDefault="00AE73B2" w:rsidP="00AE73B2">
      <w:pPr>
        <w:pStyle w:val="Listenabsatz"/>
        <w:spacing w:line="360" w:lineRule="auto"/>
        <w:ind w:right="2127"/>
        <w:jc w:val="both"/>
        <w:rPr>
          <w:sz w:val="22"/>
        </w:rPr>
      </w:pPr>
    </w:p>
    <w:p w:rsidR="00AE73B2" w:rsidRDefault="007651CB" w:rsidP="00AE73B2">
      <w:pPr>
        <w:spacing w:line="360" w:lineRule="auto"/>
        <w:ind w:right="2127"/>
        <w:jc w:val="both"/>
      </w:pPr>
      <w:r>
        <w:t>Ulm - 9</w:t>
      </w:r>
      <w:r w:rsidR="00BE0A02" w:rsidRPr="0034303F">
        <w:t xml:space="preserve">. </w:t>
      </w:r>
      <w:r w:rsidR="00AE73B2">
        <w:t>Februar 2017</w:t>
      </w:r>
      <w:r w:rsidR="00BE0A02" w:rsidRPr="0034303F">
        <w:t xml:space="preserve"> –</w:t>
      </w:r>
      <w:r w:rsidR="00AE73B2">
        <w:t xml:space="preserve"> Effiziente Trinkwassererwärmung und Wärmerückgewinnung (WRG) </w:t>
      </w:r>
      <w:r>
        <w:t>aus</w:t>
      </w:r>
      <w:r w:rsidR="00AE73B2">
        <w:t xml:space="preserve"> Grauwasser stehen im Fokus, wenn die  Marke „Wieland Thermal Solutions“ auf dem Stand der Ulmer Wieland-Werke AG der diesjährigen ISH wärmetechnische Lösungen präsentiert.  </w:t>
      </w:r>
    </w:p>
    <w:p w:rsidR="0062189C" w:rsidRDefault="0062189C" w:rsidP="0062189C">
      <w:pPr>
        <w:spacing w:line="360" w:lineRule="auto"/>
        <w:ind w:right="2127"/>
        <w:jc w:val="both"/>
      </w:pPr>
    </w:p>
    <w:p w:rsidR="0062189C" w:rsidRDefault="0062189C" w:rsidP="0062189C">
      <w:pPr>
        <w:spacing w:line="360" w:lineRule="auto"/>
        <w:ind w:right="2127"/>
        <w:jc w:val="both"/>
      </w:pPr>
      <w:r>
        <w:t xml:space="preserve">Für die effiziente Wassererwärmung in </w:t>
      </w:r>
      <w:r w:rsidR="00AE73B2">
        <w:t xml:space="preserve">Wärmepumpensystemen </w:t>
      </w:r>
      <w:r>
        <w:t xml:space="preserve">empfiehlt Wieland Thermal Solutions die Direktkondensation, bei der das Brauchwasser direkt im Tank durch einen doppelwandigen </w:t>
      </w:r>
      <w:proofErr w:type="spellStart"/>
      <w:r>
        <w:t>Sicherheitswärmeübertrager</w:t>
      </w:r>
      <w:proofErr w:type="spellEnd"/>
      <w:r>
        <w:t xml:space="preserve"> erwärmt wird. </w:t>
      </w:r>
      <w:r w:rsidR="007651CB">
        <w:t>Durch den direkten Kontakt mit dem Wasser im Speicher, komm</w:t>
      </w:r>
      <w:r w:rsidR="004366A6">
        <w:t xml:space="preserve">t der </w:t>
      </w:r>
      <w:proofErr w:type="spellStart"/>
      <w:r w:rsidR="004366A6">
        <w:t>Wärmeübertrager</w:t>
      </w:r>
      <w:proofErr w:type="spellEnd"/>
      <w:r w:rsidR="004366A6">
        <w:t xml:space="preserve"> mit klein</w:t>
      </w:r>
      <w:r w:rsidR="007651CB">
        <w:t xml:space="preserve">sten Temperaturdifferenzen aus. Wärmeverluste werden vermieden. </w:t>
      </w:r>
      <w:r>
        <w:t>Das doppelwandige Rippenrohr des WRKS garantiert,</w:t>
      </w:r>
      <w:r w:rsidR="00AE73B2">
        <w:t xml:space="preserve"> dass Trinkwasser im Schadensfall wirkungsvoll vor </w:t>
      </w:r>
      <w:r w:rsidR="004366A6">
        <w:t>Kontamination</w:t>
      </w:r>
      <w:r w:rsidR="00AE73B2">
        <w:t xml:space="preserve"> geschützt wird. </w:t>
      </w:r>
      <w:r w:rsidR="007651CB">
        <w:t xml:space="preserve">Die Sicherheitsrohre der Produktreihe GEWA-safe basieren auf einer doppelwandigen Rohr-Lösung, bei der durch einen </w:t>
      </w:r>
      <w:proofErr w:type="spellStart"/>
      <w:r w:rsidR="007651CB">
        <w:t>Leckagespalt</w:t>
      </w:r>
      <w:proofErr w:type="spellEnd"/>
      <w:r w:rsidR="007651CB">
        <w:t xml:space="preserve"> rechtzeitig Undichtigkeiten im Wärmetauscher </w:t>
      </w:r>
      <w:r w:rsidR="007651CB">
        <w:lastRenderedPageBreak/>
        <w:t xml:space="preserve">entdeckt werden können. </w:t>
      </w:r>
      <w:r w:rsidR="00AE73B2">
        <w:t xml:space="preserve">Die Sicherheitslösung entspricht damit auch dem Trinkwasserschutz gemäß DIN EN 1717 für Wärmepumpensysteme. </w:t>
      </w:r>
    </w:p>
    <w:p w:rsidR="0062189C" w:rsidRDefault="0062189C" w:rsidP="0062189C">
      <w:pPr>
        <w:spacing w:line="360" w:lineRule="auto"/>
        <w:ind w:right="2127"/>
        <w:jc w:val="both"/>
      </w:pPr>
    </w:p>
    <w:p w:rsidR="00AE73B2" w:rsidRDefault="00AE73B2" w:rsidP="007651CB">
      <w:pPr>
        <w:spacing w:line="360" w:lineRule="auto"/>
        <w:ind w:right="2127"/>
        <w:jc w:val="both"/>
      </w:pPr>
      <w:r>
        <w:t xml:space="preserve">Im Bereich der </w:t>
      </w:r>
      <w:r w:rsidR="004366A6" w:rsidRPr="007651CB">
        <w:t>Wärmerückgewinnung</w:t>
      </w:r>
      <w:r>
        <w:t xml:space="preserve"> sorgen GEWA-safe-Rohre ebenfalls für den notwendigen Schutz bei gleichzeitig energieeffizientem Betrieb. </w:t>
      </w:r>
      <w:r w:rsidR="004366A6" w:rsidRPr="007651CB">
        <w:t>Wärmerückgewinnung</w:t>
      </w:r>
      <w:r>
        <w:t xml:space="preserve">-Anlagen eignen sich insbesondere dort, wo Energie, die bereits einmal zur Temperierung eingesetzt wurde, für einen weiteren Vorgang genutzt werden kann, zum Beispiel bei Nutzung von Brauchwasser. </w:t>
      </w:r>
      <w:r w:rsidR="007651CB" w:rsidRPr="007651CB">
        <w:t xml:space="preserve">Bei der Wärmerückgewinnung aus Duschwasser wird dem warmen, abfließenden Duschwasser Energie entzogen, um nachströmendes Kaltwasser zu erwärmen. </w:t>
      </w:r>
      <w:r w:rsidR="007651CB">
        <w:t>Das Sicherheitsrohr bietet durch den Werkstoff Kupfer in Kombination mit seiner optimierten Ausführung höchste Wärmeleitfähigkeit, selbst in gebogenem Zustand. Anschlüsse</w:t>
      </w:r>
      <w:r w:rsidR="004366A6">
        <w:t xml:space="preserve"> und die</w:t>
      </w:r>
      <w:r w:rsidR="007651CB">
        <w:t xml:space="preserve"> genaue Konstruktion werden individuell vereinbart</w:t>
      </w:r>
      <w:r w:rsidR="004366A6">
        <w:t>.</w:t>
      </w:r>
    </w:p>
    <w:p w:rsidR="00AE73B2" w:rsidRDefault="00AE73B2" w:rsidP="00AE73B2">
      <w:pPr>
        <w:spacing w:line="360" w:lineRule="auto"/>
        <w:ind w:right="2127"/>
        <w:jc w:val="both"/>
      </w:pPr>
    </w:p>
    <w:p w:rsidR="00BE0A02" w:rsidRDefault="00552F09" w:rsidP="004E3A1E">
      <w:pPr>
        <w:spacing w:line="360" w:lineRule="auto"/>
        <w:ind w:right="2127"/>
        <w:jc w:val="both"/>
      </w:pPr>
      <w:r>
        <w:t>Darüber hinaus</w:t>
      </w:r>
      <w:r w:rsidR="0023493B">
        <w:t xml:space="preserve"> zeigt Wieland Thermal Solutions f</w:t>
      </w:r>
      <w:r w:rsidR="00AE73B2">
        <w:t xml:space="preserve">ür eine effiziente Heizungswassererwärmung und Solareinspeisung mittelhoch </w:t>
      </w:r>
      <w:proofErr w:type="spellStart"/>
      <w:r w:rsidR="00AE73B2">
        <w:t>ber</w:t>
      </w:r>
      <w:r w:rsidR="0023493B">
        <w:t>ippte</w:t>
      </w:r>
      <w:proofErr w:type="spellEnd"/>
      <w:r w:rsidR="00AE73B2">
        <w:t xml:space="preserve"> Kupferrohre der Marke GEWA-D</w:t>
      </w:r>
      <w:r>
        <w:t>. Für die Konstruktion von leichten und kompakten Gasbrennwertgeräten wird</w:t>
      </w:r>
      <w:r w:rsidR="0023493B">
        <w:t xml:space="preserve"> das </w:t>
      </w:r>
      <w:proofErr w:type="spellStart"/>
      <w:r w:rsidR="0023493B">
        <w:t>hochberippte</w:t>
      </w:r>
      <w:proofErr w:type="spellEnd"/>
      <w:r w:rsidR="0023493B">
        <w:t xml:space="preserve"> Rohr GEWA-H in Aluminium</w:t>
      </w:r>
      <w:r>
        <w:t xml:space="preserve"> mit</w:t>
      </w:r>
      <w:r w:rsidR="00AE73B2">
        <w:t xml:space="preserve"> </w:t>
      </w:r>
      <w:r w:rsidR="0023493B">
        <w:t>seine</w:t>
      </w:r>
      <w:r>
        <w:t>n</w:t>
      </w:r>
      <w:r w:rsidR="00AE73B2">
        <w:t xml:space="preserve"> großen Oberflächen </w:t>
      </w:r>
      <w:r>
        <w:t>vorgestellt</w:t>
      </w:r>
      <w:r w:rsidR="00AE73B2">
        <w:t xml:space="preserve">. </w:t>
      </w:r>
    </w:p>
    <w:p w:rsidR="004E3A1E" w:rsidRDefault="004E3A1E" w:rsidP="004E3A1E">
      <w:pPr>
        <w:spacing w:line="360" w:lineRule="auto"/>
        <w:ind w:right="2127"/>
        <w:jc w:val="both"/>
      </w:pPr>
    </w:p>
    <w:p w:rsidR="00BE0A02" w:rsidRPr="00196C86" w:rsidRDefault="00BE0A02" w:rsidP="007651CB">
      <w:pPr>
        <w:spacing w:after="200" w:line="276" w:lineRule="auto"/>
        <w:rPr>
          <w:b/>
        </w:rPr>
      </w:pPr>
      <w:r w:rsidRPr="00196C86">
        <w:rPr>
          <w:b/>
        </w:rPr>
        <w:t>Über Wieland</w:t>
      </w:r>
    </w:p>
    <w:p w:rsidR="00BE0A02" w:rsidRPr="00155F85" w:rsidRDefault="00BE0A02" w:rsidP="00DB144F">
      <w:pPr>
        <w:widowControl w:val="0"/>
        <w:autoSpaceDE w:val="0"/>
        <w:autoSpaceDN w:val="0"/>
        <w:adjustRightInd w:val="0"/>
        <w:spacing w:line="360" w:lineRule="auto"/>
        <w:ind w:right="2127"/>
        <w:jc w:val="both"/>
      </w:pPr>
      <w:r w:rsidRPr="00155F85">
        <w:t>Die Wieland</w:t>
      </w:r>
      <w:r>
        <w:t>-</w:t>
      </w:r>
      <w:r w:rsidRPr="00155F85">
        <w:t>Gruppe mit Sitz in Ulm ist einer der weltweit führenden Hersteller von Halbfabrikaten</w:t>
      </w:r>
      <w:r>
        <w:t xml:space="preserve">, zum Beispiel </w:t>
      </w:r>
      <w:r w:rsidRPr="0016204C">
        <w:t>Bänder</w:t>
      </w:r>
      <w:r>
        <w:t>n</w:t>
      </w:r>
      <w:r w:rsidRPr="0016204C">
        <w:t>, Bleche</w:t>
      </w:r>
      <w:r>
        <w:t>n</w:t>
      </w:r>
      <w:r w:rsidRPr="0016204C">
        <w:t xml:space="preserve"> </w:t>
      </w:r>
      <w:r>
        <w:t xml:space="preserve">und </w:t>
      </w:r>
      <w:r w:rsidRPr="0016204C">
        <w:t xml:space="preserve"> Stangen</w:t>
      </w:r>
      <w:r>
        <w:t>,</w:t>
      </w:r>
      <w:r w:rsidRPr="00155F85">
        <w:t xml:space="preserve"> und Sondererzeugnissen</w:t>
      </w:r>
      <w:r>
        <w:t xml:space="preserve">, beispielsweise </w:t>
      </w:r>
      <w:r w:rsidRPr="0016204C">
        <w:t>Gleitelemente, Rippenrohre und Wärme</w:t>
      </w:r>
      <w:r>
        <w:t xml:space="preserve">übertrager. </w:t>
      </w:r>
      <w:r w:rsidRPr="00F95321">
        <w:t>Dabei kommen neben Kupfer und Kupferlegierungen auch andere metallische Werkstoffe wie Aluminium, Stahl, Edelstahl oder Titan zum Einsatz</w:t>
      </w:r>
      <w:r>
        <w:t xml:space="preserve">. </w:t>
      </w:r>
      <w:r w:rsidRPr="00F95321">
        <w:t xml:space="preserve"> </w:t>
      </w:r>
    </w:p>
    <w:p w:rsidR="00DB144F" w:rsidRDefault="00BE0A02" w:rsidP="00DB144F">
      <w:pPr>
        <w:widowControl w:val="0"/>
        <w:autoSpaceDE w:val="0"/>
        <w:autoSpaceDN w:val="0"/>
        <w:adjustRightInd w:val="0"/>
        <w:spacing w:line="360" w:lineRule="auto"/>
        <w:ind w:right="2127"/>
        <w:jc w:val="both"/>
      </w:pPr>
      <w:r w:rsidRPr="00155F85">
        <w:t xml:space="preserve">Als internationales Unternehmen hat Wieland produzierende </w:t>
      </w:r>
    </w:p>
    <w:p w:rsidR="00D23335" w:rsidRDefault="00BE0A02" w:rsidP="00DB144F">
      <w:pPr>
        <w:widowControl w:val="0"/>
        <w:autoSpaceDE w:val="0"/>
        <w:autoSpaceDN w:val="0"/>
        <w:adjustRightInd w:val="0"/>
        <w:spacing w:line="360" w:lineRule="auto"/>
        <w:ind w:right="2127"/>
        <w:jc w:val="both"/>
      </w:pPr>
      <w:r w:rsidRPr="00155F85">
        <w:t xml:space="preserve">Gesellschaften, Schneidcenter und Handelsunternehmen in vielen </w:t>
      </w:r>
    </w:p>
    <w:p w:rsidR="00D23335" w:rsidRDefault="00D23335" w:rsidP="00DB144F">
      <w:pPr>
        <w:widowControl w:val="0"/>
        <w:autoSpaceDE w:val="0"/>
        <w:autoSpaceDN w:val="0"/>
        <w:adjustRightInd w:val="0"/>
        <w:spacing w:line="360" w:lineRule="auto"/>
        <w:ind w:right="2127"/>
        <w:jc w:val="both"/>
      </w:pPr>
    </w:p>
    <w:p w:rsidR="00BE0A02" w:rsidRPr="00155F85" w:rsidRDefault="00BE0A02" w:rsidP="00DB144F">
      <w:pPr>
        <w:widowControl w:val="0"/>
        <w:autoSpaceDE w:val="0"/>
        <w:autoSpaceDN w:val="0"/>
        <w:adjustRightInd w:val="0"/>
        <w:spacing w:line="360" w:lineRule="auto"/>
        <w:ind w:right="2127"/>
        <w:jc w:val="both"/>
      </w:pPr>
      <w:r w:rsidRPr="00155F85">
        <w:t xml:space="preserve">europäischen Ländern sowie in den USA, in Südafrika, Singapur, </w:t>
      </w:r>
      <w:r w:rsidRPr="007651CB">
        <w:t xml:space="preserve">China und Indien. Die Wieland-Gruppe beschäftigt weltweit rund 6.800 </w:t>
      </w:r>
      <w:r w:rsidRPr="00155F85">
        <w:t xml:space="preserve">Mitarbeiter, </w:t>
      </w:r>
      <w:r w:rsidRPr="007651CB">
        <w:t xml:space="preserve">davon 4.400 </w:t>
      </w:r>
      <w:r w:rsidRPr="00155F85">
        <w:t xml:space="preserve">in Deutschland. </w:t>
      </w:r>
    </w:p>
    <w:p w:rsidR="00BE0A02" w:rsidRPr="00155F85" w:rsidRDefault="00BE0A02" w:rsidP="00DB144F">
      <w:pPr>
        <w:widowControl w:val="0"/>
        <w:autoSpaceDE w:val="0"/>
        <w:autoSpaceDN w:val="0"/>
        <w:adjustRightInd w:val="0"/>
        <w:spacing w:line="360" w:lineRule="auto"/>
        <w:ind w:right="2127"/>
        <w:jc w:val="both"/>
      </w:pPr>
      <w:r w:rsidRPr="004E3A1E">
        <w:rPr>
          <w:i/>
        </w:rPr>
        <w:t>Wieland Thermal Solutions</w:t>
      </w:r>
      <w:r w:rsidRPr="00155F85">
        <w:t xml:space="preserve"> entwickelt und produziert Hochleistungsrohre und Wärmeübertrager für beste Wärmeleistung bei geringstem Material- und Energieeinsatz. </w:t>
      </w:r>
      <w:r>
        <w:t>Anwendungen hierfür finden sich in der</w:t>
      </w:r>
      <w:r w:rsidRPr="00155F85">
        <w:t xml:space="preserve"> </w:t>
      </w:r>
      <w:r>
        <w:t xml:space="preserve">Kälte-, </w:t>
      </w:r>
      <w:r w:rsidRPr="00155F85">
        <w:t>Klima</w:t>
      </w:r>
      <w:r>
        <w:t xml:space="preserve">- und </w:t>
      </w:r>
      <w:r w:rsidRPr="00155F85">
        <w:t>Heizungs</w:t>
      </w:r>
      <w:r>
        <w:t>technik sowie in den Bereichen</w:t>
      </w:r>
      <w:r w:rsidRPr="00155F85">
        <w:t xml:space="preserve"> Prozesstechnik und Maschinen- und Anlagentechnik</w:t>
      </w:r>
      <w:r>
        <w:t>.</w:t>
      </w:r>
    </w:p>
    <w:p w:rsidR="00BE0A02" w:rsidRDefault="00BE0A02" w:rsidP="00DB144F">
      <w:pPr>
        <w:tabs>
          <w:tab w:val="left" w:pos="1134"/>
        </w:tabs>
        <w:spacing w:line="360" w:lineRule="auto"/>
        <w:ind w:right="2127"/>
        <w:jc w:val="both"/>
      </w:pPr>
    </w:p>
    <w:p w:rsidR="004E3A1E" w:rsidRDefault="00BE0A02" w:rsidP="00DB144F">
      <w:pPr>
        <w:tabs>
          <w:tab w:val="left" w:pos="1134"/>
        </w:tabs>
        <w:spacing w:line="360" w:lineRule="auto"/>
        <w:rPr>
          <w:sz w:val="21"/>
          <w:szCs w:val="21"/>
        </w:rPr>
      </w:pPr>
      <w:r w:rsidRPr="00DB144F">
        <w:rPr>
          <w:b/>
          <w:bCs/>
          <w:sz w:val="21"/>
          <w:szCs w:val="21"/>
        </w:rPr>
        <w:t>Leseranfragen</w:t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="00DB144F" w:rsidRPr="00DB144F">
        <w:rPr>
          <w:sz w:val="21"/>
          <w:szCs w:val="21"/>
        </w:rPr>
        <w:tab/>
      </w:r>
    </w:p>
    <w:p w:rsidR="00BE0A02" w:rsidRPr="00DB144F" w:rsidRDefault="00BE0A02" w:rsidP="00DB144F">
      <w:pPr>
        <w:tabs>
          <w:tab w:val="left" w:pos="1134"/>
        </w:tabs>
        <w:spacing w:line="360" w:lineRule="auto"/>
        <w:rPr>
          <w:sz w:val="21"/>
          <w:szCs w:val="21"/>
        </w:rPr>
      </w:pPr>
      <w:r w:rsidRPr="00DB144F">
        <w:rPr>
          <w:sz w:val="21"/>
          <w:szCs w:val="21"/>
        </w:rPr>
        <w:t>Barbara Schüßler</w:t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="00DB144F" w:rsidRPr="00DB144F">
        <w:rPr>
          <w:sz w:val="21"/>
          <w:szCs w:val="21"/>
        </w:rPr>
        <w:tab/>
      </w:r>
    </w:p>
    <w:p w:rsidR="00BE0A02" w:rsidRPr="00DB144F" w:rsidRDefault="00BE0A02" w:rsidP="00DB144F">
      <w:pPr>
        <w:tabs>
          <w:tab w:val="left" w:pos="1134"/>
        </w:tabs>
        <w:spacing w:line="360" w:lineRule="auto"/>
        <w:rPr>
          <w:sz w:val="21"/>
          <w:szCs w:val="21"/>
        </w:rPr>
      </w:pPr>
      <w:r w:rsidRPr="00DB144F">
        <w:rPr>
          <w:sz w:val="21"/>
          <w:szCs w:val="21"/>
        </w:rPr>
        <w:t>Marketing Manager</w:t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="00DB144F" w:rsidRPr="00DB144F">
        <w:rPr>
          <w:sz w:val="21"/>
          <w:szCs w:val="21"/>
        </w:rPr>
        <w:tab/>
      </w:r>
    </w:p>
    <w:p w:rsidR="00BE0A02" w:rsidRPr="00DB144F" w:rsidRDefault="00BE0A02" w:rsidP="00DB144F">
      <w:pPr>
        <w:tabs>
          <w:tab w:val="left" w:pos="1134"/>
        </w:tabs>
        <w:spacing w:line="360" w:lineRule="auto"/>
        <w:rPr>
          <w:sz w:val="21"/>
          <w:szCs w:val="21"/>
        </w:rPr>
      </w:pPr>
      <w:r w:rsidRPr="00DB144F">
        <w:rPr>
          <w:sz w:val="21"/>
          <w:szCs w:val="21"/>
        </w:rPr>
        <w:t>Tel</w:t>
      </w:r>
      <w:r w:rsidR="00C073BD">
        <w:rPr>
          <w:sz w:val="21"/>
          <w:szCs w:val="21"/>
        </w:rPr>
        <w:t>efon</w:t>
      </w:r>
      <w:bookmarkStart w:id="0" w:name="_GoBack"/>
      <w:bookmarkEnd w:id="0"/>
      <w:r w:rsidRPr="00DB144F">
        <w:rPr>
          <w:sz w:val="21"/>
          <w:szCs w:val="21"/>
        </w:rPr>
        <w:t>: +49 (0)731 944</w:t>
      </w:r>
      <w:r w:rsidR="00C073BD">
        <w:rPr>
          <w:sz w:val="21"/>
          <w:szCs w:val="21"/>
        </w:rPr>
        <w:t>-</w:t>
      </w:r>
      <w:r w:rsidRPr="00DB144F">
        <w:rPr>
          <w:sz w:val="21"/>
          <w:szCs w:val="21"/>
        </w:rPr>
        <w:t>2147</w:t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Pr="00DB144F">
        <w:rPr>
          <w:sz w:val="21"/>
          <w:szCs w:val="21"/>
        </w:rPr>
        <w:tab/>
      </w:r>
      <w:r w:rsidR="00DB144F" w:rsidRPr="00DB144F">
        <w:rPr>
          <w:sz w:val="21"/>
          <w:szCs w:val="21"/>
        </w:rPr>
        <w:tab/>
      </w:r>
    </w:p>
    <w:p w:rsidR="00BE0A02" w:rsidRPr="00C073BD" w:rsidRDefault="00BE0A02" w:rsidP="00DB144F">
      <w:pPr>
        <w:tabs>
          <w:tab w:val="left" w:pos="1134"/>
        </w:tabs>
        <w:spacing w:line="360" w:lineRule="auto"/>
        <w:rPr>
          <w:sz w:val="21"/>
          <w:szCs w:val="21"/>
          <w:lang w:val="fr-FR"/>
        </w:rPr>
      </w:pPr>
      <w:r w:rsidRPr="00C073BD">
        <w:rPr>
          <w:sz w:val="21"/>
          <w:szCs w:val="21"/>
          <w:lang w:val="fr-FR"/>
        </w:rPr>
        <w:t>Mobil: +49 (0)172 6391956</w:t>
      </w:r>
      <w:r w:rsidRPr="00C073BD">
        <w:rPr>
          <w:sz w:val="21"/>
          <w:szCs w:val="21"/>
          <w:lang w:val="fr-FR"/>
        </w:rPr>
        <w:tab/>
      </w:r>
      <w:r w:rsidRPr="00C073BD">
        <w:rPr>
          <w:sz w:val="21"/>
          <w:szCs w:val="21"/>
          <w:lang w:val="fr-FR"/>
        </w:rPr>
        <w:tab/>
      </w:r>
      <w:r w:rsidR="00DB144F" w:rsidRPr="00C073BD">
        <w:rPr>
          <w:sz w:val="21"/>
          <w:szCs w:val="21"/>
          <w:lang w:val="fr-FR"/>
        </w:rPr>
        <w:tab/>
      </w:r>
    </w:p>
    <w:p w:rsidR="00BE0A02" w:rsidRPr="00C073BD" w:rsidRDefault="00BE0A02" w:rsidP="00DB144F">
      <w:pPr>
        <w:tabs>
          <w:tab w:val="left" w:pos="1134"/>
        </w:tabs>
        <w:spacing w:line="360" w:lineRule="auto"/>
        <w:rPr>
          <w:sz w:val="21"/>
          <w:szCs w:val="21"/>
          <w:lang w:val="fr-FR"/>
        </w:rPr>
      </w:pPr>
      <w:r w:rsidRPr="00C073BD">
        <w:rPr>
          <w:sz w:val="21"/>
          <w:szCs w:val="21"/>
          <w:lang w:val="fr-FR"/>
        </w:rPr>
        <w:t>Email</w:t>
      </w:r>
      <w:r w:rsidR="00DB144F" w:rsidRPr="00C073BD">
        <w:rPr>
          <w:sz w:val="21"/>
          <w:szCs w:val="21"/>
          <w:lang w:val="fr-FR"/>
        </w:rPr>
        <w:t>: barbara.sch</w:t>
      </w:r>
      <w:r w:rsidR="004E3A1E" w:rsidRPr="00C073BD">
        <w:rPr>
          <w:sz w:val="21"/>
          <w:szCs w:val="21"/>
          <w:lang w:val="fr-FR"/>
        </w:rPr>
        <w:t>uessler@wieland.de</w:t>
      </w:r>
      <w:r w:rsidR="004E3A1E" w:rsidRPr="00C073BD">
        <w:rPr>
          <w:sz w:val="21"/>
          <w:szCs w:val="21"/>
          <w:lang w:val="fr-FR"/>
        </w:rPr>
        <w:tab/>
      </w:r>
    </w:p>
    <w:p w:rsidR="00BE0A02" w:rsidRPr="00C073BD" w:rsidRDefault="00BE0A02" w:rsidP="00DB144F">
      <w:pPr>
        <w:tabs>
          <w:tab w:val="left" w:pos="1134"/>
        </w:tabs>
        <w:spacing w:line="360" w:lineRule="auto"/>
        <w:ind w:right="2127"/>
        <w:rPr>
          <w:sz w:val="21"/>
          <w:szCs w:val="21"/>
          <w:lang w:val="fr-FR"/>
        </w:rPr>
      </w:pPr>
    </w:p>
    <w:p w:rsidR="00BE0A02" w:rsidRPr="00C073BD" w:rsidRDefault="00BE0A02" w:rsidP="00DB144F">
      <w:pPr>
        <w:tabs>
          <w:tab w:val="left" w:pos="1134"/>
        </w:tabs>
        <w:spacing w:line="360" w:lineRule="auto"/>
        <w:ind w:right="2127"/>
        <w:rPr>
          <w:sz w:val="21"/>
          <w:szCs w:val="21"/>
          <w:lang w:val="fr-FR"/>
        </w:rPr>
      </w:pPr>
    </w:p>
    <w:p w:rsidR="00BE0A02" w:rsidRPr="00DB144F" w:rsidRDefault="00BE0A02" w:rsidP="00DB144F">
      <w:pPr>
        <w:tabs>
          <w:tab w:val="left" w:pos="1134"/>
        </w:tabs>
        <w:spacing w:line="360" w:lineRule="auto"/>
        <w:ind w:right="2127"/>
        <w:rPr>
          <w:b/>
          <w:bCs/>
          <w:sz w:val="21"/>
          <w:szCs w:val="21"/>
        </w:rPr>
      </w:pPr>
      <w:r w:rsidRPr="00DB144F">
        <w:rPr>
          <w:b/>
          <w:bCs/>
          <w:sz w:val="21"/>
          <w:szCs w:val="21"/>
        </w:rPr>
        <w:t xml:space="preserve">Wieland-Werke AG </w:t>
      </w:r>
    </w:p>
    <w:p w:rsidR="00BE0A02" w:rsidRPr="00DB144F" w:rsidRDefault="00BE0A02" w:rsidP="00DB144F">
      <w:pPr>
        <w:tabs>
          <w:tab w:val="left" w:pos="1134"/>
        </w:tabs>
        <w:spacing w:line="360" w:lineRule="auto"/>
        <w:ind w:right="2127"/>
        <w:rPr>
          <w:sz w:val="21"/>
          <w:szCs w:val="21"/>
        </w:rPr>
      </w:pPr>
      <w:r w:rsidRPr="00DB144F">
        <w:rPr>
          <w:sz w:val="21"/>
          <w:szCs w:val="21"/>
        </w:rPr>
        <w:t>Karsten Mahr, Unternehmenskommunikation</w:t>
      </w:r>
    </w:p>
    <w:p w:rsidR="00BE0A02" w:rsidRPr="00AE73B2" w:rsidRDefault="00BE0A02" w:rsidP="00DB144F">
      <w:pPr>
        <w:tabs>
          <w:tab w:val="left" w:pos="1134"/>
        </w:tabs>
        <w:spacing w:line="360" w:lineRule="auto"/>
        <w:ind w:right="2127"/>
        <w:rPr>
          <w:sz w:val="21"/>
          <w:szCs w:val="21"/>
          <w:lang w:val="it-IT"/>
        </w:rPr>
      </w:pPr>
      <w:r w:rsidRPr="00AE73B2">
        <w:rPr>
          <w:sz w:val="21"/>
          <w:szCs w:val="21"/>
          <w:lang w:val="it-IT"/>
        </w:rPr>
        <w:t>Graf-Arco-</w:t>
      </w:r>
      <w:proofErr w:type="spellStart"/>
      <w:r w:rsidRPr="00AE73B2">
        <w:rPr>
          <w:sz w:val="21"/>
          <w:szCs w:val="21"/>
          <w:lang w:val="it-IT"/>
        </w:rPr>
        <w:t>Straße</w:t>
      </w:r>
      <w:proofErr w:type="spellEnd"/>
      <w:r w:rsidRPr="00AE73B2">
        <w:rPr>
          <w:sz w:val="21"/>
          <w:szCs w:val="21"/>
          <w:lang w:val="it-IT"/>
        </w:rPr>
        <w:t xml:space="preserve"> 36 - 89079 </w:t>
      </w:r>
      <w:proofErr w:type="spellStart"/>
      <w:r w:rsidRPr="00AE73B2">
        <w:rPr>
          <w:sz w:val="21"/>
          <w:szCs w:val="21"/>
          <w:lang w:val="it-IT"/>
        </w:rPr>
        <w:t>Ulm</w:t>
      </w:r>
      <w:proofErr w:type="spellEnd"/>
      <w:r w:rsidRPr="00AE73B2">
        <w:rPr>
          <w:sz w:val="21"/>
          <w:szCs w:val="21"/>
          <w:lang w:val="it-IT"/>
        </w:rPr>
        <w:t xml:space="preserve"> </w:t>
      </w:r>
    </w:p>
    <w:p w:rsidR="00BE0A02" w:rsidRPr="00AE73B2" w:rsidRDefault="00BE0A02" w:rsidP="00DB144F">
      <w:pPr>
        <w:tabs>
          <w:tab w:val="left" w:pos="1134"/>
        </w:tabs>
        <w:spacing w:line="360" w:lineRule="auto"/>
        <w:ind w:right="2127"/>
        <w:rPr>
          <w:sz w:val="21"/>
          <w:szCs w:val="21"/>
          <w:lang w:val="it-IT"/>
        </w:rPr>
      </w:pPr>
      <w:proofErr w:type="spellStart"/>
      <w:r w:rsidRPr="00AE73B2">
        <w:rPr>
          <w:sz w:val="21"/>
          <w:szCs w:val="21"/>
          <w:lang w:val="it-IT"/>
        </w:rPr>
        <w:t>Telefon</w:t>
      </w:r>
      <w:proofErr w:type="spellEnd"/>
      <w:r w:rsidRPr="00AE73B2">
        <w:rPr>
          <w:sz w:val="21"/>
          <w:szCs w:val="21"/>
          <w:lang w:val="it-IT"/>
        </w:rPr>
        <w:t xml:space="preserve">: +49 (0)731 944-2451 </w:t>
      </w:r>
    </w:p>
    <w:p w:rsidR="00BE0A02" w:rsidRPr="00DB144F" w:rsidRDefault="00BE0A02" w:rsidP="00DB144F">
      <w:pPr>
        <w:tabs>
          <w:tab w:val="left" w:pos="1134"/>
        </w:tabs>
        <w:spacing w:line="360" w:lineRule="auto"/>
        <w:ind w:right="2127"/>
        <w:rPr>
          <w:sz w:val="21"/>
          <w:szCs w:val="21"/>
        </w:rPr>
      </w:pPr>
      <w:r w:rsidRPr="00DB144F">
        <w:rPr>
          <w:sz w:val="21"/>
          <w:szCs w:val="21"/>
        </w:rPr>
        <w:t xml:space="preserve">Telefax: +49 (0)731 944-4598 </w:t>
      </w:r>
    </w:p>
    <w:p w:rsidR="00BE0A02" w:rsidRPr="00DB144F" w:rsidRDefault="00BE0A02" w:rsidP="00DB144F">
      <w:pPr>
        <w:tabs>
          <w:tab w:val="left" w:pos="1134"/>
        </w:tabs>
        <w:spacing w:line="360" w:lineRule="auto"/>
        <w:ind w:right="2127"/>
        <w:rPr>
          <w:sz w:val="21"/>
          <w:szCs w:val="21"/>
        </w:rPr>
      </w:pPr>
      <w:r w:rsidRPr="00DB144F">
        <w:rPr>
          <w:sz w:val="21"/>
          <w:szCs w:val="21"/>
        </w:rPr>
        <w:t xml:space="preserve">karsten.mahr@wieland.de </w:t>
      </w:r>
    </w:p>
    <w:p w:rsidR="00BE0A02" w:rsidRPr="00DB144F" w:rsidRDefault="00BE0A02" w:rsidP="00DB144F">
      <w:pPr>
        <w:tabs>
          <w:tab w:val="left" w:pos="1134"/>
        </w:tabs>
        <w:spacing w:line="360" w:lineRule="auto"/>
        <w:ind w:right="2127"/>
        <w:jc w:val="both"/>
        <w:rPr>
          <w:sz w:val="21"/>
          <w:szCs w:val="21"/>
        </w:rPr>
      </w:pPr>
      <w:r w:rsidRPr="00DB144F">
        <w:rPr>
          <w:sz w:val="21"/>
          <w:szCs w:val="21"/>
        </w:rPr>
        <w:t>www.wieland.de</w:t>
      </w:r>
      <w:r w:rsidRPr="00DB144F">
        <w:rPr>
          <w:sz w:val="21"/>
          <w:szCs w:val="21"/>
        </w:rPr>
        <w:tab/>
      </w:r>
    </w:p>
    <w:p w:rsidR="00B06825" w:rsidRDefault="00B06825" w:rsidP="00DB144F">
      <w:pPr>
        <w:ind w:right="2127"/>
        <w:rPr>
          <w:sz w:val="21"/>
          <w:szCs w:val="21"/>
        </w:rPr>
      </w:pPr>
    </w:p>
    <w:p w:rsidR="004E3A1E" w:rsidRDefault="004E3A1E" w:rsidP="00DB144F">
      <w:pPr>
        <w:ind w:right="2127"/>
        <w:rPr>
          <w:sz w:val="21"/>
          <w:szCs w:val="21"/>
        </w:rPr>
      </w:pPr>
    </w:p>
    <w:p w:rsidR="00552F09" w:rsidRDefault="00552F09">
      <w:pPr>
        <w:spacing w:after="200" w:line="276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br w:type="page"/>
      </w:r>
    </w:p>
    <w:p w:rsidR="00552F09" w:rsidRDefault="00552F09" w:rsidP="00DB144F">
      <w:pPr>
        <w:ind w:right="2127"/>
        <w:rPr>
          <w:b/>
          <w:sz w:val="21"/>
          <w:szCs w:val="21"/>
        </w:rPr>
      </w:pPr>
    </w:p>
    <w:p w:rsidR="00552F09" w:rsidRDefault="00552F09" w:rsidP="00DB144F">
      <w:pPr>
        <w:ind w:right="2127"/>
        <w:rPr>
          <w:b/>
          <w:sz w:val="21"/>
          <w:szCs w:val="21"/>
        </w:rPr>
      </w:pPr>
    </w:p>
    <w:p w:rsidR="004E3A1E" w:rsidRDefault="004366A6" w:rsidP="00DB144F">
      <w:pPr>
        <w:ind w:right="2127"/>
        <w:rPr>
          <w:b/>
          <w:sz w:val="21"/>
          <w:szCs w:val="21"/>
        </w:rPr>
      </w:pPr>
      <w:r>
        <w:rPr>
          <w:b/>
          <w:sz w:val="21"/>
          <w:szCs w:val="21"/>
        </w:rPr>
        <w:t>Bild</w:t>
      </w:r>
      <w:r w:rsidR="0023493B">
        <w:rPr>
          <w:b/>
          <w:sz w:val="21"/>
          <w:szCs w:val="21"/>
        </w:rPr>
        <w:t>material</w:t>
      </w:r>
    </w:p>
    <w:p w:rsidR="004E3A1E" w:rsidRDefault="004E3A1E" w:rsidP="00DB144F">
      <w:pPr>
        <w:ind w:right="2127"/>
        <w:rPr>
          <w:b/>
          <w:sz w:val="21"/>
          <w:szCs w:val="21"/>
        </w:rPr>
      </w:pPr>
    </w:p>
    <w:p w:rsidR="004E3A1E" w:rsidRDefault="004E3A1E" w:rsidP="00DB144F">
      <w:pPr>
        <w:ind w:right="2127"/>
        <w:rPr>
          <w:b/>
          <w:sz w:val="21"/>
          <w:szCs w:val="21"/>
        </w:rPr>
      </w:pPr>
    </w:p>
    <w:p w:rsidR="004E3A1E" w:rsidRDefault="004E3A1E" w:rsidP="00DB144F">
      <w:pPr>
        <w:ind w:right="2127"/>
        <w:rPr>
          <w:b/>
          <w:sz w:val="21"/>
          <w:szCs w:val="21"/>
        </w:rPr>
      </w:pPr>
      <w:r>
        <w:rPr>
          <w:b/>
          <w:noProof/>
          <w:sz w:val="21"/>
          <w:szCs w:val="21"/>
          <w:lang w:eastAsia="zh-CN"/>
        </w:rPr>
        <w:drawing>
          <wp:inline distT="0" distB="0" distL="0" distR="0">
            <wp:extent cx="2229291" cy="378142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cherheitswärmeübertrager WRKS für effiziente Brauchwassererwärmung in der Wärmepump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65" r="30648" b="4589"/>
                    <a:stretch/>
                  </pic:blipFill>
                  <pic:spPr bwMode="auto">
                    <a:xfrm>
                      <a:off x="0" y="0"/>
                      <a:ext cx="2229996" cy="3782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1D4A" w:rsidRPr="004E3A1E" w:rsidRDefault="004B1D4A" w:rsidP="004B1D4A">
      <w:pPr>
        <w:ind w:right="2127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BU: </w:t>
      </w:r>
      <w:proofErr w:type="spellStart"/>
      <w:r w:rsidRPr="004E3A1E">
        <w:rPr>
          <w:b/>
          <w:sz w:val="21"/>
          <w:szCs w:val="21"/>
        </w:rPr>
        <w:t>Sicherheitswärmeübertrager</w:t>
      </w:r>
      <w:proofErr w:type="spellEnd"/>
      <w:r w:rsidRPr="004E3A1E">
        <w:rPr>
          <w:b/>
          <w:sz w:val="21"/>
          <w:szCs w:val="21"/>
        </w:rPr>
        <w:t xml:space="preserve"> WR</w:t>
      </w:r>
      <w:r>
        <w:rPr>
          <w:b/>
          <w:sz w:val="21"/>
          <w:szCs w:val="21"/>
        </w:rPr>
        <w:t xml:space="preserve">KS für effiziente </w:t>
      </w:r>
      <w:r w:rsidRPr="004E3A1E">
        <w:rPr>
          <w:b/>
          <w:sz w:val="21"/>
          <w:szCs w:val="21"/>
        </w:rPr>
        <w:t>Brauchwasser</w:t>
      </w:r>
      <w:r>
        <w:rPr>
          <w:b/>
          <w:sz w:val="21"/>
          <w:szCs w:val="21"/>
        </w:rPr>
        <w:t>erwärmung in der Wärmepumpe</w:t>
      </w:r>
    </w:p>
    <w:p w:rsidR="004E3A1E" w:rsidRDefault="004E3A1E" w:rsidP="00DB144F">
      <w:pPr>
        <w:ind w:right="2127"/>
        <w:rPr>
          <w:b/>
          <w:sz w:val="21"/>
          <w:szCs w:val="21"/>
        </w:rPr>
      </w:pPr>
    </w:p>
    <w:p w:rsidR="0023493B" w:rsidRDefault="0023493B" w:rsidP="004E3A1E">
      <w:pPr>
        <w:ind w:right="2127"/>
        <w:rPr>
          <w:b/>
          <w:sz w:val="21"/>
          <w:szCs w:val="21"/>
        </w:rPr>
      </w:pPr>
      <w:r>
        <w:rPr>
          <w:noProof/>
          <w:lang w:eastAsia="zh-CN"/>
        </w:rPr>
        <w:drawing>
          <wp:inline distT="0" distB="0" distL="0" distR="0" wp14:anchorId="758C397F" wp14:editId="11917404">
            <wp:extent cx="3406244" cy="2457450"/>
            <wp:effectExtent l="0" t="0" r="381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09258" cy="245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93B" w:rsidRDefault="0023493B" w:rsidP="004E3A1E">
      <w:pPr>
        <w:ind w:right="2127"/>
        <w:rPr>
          <w:b/>
          <w:sz w:val="21"/>
          <w:szCs w:val="21"/>
        </w:rPr>
      </w:pPr>
    </w:p>
    <w:p w:rsidR="0023493B" w:rsidRDefault="0023493B" w:rsidP="004E3A1E">
      <w:pPr>
        <w:ind w:right="2127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BU: </w:t>
      </w:r>
      <w:proofErr w:type="spellStart"/>
      <w:r>
        <w:rPr>
          <w:b/>
          <w:sz w:val="21"/>
          <w:szCs w:val="21"/>
        </w:rPr>
        <w:t>Sicherheitswärmeübertrager</w:t>
      </w:r>
      <w:proofErr w:type="spellEnd"/>
      <w:r w:rsidR="00552F09">
        <w:rPr>
          <w:b/>
          <w:sz w:val="21"/>
          <w:szCs w:val="21"/>
        </w:rPr>
        <w:t xml:space="preserve"> WRKS </w:t>
      </w:r>
      <w:r w:rsidR="004366A6">
        <w:rPr>
          <w:b/>
          <w:sz w:val="21"/>
          <w:szCs w:val="21"/>
        </w:rPr>
        <w:t>für Direktkondensation im Wärmepumpenspeicher</w:t>
      </w:r>
    </w:p>
    <w:p w:rsidR="0023493B" w:rsidRDefault="0023493B" w:rsidP="004E3A1E">
      <w:pPr>
        <w:ind w:right="2127"/>
        <w:rPr>
          <w:b/>
          <w:sz w:val="21"/>
          <w:szCs w:val="21"/>
        </w:rPr>
      </w:pPr>
    </w:p>
    <w:p w:rsidR="0023493B" w:rsidRDefault="00BA4EB8" w:rsidP="004E3A1E">
      <w:pPr>
        <w:ind w:right="2127"/>
        <w:rPr>
          <w:b/>
          <w:sz w:val="21"/>
          <w:szCs w:val="21"/>
        </w:rPr>
      </w:pPr>
      <w:r>
        <w:rPr>
          <w:b/>
          <w:noProof/>
          <w:sz w:val="21"/>
          <w:szCs w:val="21"/>
          <w:lang w:eastAsia="zh-CN"/>
        </w:rPr>
        <w:lastRenderedPageBreak/>
        <w:drawing>
          <wp:inline distT="0" distB="0" distL="0" distR="0">
            <wp:extent cx="3571875" cy="2752804"/>
            <wp:effectExtent l="0" t="0" r="0" b="952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WA-safe_Wärmerückgewinnung von Grauwass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5730" cy="275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93B" w:rsidRDefault="0023493B" w:rsidP="004E3A1E">
      <w:pPr>
        <w:ind w:right="2127"/>
        <w:rPr>
          <w:b/>
          <w:sz w:val="21"/>
          <w:szCs w:val="21"/>
        </w:rPr>
      </w:pPr>
    </w:p>
    <w:p w:rsidR="004B1D4A" w:rsidRDefault="0023493B" w:rsidP="004E3A1E">
      <w:pPr>
        <w:ind w:right="2127"/>
        <w:rPr>
          <w:b/>
          <w:sz w:val="21"/>
          <w:szCs w:val="21"/>
        </w:rPr>
      </w:pPr>
      <w:r>
        <w:rPr>
          <w:b/>
          <w:sz w:val="21"/>
          <w:szCs w:val="21"/>
        </w:rPr>
        <w:t>BU: Doppelwandiges GEWA-safe Rohr für die Wärmerückgewinnung von Grauwasser</w:t>
      </w:r>
    </w:p>
    <w:p w:rsidR="00552F09" w:rsidRDefault="00552F09" w:rsidP="004E3A1E">
      <w:pPr>
        <w:ind w:right="2127"/>
        <w:rPr>
          <w:b/>
          <w:sz w:val="21"/>
          <w:szCs w:val="21"/>
        </w:rPr>
      </w:pPr>
    </w:p>
    <w:sectPr w:rsidR="00552F09" w:rsidSect="0061737C">
      <w:headerReference w:type="default" r:id="rId12"/>
      <w:footerReference w:type="default" r:id="rId13"/>
      <w:pgSz w:w="11906" w:h="16838"/>
      <w:pgMar w:top="1417" w:right="991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484" w:rsidRDefault="00D54484" w:rsidP="00095AB2">
      <w:r>
        <w:separator/>
      </w:r>
    </w:p>
  </w:endnote>
  <w:endnote w:type="continuationSeparator" w:id="0">
    <w:p w:rsidR="00D54484" w:rsidRDefault="00D54484" w:rsidP="00095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6C69" w:rsidRPr="00DB144F" w:rsidRDefault="00456C69" w:rsidP="00DB144F">
    <w:pPr>
      <w:pStyle w:val="Fuzeile"/>
      <w:tabs>
        <w:tab w:val="clear" w:pos="9072"/>
        <w:tab w:val="right" w:pos="9498"/>
      </w:tabs>
      <w:rPr>
        <w:rFonts w:asciiTheme="minorHAnsi" w:hAnsiTheme="minorHAnsi"/>
        <w:bCs/>
        <w:lang w:val="en-US"/>
      </w:rPr>
    </w:pPr>
    <w:r w:rsidRPr="00F93397">
      <w:rPr>
        <w:lang w:val="en-US"/>
      </w:rPr>
      <w:br/>
    </w:r>
    <w:r w:rsidRPr="00456C69">
      <w:rPr>
        <w:rFonts w:asciiTheme="minorHAnsi" w:hAnsiTheme="minorHAnsi"/>
      </w:rPr>
      <w:ptab w:relativeTo="margin" w:alignment="center" w:leader="none"/>
    </w:r>
    <w:r w:rsidR="001569EF" w:rsidRPr="001569EF">
      <w:rPr>
        <w:rFonts w:asciiTheme="minorHAnsi" w:hAnsiTheme="minorHAnsi"/>
        <w:lang w:val="en-US"/>
      </w:rPr>
      <w:tab/>
    </w:r>
    <w:r w:rsidR="00DB144F" w:rsidRPr="00DB144F">
      <w:rPr>
        <w:rFonts w:asciiTheme="minorHAnsi" w:hAnsiTheme="minorHAnsi"/>
        <w:bCs/>
        <w:lang w:val="en-US"/>
      </w:rPr>
      <w:fldChar w:fldCharType="begin"/>
    </w:r>
    <w:r w:rsidR="00DB144F" w:rsidRPr="00DB144F">
      <w:rPr>
        <w:rFonts w:asciiTheme="minorHAnsi" w:hAnsiTheme="minorHAnsi"/>
        <w:bCs/>
        <w:lang w:val="en-US"/>
      </w:rPr>
      <w:instrText>PAGE  \* Arabic  \* MERGEFORMAT</w:instrText>
    </w:r>
    <w:r w:rsidR="00DB144F" w:rsidRPr="00DB144F">
      <w:rPr>
        <w:rFonts w:asciiTheme="minorHAnsi" w:hAnsiTheme="minorHAnsi"/>
        <w:bCs/>
        <w:lang w:val="en-US"/>
      </w:rPr>
      <w:fldChar w:fldCharType="separate"/>
    </w:r>
    <w:r w:rsidR="00C073BD">
      <w:rPr>
        <w:rFonts w:asciiTheme="minorHAnsi" w:hAnsiTheme="minorHAnsi"/>
        <w:bCs/>
        <w:noProof/>
        <w:lang w:val="en-US"/>
      </w:rPr>
      <w:t>3</w:t>
    </w:r>
    <w:r w:rsidR="00DB144F" w:rsidRPr="00DB144F">
      <w:rPr>
        <w:rFonts w:asciiTheme="minorHAnsi" w:hAnsiTheme="minorHAnsi"/>
        <w:bCs/>
        <w:lang w:val="en-US"/>
      </w:rPr>
      <w:fldChar w:fldCharType="end"/>
    </w:r>
    <w:r w:rsidR="00DB144F" w:rsidRPr="00DB144F">
      <w:rPr>
        <w:rFonts w:asciiTheme="minorHAnsi" w:hAnsiTheme="minorHAnsi"/>
        <w:bCs/>
        <w:lang w:val="en-US"/>
      </w:rPr>
      <w:t xml:space="preserve"> / </w:t>
    </w:r>
    <w:r w:rsidR="00DB144F" w:rsidRPr="00DB144F">
      <w:rPr>
        <w:rFonts w:asciiTheme="minorHAnsi" w:hAnsiTheme="minorHAnsi"/>
        <w:bCs/>
        <w:lang w:val="en-US"/>
      </w:rPr>
      <w:fldChar w:fldCharType="begin"/>
    </w:r>
    <w:r w:rsidR="00DB144F" w:rsidRPr="00DB144F">
      <w:rPr>
        <w:rFonts w:asciiTheme="minorHAnsi" w:hAnsiTheme="minorHAnsi"/>
        <w:bCs/>
        <w:lang w:val="en-US"/>
      </w:rPr>
      <w:instrText>NUMPAGES  \* Arabic  \* MERGEFORMAT</w:instrText>
    </w:r>
    <w:r w:rsidR="00DB144F" w:rsidRPr="00DB144F">
      <w:rPr>
        <w:rFonts w:asciiTheme="minorHAnsi" w:hAnsiTheme="minorHAnsi"/>
        <w:bCs/>
        <w:lang w:val="en-US"/>
      </w:rPr>
      <w:fldChar w:fldCharType="separate"/>
    </w:r>
    <w:r w:rsidR="00C073BD">
      <w:rPr>
        <w:rFonts w:asciiTheme="minorHAnsi" w:hAnsiTheme="minorHAnsi"/>
        <w:bCs/>
        <w:noProof/>
        <w:lang w:val="en-US"/>
      </w:rPr>
      <w:t>5</w:t>
    </w:r>
    <w:r w:rsidR="00DB144F" w:rsidRPr="00DB144F">
      <w:rPr>
        <w:rFonts w:asciiTheme="minorHAnsi" w:hAnsiTheme="minorHAnsi"/>
        <w:bCs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484" w:rsidRDefault="00D54484" w:rsidP="00095AB2">
      <w:r>
        <w:separator/>
      </w:r>
    </w:p>
  </w:footnote>
  <w:footnote w:type="continuationSeparator" w:id="0">
    <w:p w:rsidR="00D54484" w:rsidRDefault="00D54484" w:rsidP="00095A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13A" w:rsidRPr="00456C69" w:rsidRDefault="00415D6A" w:rsidP="00415D6A">
    <w:pPr>
      <w:pStyle w:val="Kopfzeile"/>
      <w:tabs>
        <w:tab w:val="clear" w:pos="9072"/>
        <w:tab w:val="right" w:pos="9498"/>
      </w:tabs>
      <w:rPr>
        <w:color w:val="FF0000"/>
      </w:rPr>
    </w:pPr>
    <w:r w:rsidRPr="00415D6A">
      <w:rPr>
        <w:sz w:val="36"/>
        <w:szCs w:val="36"/>
      </w:rPr>
      <w:t>Pressemitteilung</w:t>
    </w:r>
    <w:r>
      <w:rPr>
        <w:color w:val="FF0000"/>
      </w:rPr>
      <w:tab/>
    </w:r>
    <w:r>
      <w:rPr>
        <w:color w:val="FF0000"/>
      </w:rPr>
      <w:tab/>
    </w:r>
    <w:r w:rsidR="009B1CB0" w:rsidRPr="0086513A">
      <w:rPr>
        <w:noProof/>
        <w:color w:val="FF0000"/>
        <w:lang w:eastAsia="zh-CN"/>
      </w:rPr>
      <w:drawing>
        <wp:inline distT="0" distB="0" distL="0" distR="0" wp14:anchorId="1EC2B94A" wp14:editId="2F4B2101">
          <wp:extent cx="1666875" cy="352425"/>
          <wp:effectExtent l="0" t="0" r="9525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/>
                  <a:srcRect l="72134" b="-19355"/>
                  <a:stretch/>
                </pic:blipFill>
                <pic:spPr bwMode="auto">
                  <a:xfrm>
                    <a:off x="0" y="0"/>
                    <a:ext cx="1694119" cy="3581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836A024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CB74376"/>
    <w:multiLevelType w:val="hybridMultilevel"/>
    <w:tmpl w:val="3F3EAA8C"/>
    <w:lvl w:ilvl="0" w:tplc="38B035AA">
      <w:start w:val="10"/>
      <w:numFmt w:val="upperRoman"/>
      <w:lvlText w:val="%1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>
    <w:nsid w:val="20550A19"/>
    <w:multiLevelType w:val="hybridMultilevel"/>
    <w:tmpl w:val="3814E03C"/>
    <w:lvl w:ilvl="0" w:tplc="47C4811A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807D09"/>
    <w:multiLevelType w:val="hybridMultilevel"/>
    <w:tmpl w:val="E47878D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8416B1"/>
    <w:multiLevelType w:val="hybridMultilevel"/>
    <w:tmpl w:val="7952A148"/>
    <w:lvl w:ilvl="0" w:tplc="0407000F">
      <w:start w:val="3"/>
      <w:numFmt w:val="decimal"/>
      <w:lvlText w:val="%1."/>
      <w:lvlJc w:val="left"/>
      <w:pPr>
        <w:tabs>
          <w:tab w:val="num" w:pos="2487"/>
        </w:tabs>
        <w:ind w:left="248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207"/>
        </w:tabs>
        <w:ind w:left="3207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927"/>
        </w:tabs>
        <w:ind w:left="3927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4647"/>
        </w:tabs>
        <w:ind w:left="4647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5367"/>
        </w:tabs>
        <w:ind w:left="5367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087"/>
        </w:tabs>
        <w:ind w:left="6087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807"/>
        </w:tabs>
        <w:ind w:left="6807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7527"/>
        </w:tabs>
        <w:ind w:left="7527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247"/>
        </w:tabs>
        <w:ind w:left="8247" w:hanging="180"/>
      </w:pPr>
    </w:lvl>
  </w:abstractNum>
  <w:abstractNum w:abstractNumId="5">
    <w:nsid w:val="29CC201F"/>
    <w:multiLevelType w:val="hybridMultilevel"/>
    <w:tmpl w:val="B386B4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D20F52"/>
    <w:multiLevelType w:val="hybridMultilevel"/>
    <w:tmpl w:val="302C904A"/>
    <w:lvl w:ilvl="0" w:tplc="96EED740">
      <w:start w:val="10"/>
      <w:numFmt w:val="upperRoman"/>
      <w:lvlText w:val="%1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>
    <w:nsid w:val="40C8087E"/>
    <w:multiLevelType w:val="hybridMultilevel"/>
    <w:tmpl w:val="0CF43D8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7A7474"/>
    <w:multiLevelType w:val="hybridMultilevel"/>
    <w:tmpl w:val="8D3A6B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543D63"/>
    <w:multiLevelType w:val="hybridMultilevel"/>
    <w:tmpl w:val="F482BBF4"/>
    <w:lvl w:ilvl="0" w:tplc="BC6E436C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A67665"/>
    <w:multiLevelType w:val="hybridMultilevel"/>
    <w:tmpl w:val="F5B01ABA"/>
    <w:lvl w:ilvl="0" w:tplc="D7F0C51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230" w:hanging="360"/>
      </w:pPr>
    </w:lvl>
    <w:lvl w:ilvl="2" w:tplc="0407001B" w:tentative="1">
      <w:start w:val="1"/>
      <w:numFmt w:val="lowerRoman"/>
      <w:lvlText w:val="%3."/>
      <w:lvlJc w:val="right"/>
      <w:pPr>
        <w:ind w:left="1950" w:hanging="180"/>
      </w:pPr>
    </w:lvl>
    <w:lvl w:ilvl="3" w:tplc="0407000F" w:tentative="1">
      <w:start w:val="1"/>
      <w:numFmt w:val="decimal"/>
      <w:lvlText w:val="%4."/>
      <w:lvlJc w:val="left"/>
      <w:pPr>
        <w:ind w:left="2670" w:hanging="360"/>
      </w:pPr>
    </w:lvl>
    <w:lvl w:ilvl="4" w:tplc="04070019" w:tentative="1">
      <w:start w:val="1"/>
      <w:numFmt w:val="lowerLetter"/>
      <w:lvlText w:val="%5."/>
      <w:lvlJc w:val="left"/>
      <w:pPr>
        <w:ind w:left="3390" w:hanging="360"/>
      </w:pPr>
    </w:lvl>
    <w:lvl w:ilvl="5" w:tplc="0407001B" w:tentative="1">
      <w:start w:val="1"/>
      <w:numFmt w:val="lowerRoman"/>
      <w:lvlText w:val="%6."/>
      <w:lvlJc w:val="right"/>
      <w:pPr>
        <w:ind w:left="4110" w:hanging="180"/>
      </w:pPr>
    </w:lvl>
    <w:lvl w:ilvl="6" w:tplc="0407000F" w:tentative="1">
      <w:start w:val="1"/>
      <w:numFmt w:val="decimal"/>
      <w:lvlText w:val="%7."/>
      <w:lvlJc w:val="left"/>
      <w:pPr>
        <w:ind w:left="4830" w:hanging="360"/>
      </w:pPr>
    </w:lvl>
    <w:lvl w:ilvl="7" w:tplc="04070019" w:tentative="1">
      <w:start w:val="1"/>
      <w:numFmt w:val="lowerLetter"/>
      <w:lvlText w:val="%8."/>
      <w:lvlJc w:val="left"/>
      <w:pPr>
        <w:ind w:left="5550" w:hanging="360"/>
      </w:pPr>
    </w:lvl>
    <w:lvl w:ilvl="8" w:tplc="0407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1">
    <w:nsid w:val="4E1E2BB1"/>
    <w:multiLevelType w:val="hybridMultilevel"/>
    <w:tmpl w:val="D878008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300751"/>
    <w:multiLevelType w:val="hybridMultilevel"/>
    <w:tmpl w:val="A68CC366"/>
    <w:lvl w:ilvl="0" w:tplc="22C43754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2A7910"/>
    <w:multiLevelType w:val="hybridMultilevel"/>
    <w:tmpl w:val="75CCAC92"/>
    <w:lvl w:ilvl="0" w:tplc="22C43754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5B2BCD"/>
    <w:multiLevelType w:val="hybridMultilevel"/>
    <w:tmpl w:val="31C4BDCC"/>
    <w:lvl w:ilvl="0" w:tplc="ABEE5CA2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EB1D77"/>
    <w:multiLevelType w:val="hybridMultilevel"/>
    <w:tmpl w:val="253E1948"/>
    <w:lvl w:ilvl="0" w:tplc="BC6E436C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9B1F42"/>
    <w:multiLevelType w:val="hybridMultilevel"/>
    <w:tmpl w:val="871CD708"/>
    <w:lvl w:ilvl="0" w:tplc="30F0F1B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60" w:hanging="360"/>
      </w:pPr>
    </w:lvl>
    <w:lvl w:ilvl="2" w:tplc="0407001B" w:tentative="1">
      <w:start w:val="1"/>
      <w:numFmt w:val="lowerRoman"/>
      <w:lvlText w:val="%3."/>
      <w:lvlJc w:val="right"/>
      <w:pPr>
        <w:ind w:left="1980" w:hanging="180"/>
      </w:pPr>
    </w:lvl>
    <w:lvl w:ilvl="3" w:tplc="0407000F" w:tentative="1">
      <w:start w:val="1"/>
      <w:numFmt w:val="decimal"/>
      <w:lvlText w:val="%4."/>
      <w:lvlJc w:val="left"/>
      <w:pPr>
        <w:ind w:left="2700" w:hanging="360"/>
      </w:pPr>
    </w:lvl>
    <w:lvl w:ilvl="4" w:tplc="04070019" w:tentative="1">
      <w:start w:val="1"/>
      <w:numFmt w:val="lowerLetter"/>
      <w:lvlText w:val="%5."/>
      <w:lvlJc w:val="left"/>
      <w:pPr>
        <w:ind w:left="3420" w:hanging="360"/>
      </w:pPr>
    </w:lvl>
    <w:lvl w:ilvl="5" w:tplc="0407001B" w:tentative="1">
      <w:start w:val="1"/>
      <w:numFmt w:val="lowerRoman"/>
      <w:lvlText w:val="%6."/>
      <w:lvlJc w:val="right"/>
      <w:pPr>
        <w:ind w:left="4140" w:hanging="180"/>
      </w:pPr>
    </w:lvl>
    <w:lvl w:ilvl="6" w:tplc="0407000F" w:tentative="1">
      <w:start w:val="1"/>
      <w:numFmt w:val="decimal"/>
      <w:lvlText w:val="%7."/>
      <w:lvlJc w:val="left"/>
      <w:pPr>
        <w:ind w:left="4860" w:hanging="360"/>
      </w:pPr>
    </w:lvl>
    <w:lvl w:ilvl="7" w:tplc="04070019" w:tentative="1">
      <w:start w:val="1"/>
      <w:numFmt w:val="lowerLetter"/>
      <w:lvlText w:val="%8."/>
      <w:lvlJc w:val="left"/>
      <w:pPr>
        <w:ind w:left="5580" w:hanging="360"/>
      </w:pPr>
    </w:lvl>
    <w:lvl w:ilvl="8" w:tplc="0407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2"/>
  </w:num>
  <w:num w:numId="2">
    <w:abstractNumId w:val="11"/>
  </w:num>
  <w:num w:numId="3">
    <w:abstractNumId w:val="7"/>
  </w:num>
  <w:num w:numId="4">
    <w:abstractNumId w:val="9"/>
  </w:num>
  <w:num w:numId="5">
    <w:abstractNumId w:val="15"/>
  </w:num>
  <w:num w:numId="6">
    <w:abstractNumId w:val="13"/>
  </w:num>
  <w:num w:numId="7">
    <w:abstractNumId w:val="12"/>
  </w:num>
  <w:num w:numId="8">
    <w:abstractNumId w:val="14"/>
  </w:num>
  <w:num w:numId="9">
    <w:abstractNumId w:val="3"/>
  </w:num>
  <w:num w:numId="10">
    <w:abstractNumId w:val="5"/>
  </w:num>
  <w:num w:numId="11">
    <w:abstractNumId w:val="4"/>
  </w:num>
  <w:num w:numId="12">
    <w:abstractNumId w:val="6"/>
  </w:num>
  <w:num w:numId="13">
    <w:abstractNumId w:val="1"/>
  </w:num>
  <w:num w:numId="14">
    <w:abstractNumId w:val="16"/>
  </w:num>
  <w:num w:numId="15">
    <w:abstractNumId w:val="10"/>
  </w:num>
  <w:num w:numId="16">
    <w:abstractNumId w:val="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CB2"/>
    <w:rsid w:val="000945B5"/>
    <w:rsid w:val="00095AB2"/>
    <w:rsid w:val="000B5EBF"/>
    <w:rsid w:val="00100E6B"/>
    <w:rsid w:val="001569EF"/>
    <w:rsid w:val="00185CDE"/>
    <w:rsid w:val="001A3C80"/>
    <w:rsid w:val="001C32EF"/>
    <w:rsid w:val="001E7FDF"/>
    <w:rsid w:val="0023493B"/>
    <w:rsid w:val="002B70F3"/>
    <w:rsid w:val="002C34B4"/>
    <w:rsid w:val="0030522D"/>
    <w:rsid w:val="003869CE"/>
    <w:rsid w:val="003B03A8"/>
    <w:rsid w:val="003D2502"/>
    <w:rsid w:val="00415D6A"/>
    <w:rsid w:val="0043474D"/>
    <w:rsid w:val="004366A6"/>
    <w:rsid w:val="004523FC"/>
    <w:rsid w:val="00456C69"/>
    <w:rsid w:val="00476237"/>
    <w:rsid w:val="004843C3"/>
    <w:rsid w:val="004A295B"/>
    <w:rsid w:val="004B1D4A"/>
    <w:rsid w:val="004E3A1E"/>
    <w:rsid w:val="004F5D7F"/>
    <w:rsid w:val="00542976"/>
    <w:rsid w:val="00552F09"/>
    <w:rsid w:val="00616C61"/>
    <w:rsid w:val="0061737C"/>
    <w:rsid w:val="0062189C"/>
    <w:rsid w:val="00631599"/>
    <w:rsid w:val="00695D8D"/>
    <w:rsid w:val="00697C3C"/>
    <w:rsid w:val="006B2D66"/>
    <w:rsid w:val="006B4F63"/>
    <w:rsid w:val="006C56C3"/>
    <w:rsid w:val="006E3CB2"/>
    <w:rsid w:val="00711924"/>
    <w:rsid w:val="007651CB"/>
    <w:rsid w:val="00842955"/>
    <w:rsid w:val="0086513A"/>
    <w:rsid w:val="008A477F"/>
    <w:rsid w:val="008E003E"/>
    <w:rsid w:val="00933937"/>
    <w:rsid w:val="00952BD0"/>
    <w:rsid w:val="009570B7"/>
    <w:rsid w:val="00963D4C"/>
    <w:rsid w:val="009B1CB0"/>
    <w:rsid w:val="009D22FE"/>
    <w:rsid w:val="009E3592"/>
    <w:rsid w:val="00A216DE"/>
    <w:rsid w:val="00A86C2C"/>
    <w:rsid w:val="00A93FA3"/>
    <w:rsid w:val="00AE73B2"/>
    <w:rsid w:val="00B06825"/>
    <w:rsid w:val="00B30929"/>
    <w:rsid w:val="00BA4EB8"/>
    <w:rsid w:val="00BE0A02"/>
    <w:rsid w:val="00C073BD"/>
    <w:rsid w:val="00C2229E"/>
    <w:rsid w:val="00C57FE0"/>
    <w:rsid w:val="00C90EAB"/>
    <w:rsid w:val="00C9554B"/>
    <w:rsid w:val="00CB4E42"/>
    <w:rsid w:val="00D23335"/>
    <w:rsid w:val="00D472AE"/>
    <w:rsid w:val="00D54484"/>
    <w:rsid w:val="00D62069"/>
    <w:rsid w:val="00DB144F"/>
    <w:rsid w:val="00DB78A4"/>
    <w:rsid w:val="00DC03C5"/>
    <w:rsid w:val="00DC115B"/>
    <w:rsid w:val="00DF4706"/>
    <w:rsid w:val="00DF7813"/>
    <w:rsid w:val="00E05D7D"/>
    <w:rsid w:val="00F116FF"/>
    <w:rsid w:val="00F26BBB"/>
    <w:rsid w:val="00F93397"/>
    <w:rsid w:val="00FD21D2"/>
    <w:rsid w:val="00FE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able of figures" w:uiPriority="0"/>
    <w:lsdException w:name="page number" w:uiPriority="0"/>
    <w:lsdException w:name="toa heading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569EF"/>
    <w:pPr>
      <w:spacing w:after="0" w:line="240" w:lineRule="auto"/>
    </w:pPr>
    <w:rPr>
      <w:rFonts w:ascii="Arial" w:eastAsia="Times New Roman" w:hAnsi="Arial" w:cs="Arial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E3CB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095AB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95AB2"/>
  </w:style>
  <w:style w:type="paragraph" w:styleId="Fuzeile">
    <w:name w:val="footer"/>
    <w:basedOn w:val="Standard"/>
    <w:link w:val="FuzeileZchn"/>
    <w:unhideWhenUsed/>
    <w:rsid w:val="00095AB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95AB2"/>
  </w:style>
  <w:style w:type="paragraph" w:styleId="Sprechblasentext">
    <w:name w:val="Balloon Text"/>
    <w:basedOn w:val="Standard"/>
    <w:link w:val="SprechblasentextZchn"/>
    <w:unhideWhenUsed/>
    <w:rsid w:val="00DF781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F7813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1E7F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nhideWhenUsed/>
    <w:rsid w:val="006B4F63"/>
    <w:rPr>
      <w:color w:val="0000FF" w:themeColor="hyperlink"/>
      <w:u w:val="single"/>
    </w:rPr>
  </w:style>
  <w:style w:type="paragraph" w:styleId="Index1">
    <w:name w:val="index 1"/>
    <w:basedOn w:val="Standard"/>
    <w:next w:val="Standard"/>
    <w:autoRedefine/>
    <w:semiHidden/>
    <w:rsid w:val="001569EF"/>
    <w:pPr>
      <w:ind w:left="240" w:hanging="240"/>
    </w:pPr>
  </w:style>
  <w:style w:type="paragraph" w:styleId="Verzeichnis1">
    <w:name w:val="toc 1"/>
    <w:basedOn w:val="Standard"/>
    <w:next w:val="Standard"/>
    <w:autoRedefine/>
    <w:semiHidden/>
    <w:rsid w:val="001569EF"/>
  </w:style>
  <w:style w:type="paragraph" w:styleId="Abbildungsverzeichnis">
    <w:name w:val="table of figures"/>
    <w:basedOn w:val="Standard"/>
    <w:next w:val="Standard"/>
    <w:semiHidden/>
    <w:rsid w:val="001569EF"/>
    <w:pPr>
      <w:ind w:left="480" w:hanging="480"/>
    </w:pPr>
  </w:style>
  <w:style w:type="paragraph" w:styleId="RGV-berschrift">
    <w:name w:val="toa heading"/>
    <w:basedOn w:val="Standard"/>
    <w:next w:val="Standard"/>
    <w:semiHidden/>
    <w:rsid w:val="001569EF"/>
    <w:pPr>
      <w:spacing w:before="120"/>
    </w:pPr>
    <w:rPr>
      <w:b/>
      <w:bCs/>
    </w:rPr>
  </w:style>
  <w:style w:type="character" w:styleId="Seitenzahl">
    <w:name w:val="page number"/>
    <w:basedOn w:val="Absatz-Standardschriftart"/>
    <w:rsid w:val="001569EF"/>
  </w:style>
  <w:style w:type="paragraph" w:styleId="Dokumentstruktur">
    <w:name w:val="Document Map"/>
    <w:basedOn w:val="Standard"/>
    <w:link w:val="DokumentstrukturZchn"/>
    <w:semiHidden/>
    <w:rsid w:val="001569EF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1569EF"/>
    <w:rPr>
      <w:rFonts w:ascii="Tahoma" w:eastAsia="Times New Roman" w:hAnsi="Tahoma" w:cs="Tahoma"/>
      <w:sz w:val="24"/>
      <w:szCs w:val="24"/>
      <w:shd w:val="clear" w:color="auto" w:fill="000080"/>
      <w:lang w:eastAsia="de-DE"/>
    </w:rPr>
  </w:style>
  <w:style w:type="character" w:styleId="BesuchterHyperlink">
    <w:name w:val="FollowedHyperlink"/>
    <w:rsid w:val="001569EF"/>
    <w:rPr>
      <w:color w:val="800080"/>
      <w:u w:val="single"/>
    </w:rPr>
  </w:style>
  <w:style w:type="paragraph" w:styleId="Aufzhlungszeichen">
    <w:name w:val="List Bullet"/>
    <w:basedOn w:val="Standard"/>
    <w:rsid w:val="001569EF"/>
    <w:pPr>
      <w:numPr>
        <w:numId w:val="16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able of figures" w:uiPriority="0"/>
    <w:lsdException w:name="page number" w:uiPriority="0"/>
    <w:lsdException w:name="toa heading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569EF"/>
    <w:pPr>
      <w:spacing w:after="0" w:line="240" w:lineRule="auto"/>
    </w:pPr>
    <w:rPr>
      <w:rFonts w:ascii="Arial" w:eastAsia="Times New Roman" w:hAnsi="Arial" w:cs="Arial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E3CB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095AB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95AB2"/>
  </w:style>
  <w:style w:type="paragraph" w:styleId="Fuzeile">
    <w:name w:val="footer"/>
    <w:basedOn w:val="Standard"/>
    <w:link w:val="FuzeileZchn"/>
    <w:unhideWhenUsed/>
    <w:rsid w:val="00095AB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95AB2"/>
  </w:style>
  <w:style w:type="paragraph" w:styleId="Sprechblasentext">
    <w:name w:val="Balloon Text"/>
    <w:basedOn w:val="Standard"/>
    <w:link w:val="SprechblasentextZchn"/>
    <w:unhideWhenUsed/>
    <w:rsid w:val="00DF781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F7813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1E7F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nhideWhenUsed/>
    <w:rsid w:val="006B4F63"/>
    <w:rPr>
      <w:color w:val="0000FF" w:themeColor="hyperlink"/>
      <w:u w:val="single"/>
    </w:rPr>
  </w:style>
  <w:style w:type="paragraph" w:styleId="Index1">
    <w:name w:val="index 1"/>
    <w:basedOn w:val="Standard"/>
    <w:next w:val="Standard"/>
    <w:autoRedefine/>
    <w:semiHidden/>
    <w:rsid w:val="001569EF"/>
    <w:pPr>
      <w:ind w:left="240" w:hanging="240"/>
    </w:pPr>
  </w:style>
  <w:style w:type="paragraph" w:styleId="Verzeichnis1">
    <w:name w:val="toc 1"/>
    <w:basedOn w:val="Standard"/>
    <w:next w:val="Standard"/>
    <w:autoRedefine/>
    <w:semiHidden/>
    <w:rsid w:val="001569EF"/>
  </w:style>
  <w:style w:type="paragraph" w:styleId="Abbildungsverzeichnis">
    <w:name w:val="table of figures"/>
    <w:basedOn w:val="Standard"/>
    <w:next w:val="Standard"/>
    <w:semiHidden/>
    <w:rsid w:val="001569EF"/>
    <w:pPr>
      <w:ind w:left="480" w:hanging="480"/>
    </w:pPr>
  </w:style>
  <w:style w:type="paragraph" w:styleId="RGV-berschrift">
    <w:name w:val="toa heading"/>
    <w:basedOn w:val="Standard"/>
    <w:next w:val="Standard"/>
    <w:semiHidden/>
    <w:rsid w:val="001569EF"/>
    <w:pPr>
      <w:spacing w:before="120"/>
    </w:pPr>
    <w:rPr>
      <w:b/>
      <w:bCs/>
    </w:rPr>
  </w:style>
  <w:style w:type="character" w:styleId="Seitenzahl">
    <w:name w:val="page number"/>
    <w:basedOn w:val="Absatz-Standardschriftart"/>
    <w:rsid w:val="001569EF"/>
  </w:style>
  <w:style w:type="paragraph" w:styleId="Dokumentstruktur">
    <w:name w:val="Document Map"/>
    <w:basedOn w:val="Standard"/>
    <w:link w:val="DokumentstrukturZchn"/>
    <w:semiHidden/>
    <w:rsid w:val="001569EF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1569EF"/>
    <w:rPr>
      <w:rFonts w:ascii="Tahoma" w:eastAsia="Times New Roman" w:hAnsi="Tahoma" w:cs="Tahoma"/>
      <w:sz w:val="24"/>
      <w:szCs w:val="24"/>
      <w:shd w:val="clear" w:color="auto" w:fill="000080"/>
      <w:lang w:eastAsia="de-DE"/>
    </w:rPr>
  </w:style>
  <w:style w:type="character" w:styleId="BesuchterHyperlink">
    <w:name w:val="FollowedHyperlink"/>
    <w:rsid w:val="001569EF"/>
    <w:rPr>
      <w:color w:val="800080"/>
      <w:u w:val="single"/>
    </w:rPr>
  </w:style>
  <w:style w:type="paragraph" w:styleId="Aufzhlungszeichen">
    <w:name w:val="List Bullet"/>
    <w:basedOn w:val="Standard"/>
    <w:rsid w:val="001569EF"/>
    <w:pPr>
      <w:numPr>
        <w:numId w:val="1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3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8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655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434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117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41970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856684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257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555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81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8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3F060-B8F9-49F3-B7E6-E91BDE1F4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AA860B62.dotm</Template>
  <TotalTime>0</TotalTime>
  <Pages>5</Pages>
  <Words>570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Wieland-Werke AG</Company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R/Sl Fr. Schuessler, Barbara</dc:creator>
  <cp:lastModifiedBy>GU/Mh Hr. Mahr, Karsten</cp:lastModifiedBy>
  <cp:revision>3</cp:revision>
  <cp:lastPrinted>2017-02-09T08:17:00Z</cp:lastPrinted>
  <dcterms:created xsi:type="dcterms:W3CDTF">2017-02-09T12:11:00Z</dcterms:created>
  <dcterms:modified xsi:type="dcterms:W3CDTF">2017-02-09T12:12:00Z</dcterms:modified>
</cp:coreProperties>
</file>