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7BC" w:rsidRDefault="00E167BC" w:rsidP="00E167BC">
      <w:pPr>
        <w:autoSpaceDE w:val="0"/>
        <w:autoSpaceDN w:val="0"/>
        <w:adjustRightInd w:val="0"/>
        <w:rPr>
          <w:color w:val="000000"/>
          <w:sz w:val="23"/>
          <w:szCs w:val="23"/>
        </w:rPr>
      </w:pPr>
      <w:r w:rsidRPr="00E167BC">
        <w:rPr>
          <w:color w:val="000000"/>
          <w:sz w:val="23"/>
          <w:szCs w:val="23"/>
        </w:rPr>
        <w:t>PRESSEINFORMATION</w:t>
      </w:r>
    </w:p>
    <w:p w:rsidR="00E167BC" w:rsidRPr="00E167BC" w:rsidRDefault="00E167BC" w:rsidP="00E167BC">
      <w:pPr>
        <w:autoSpaceDE w:val="0"/>
        <w:autoSpaceDN w:val="0"/>
        <w:adjustRightInd w:val="0"/>
        <w:rPr>
          <w:color w:val="000000"/>
          <w:sz w:val="23"/>
          <w:szCs w:val="23"/>
        </w:rPr>
      </w:pPr>
    </w:p>
    <w:p w:rsidR="00E167BC" w:rsidRDefault="00E167BC" w:rsidP="00D52BC0">
      <w:pPr>
        <w:autoSpaceDE w:val="0"/>
        <w:autoSpaceDN w:val="0"/>
        <w:adjustRightInd w:val="0"/>
        <w:rPr>
          <w:color w:val="000000"/>
          <w:sz w:val="20"/>
          <w:szCs w:val="20"/>
        </w:rPr>
      </w:pPr>
      <w:r>
        <w:rPr>
          <w:color w:val="000000"/>
          <w:sz w:val="20"/>
          <w:szCs w:val="20"/>
        </w:rPr>
        <w:t>Ulm</w:t>
      </w:r>
      <w:r w:rsidRPr="00E167BC">
        <w:rPr>
          <w:color w:val="000000"/>
          <w:sz w:val="20"/>
          <w:szCs w:val="20"/>
        </w:rPr>
        <w:t xml:space="preserve">, </w:t>
      </w:r>
      <w:r w:rsidR="00BF0C36">
        <w:rPr>
          <w:color w:val="000000"/>
          <w:sz w:val="20"/>
          <w:szCs w:val="20"/>
        </w:rPr>
        <w:t>10</w:t>
      </w:r>
      <w:r w:rsidR="00D52BC0">
        <w:rPr>
          <w:color w:val="000000"/>
          <w:sz w:val="20"/>
          <w:szCs w:val="20"/>
        </w:rPr>
        <w:t>. Februar</w:t>
      </w:r>
      <w:r w:rsidRPr="00E167BC">
        <w:rPr>
          <w:color w:val="000000"/>
          <w:sz w:val="20"/>
          <w:szCs w:val="20"/>
        </w:rPr>
        <w:t xml:space="preserve"> 201</w:t>
      </w:r>
      <w:r w:rsidR="00FB32D9">
        <w:rPr>
          <w:color w:val="000000"/>
          <w:sz w:val="20"/>
          <w:szCs w:val="20"/>
        </w:rPr>
        <w:t>4</w:t>
      </w:r>
    </w:p>
    <w:p w:rsidR="00E167BC" w:rsidRPr="00E167BC" w:rsidRDefault="00E167BC" w:rsidP="00E167BC">
      <w:pPr>
        <w:autoSpaceDE w:val="0"/>
        <w:autoSpaceDN w:val="0"/>
        <w:adjustRightInd w:val="0"/>
        <w:rPr>
          <w:color w:val="000000"/>
          <w:sz w:val="20"/>
          <w:szCs w:val="20"/>
        </w:rPr>
      </w:pPr>
    </w:p>
    <w:p w:rsidR="00E167BC" w:rsidRPr="00E167BC" w:rsidRDefault="00E167BC" w:rsidP="00E167BC">
      <w:pPr>
        <w:autoSpaceDE w:val="0"/>
        <w:autoSpaceDN w:val="0"/>
        <w:adjustRightInd w:val="0"/>
        <w:rPr>
          <w:i/>
          <w:iCs/>
          <w:color w:val="000000"/>
          <w:sz w:val="20"/>
          <w:szCs w:val="20"/>
        </w:rPr>
      </w:pPr>
      <w:r w:rsidRPr="00D52BC0">
        <w:rPr>
          <w:i/>
          <w:iCs/>
          <w:color w:val="000000"/>
          <w:sz w:val="20"/>
          <w:szCs w:val="20"/>
        </w:rPr>
        <w:t xml:space="preserve">Messe Mailand, Italien, </w:t>
      </w:r>
      <w:r w:rsidR="0012688E" w:rsidRPr="00D52BC0">
        <w:rPr>
          <w:i/>
          <w:iCs/>
          <w:color w:val="000000"/>
          <w:sz w:val="20"/>
          <w:szCs w:val="20"/>
        </w:rPr>
        <w:t>„Mostra Convegno Expocomfort“, 18</w:t>
      </w:r>
      <w:r w:rsidRPr="00D52BC0">
        <w:rPr>
          <w:i/>
          <w:iCs/>
          <w:color w:val="000000"/>
          <w:sz w:val="20"/>
          <w:szCs w:val="20"/>
        </w:rPr>
        <w:t xml:space="preserve">. bis </w:t>
      </w:r>
      <w:r w:rsidR="0012688E" w:rsidRPr="00D52BC0">
        <w:rPr>
          <w:i/>
          <w:iCs/>
          <w:color w:val="000000"/>
          <w:sz w:val="20"/>
          <w:szCs w:val="20"/>
        </w:rPr>
        <w:t>21</w:t>
      </w:r>
      <w:r w:rsidRPr="00D52BC0">
        <w:rPr>
          <w:i/>
          <w:iCs/>
          <w:color w:val="000000"/>
          <w:sz w:val="20"/>
          <w:szCs w:val="20"/>
        </w:rPr>
        <w:t xml:space="preserve">. </w:t>
      </w:r>
      <w:r w:rsidRPr="00E167BC">
        <w:rPr>
          <w:i/>
          <w:iCs/>
          <w:color w:val="000000"/>
          <w:sz w:val="20"/>
          <w:szCs w:val="20"/>
        </w:rPr>
        <w:t>März 201</w:t>
      </w:r>
      <w:r w:rsidR="0012688E">
        <w:rPr>
          <w:i/>
          <w:iCs/>
          <w:color w:val="000000"/>
          <w:sz w:val="20"/>
          <w:szCs w:val="20"/>
        </w:rPr>
        <w:t>4</w:t>
      </w:r>
      <w:r w:rsidRPr="00E167BC">
        <w:rPr>
          <w:i/>
          <w:iCs/>
          <w:color w:val="000000"/>
          <w:sz w:val="20"/>
          <w:szCs w:val="20"/>
        </w:rPr>
        <w:t>,</w:t>
      </w:r>
    </w:p>
    <w:p w:rsidR="00E167BC" w:rsidRPr="003109D3" w:rsidRDefault="00E167BC" w:rsidP="00E167BC">
      <w:pPr>
        <w:autoSpaceDE w:val="0"/>
        <w:autoSpaceDN w:val="0"/>
        <w:adjustRightInd w:val="0"/>
        <w:rPr>
          <w:b/>
          <w:i/>
          <w:iCs/>
          <w:color w:val="FF0000"/>
          <w:sz w:val="20"/>
          <w:szCs w:val="20"/>
        </w:rPr>
      </w:pPr>
      <w:r w:rsidRPr="003109D3">
        <w:rPr>
          <w:i/>
          <w:iCs/>
          <w:color w:val="000000"/>
          <w:sz w:val="20"/>
          <w:szCs w:val="20"/>
        </w:rPr>
        <w:t xml:space="preserve">Halle </w:t>
      </w:r>
      <w:r w:rsidR="00D04142" w:rsidRPr="003109D3">
        <w:rPr>
          <w:b/>
          <w:bCs/>
          <w:i/>
          <w:iCs/>
          <w:color w:val="000000"/>
          <w:sz w:val="20"/>
          <w:szCs w:val="20"/>
        </w:rPr>
        <w:t>24</w:t>
      </w:r>
      <w:r w:rsidRPr="003109D3">
        <w:rPr>
          <w:i/>
          <w:iCs/>
          <w:color w:val="000000"/>
          <w:sz w:val="20"/>
          <w:szCs w:val="20"/>
        </w:rPr>
        <w:t xml:space="preserve">, Stand </w:t>
      </w:r>
      <w:r w:rsidR="003109D3">
        <w:rPr>
          <w:b/>
          <w:bCs/>
          <w:i/>
          <w:iCs/>
          <w:color w:val="000000"/>
          <w:sz w:val="20"/>
          <w:szCs w:val="20"/>
        </w:rPr>
        <w:t>R12</w:t>
      </w:r>
    </w:p>
    <w:p w:rsidR="00E167BC" w:rsidRPr="00E167BC" w:rsidRDefault="00E167BC" w:rsidP="00E167BC">
      <w:pPr>
        <w:autoSpaceDE w:val="0"/>
        <w:autoSpaceDN w:val="0"/>
        <w:adjustRightInd w:val="0"/>
        <w:rPr>
          <w:i/>
          <w:iCs/>
          <w:color w:val="000000"/>
          <w:sz w:val="20"/>
          <w:szCs w:val="20"/>
        </w:rPr>
      </w:pPr>
    </w:p>
    <w:p w:rsidR="006B46FD" w:rsidRPr="002B45C8" w:rsidRDefault="00367D9E" w:rsidP="00367D9E">
      <w:pPr>
        <w:autoSpaceDE w:val="0"/>
        <w:autoSpaceDN w:val="0"/>
        <w:adjustRightInd w:val="0"/>
        <w:rPr>
          <w:b/>
          <w:bCs/>
          <w:sz w:val="23"/>
          <w:szCs w:val="23"/>
        </w:rPr>
      </w:pPr>
      <w:r w:rsidRPr="002B45C8">
        <w:rPr>
          <w:b/>
          <w:bCs/>
          <w:sz w:val="23"/>
          <w:szCs w:val="23"/>
        </w:rPr>
        <w:t>Wieland</w:t>
      </w:r>
      <w:r w:rsidR="004D6486" w:rsidRPr="002B45C8">
        <w:rPr>
          <w:b/>
          <w:bCs/>
          <w:sz w:val="23"/>
          <w:szCs w:val="23"/>
        </w:rPr>
        <w:t xml:space="preserve"> Thermal Solutions</w:t>
      </w:r>
      <w:r w:rsidRPr="002B45C8">
        <w:rPr>
          <w:b/>
          <w:bCs/>
          <w:sz w:val="23"/>
          <w:szCs w:val="23"/>
        </w:rPr>
        <w:t xml:space="preserve"> auf der Mostra Convegno:</w:t>
      </w:r>
      <w:r w:rsidRPr="002B45C8">
        <w:rPr>
          <w:b/>
          <w:bCs/>
          <w:sz w:val="23"/>
          <w:szCs w:val="23"/>
        </w:rPr>
        <w:br/>
        <w:t>Höchste Ansprüche an Energieeffizienz, Sicherheit und Service</w:t>
      </w:r>
    </w:p>
    <w:p w:rsidR="001D4BEF" w:rsidRPr="002B45C8" w:rsidRDefault="001D4BEF" w:rsidP="00E167BC">
      <w:pPr>
        <w:autoSpaceDE w:val="0"/>
        <w:autoSpaceDN w:val="0"/>
        <w:adjustRightInd w:val="0"/>
        <w:rPr>
          <w:sz w:val="20"/>
          <w:szCs w:val="20"/>
        </w:rPr>
      </w:pPr>
    </w:p>
    <w:p w:rsidR="00367D9E" w:rsidRPr="002B45C8" w:rsidRDefault="00367D9E" w:rsidP="007A72BA">
      <w:pPr>
        <w:autoSpaceDE w:val="0"/>
        <w:autoSpaceDN w:val="0"/>
        <w:adjustRightInd w:val="0"/>
        <w:spacing w:line="260" w:lineRule="exact"/>
        <w:rPr>
          <w:b/>
          <w:bCs/>
          <w:sz w:val="20"/>
          <w:szCs w:val="20"/>
        </w:rPr>
      </w:pPr>
      <w:r w:rsidRPr="002B45C8">
        <w:rPr>
          <w:rFonts w:ascii="Helvetica" w:hAnsi="Helvetica"/>
          <w:b/>
          <w:sz w:val="20"/>
          <w:szCs w:val="22"/>
        </w:rPr>
        <w:t xml:space="preserve">Die Ulmer Wieland-Werke AG präsentiert auf der diesjährigen </w:t>
      </w:r>
      <w:r w:rsidRPr="002B45C8">
        <w:rPr>
          <w:b/>
          <w:bCs/>
          <w:sz w:val="20"/>
          <w:szCs w:val="20"/>
        </w:rPr>
        <w:t>„Mostra Convegno Expocomfort“, der Mailänder Messe für Kühl-, Heizungs-, Lüftungs- und Klimatechnik</w:t>
      </w:r>
      <w:r w:rsidR="004D6486" w:rsidRPr="002B45C8">
        <w:rPr>
          <w:b/>
          <w:bCs/>
          <w:sz w:val="20"/>
          <w:szCs w:val="20"/>
        </w:rPr>
        <w:t>,</w:t>
      </w:r>
      <w:r w:rsidRPr="002B45C8">
        <w:rPr>
          <w:rFonts w:ascii="Helvetica" w:hAnsi="Helvetica"/>
          <w:b/>
          <w:sz w:val="20"/>
          <w:szCs w:val="22"/>
        </w:rPr>
        <w:t xml:space="preserve"> ihre vielseitig einsetzbaren Rohrprod</w:t>
      </w:r>
      <w:r w:rsidR="00BF1279" w:rsidRPr="002B45C8">
        <w:rPr>
          <w:rFonts w:ascii="Helvetica" w:hAnsi="Helvetica"/>
          <w:b/>
          <w:sz w:val="20"/>
          <w:szCs w:val="22"/>
        </w:rPr>
        <w:t>ukte für die Bereiche Kälte-/</w:t>
      </w:r>
      <w:r w:rsidRPr="002B45C8">
        <w:rPr>
          <w:rFonts w:ascii="Helvetica" w:hAnsi="Helvetica"/>
          <w:b/>
          <w:sz w:val="20"/>
          <w:szCs w:val="22"/>
        </w:rPr>
        <w:t xml:space="preserve"> Klimatechnik</w:t>
      </w:r>
      <w:r w:rsidR="00567A86" w:rsidRPr="002B45C8">
        <w:rPr>
          <w:rFonts w:ascii="Helvetica" w:hAnsi="Helvetica"/>
          <w:b/>
          <w:sz w:val="20"/>
          <w:szCs w:val="22"/>
        </w:rPr>
        <w:t xml:space="preserve"> und Heizungstechnik</w:t>
      </w:r>
      <w:r w:rsidRPr="002B45C8">
        <w:rPr>
          <w:rFonts w:ascii="Helvetica" w:hAnsi="Helvetica"/>
          <w:b/>
          <w:sz w:val="20"/>
          <w:szCs w:val="22"/>
        </w:rPr>
        <w:t xml:space="preserve">. </w:t>
      </w:r>
      <w:r w:rsidR="001F46B5" w:rsidRPr="002B45C8">
        <w:rPr>
          <w:rFonts w:ascii="Helvetica" w:hAnsi="Helvetica"/>
          <w:b/>
          <w:sz w:val="20"/>
          <w:szCs w:val="22"/>
        </w:rPr>
        <w:t>Mit Fokus auf</w:t>
      </w:r>
      <w:r w:rsidRPr="002B45C8">
        <w:rPr>
          <w:rFonts w:ascii="Helvetica" w:hAnsi="Helvetica"/>
          <w:b/>
          <w:sz w:val="20"/>
          <w:szCs w:val="22"/>
        </w:rPr>
        <w:t xml:space="preserve"> Energieeffizienz und regenerative Energietechnik bietet der führende Halbzeughersteller unter der Marke „Wieland Thermal Solutions“ ein breites Portfolio für Industrieanwendungen</w:t>
      </w:r>
      <w:r w:rsidR="001D4BEF" w:rsidRPr="002B45C8">
        <w:rPr>
          <w:b/>
          <w:bCs/>
          <w:sz w:val="20"/>
          <w:szCs w:val="20"/>
        </w:rPr>
        <w:t>.</w:t>
      </w:r>
      <w:r w:rsidR="00E167BC" w:rsidRPr="002B45C8">
        <w:rPr>
          <w:b/>
          <w:bCs/>
          <w:sz w:val="20"/>
          <w:szCs w:val="20"/>
        </w:rPr>
        <w:t xml:space="preserve"> </w:t>
      </w:r>
      <w:r w:rsidRPr="002B45C8">
        <w:rPr>
          <w:rFonts w:ascii="Helvetica" w:hAnsi="Helvetica"/>
          <w:b/>
          <w:sz w:val="20"/>
          <w:szCs w:val="22"/>
        </w:rPr>
        <w:t>Messeschwerpunkte des Premiumherstellers sind K65-Rohre für Hochdruck-Leitungssysteme</w:t>
      </w:r>
      <w:r w:rsidR="004D6486" w:rsidRPr="002B45C8">
        <w:rPr>
          <w:rFonts w:ascii="Helvetica" w:hAnsi="Helvetica"/>
          <w:b/>
          <w:sz w:val="20"/>
          <w:szCs w:val="22"/>
        </w:rPr>
        <w:t xml:space="preserve"> und der</w:t>
      </w:r>
      <w:r w:rsidR="007265B9" w:rsidRPr="002B45C8">
        <w:rPr>
          <w:rFonts w:ascii="Helvetica" w:hAnsi="Helvetica"/>
          <w:b/>
          <w:sz w:val="20"/>
          <w:szCs w:val="22"/>
        </w:rPr>
        <w:t xml:space="preserve"> Bau von Wärmeübertragern</w:t>
      </w:r>
      <w:r w:rsidRPr="002B45C8">
        <w:rPr>
          <w:rFonts w:ascii="Helvetica" w:hAnsi="Helvetica"/>
          <w:b/>
          <w:sz w:val="20"/>
          <w:szCs w:val="22"/>
        </w:rPr>
        <w:t xml:space="preserve"> </w:t>
      </w:r>
      <w:r w:rsidR="004917D2" w:rsidRPr="002B45C8">
        <w:rPr>
          <w:rFonts w:ascii="Helvetica" w:hAnsi="Helvetica"/>
          <w:b/>
          <w:sz w:val="20"/>
          <w:szCs w:val="22"/>
        </w:rPr>
        <w:t>zum Beispiel für das</w:t>
      </w:r>
      <w:r w:rsidRPr="002B45C8">
        <w:rPr>
          <w:rFonts w:ascii="Helvetica" w:hAnsi="Helvetica"/>
          <w:b/>
          <w:sz w:val="20"/>
          <w:szCs w:val="22"/>
        </w:rPr>
        <w:t xml:space="preserve"> Kältemittel CO</w:t>
      </w:r>
      <w:r w:rsidRPr="002B45C8">
        <w:rPr>
          <w:rFonts w:ascii="Helvetica" w:hAnsi="Helvetica"/>
          <w:b/>
          <w:sz w:val="20"/>
          <w:szCs w:val="22"/>
          <w:vertAlign w:val="subscript"/>
        </w:rPr>
        <w:t>2</w:t>
      </w:r>
      <w:r w:rsidR="004D6486" w:rsidRPr="002B45C8">
        <w:rPr>
          <w:rFonts w:ascii="Helvetica" w:hAnsi="Helvetica"/>
          <w:b/>
          <w:sz w:val="20"/>
          <w:szCs w:val="22"/>
        </w:rPr>
        <w:t>.</w:t>
      </w:r>
      <w:r w:rsidRPr="002B45C8">
        <w:rPr>
          <w:rFonts w:ascii="Helvetica" w:hAnsi="Helvetica"/>
          <w:b/>
          <w:sz w:val="20"/>
          <w:szCs w:val="22"/>
        </w:rPr>
        <w:t xml:space="preserve"> </w:t>
      </w:r>
      <w:r w:rsidR="004D6486" w:rsidRPr="002B45C8">
        <w:rPr>
          <w:rFonts w:ascii="Helvetica" w:hAnsi="Helvetica"/>
          <w:b/>
          <w:sz w:val="20"/>
          <w:szCs w:val="22"/>
        </w:rPr>
        <w:t xml:space="preserve">Gezeigt werden zudem </w:t>
      </w:r>
      <w:r w:rsidR="00666EA7" w:rsidRPr="002B45C8">
        <w:rPr>
          <w:rFonts w:ascii="Helvetica" w:hAnsi="Helvetica"/>
          <w:b/>
          <w:sz w:val="20"/>
          <w:szCs w:val="22"/>
        </w:rPr>
        <w:t xml:space="preserve">innenberippte Industrierohre, </w:t>
      </w:r>
      <w:r w:rsidRPr="002B45C8">
        <w:rPr>
          <w:rFonts w:ascii="Helvetica" w:hAnsi="Helvetica"/>
          <w:b/>
          <w:sz w:val="20"/>
          <w:szCs w:val="22"/>
        </w:rPr>
        <w:t xml:space="preserve">GEWA-safe Sicherheitsrohre, </w:t>
      </w:r>
      <w:r w:rsidR="005A5994" w:rsidRPr="002B45C8">
        <w:rPr>
          <w:rFonts w:ascii="Helvetica" w:hAnsi="Helvetica"/>
          <w:b/>
          <w:sz w:val="20"/>
          <w:szCs w:val="22"/>
        </w:rPr>
        <w:t>WRKS-</w:t>
      </w:r>
      <w:r w:rsidRPr="002B45C8">
        <w:rPr>
          <w:rFonts w:ascii="Helvetica" w:hAnsi="Helvetica"/>
          <w:b/>
          <w:sz w:val="20"/>
          <w:szCs w:val="22"/>
        </w:rPr>
        <w:t>Wärme</w:t>
      </w:r>
      <w:r w:rsidR="00042470" w:rsidRPr="002B45C8">
        <w:rPr>
          <w:rFonts w:ascii="Helvetica" w:hAnsi="Helvetica"/>
          <w:b/>
          <w:sz w:val="20"/>
          <w:szCs w:val="22"/>
        </w:rPr>
        <w:t>übertrager</w:t>
      </w:r>
      <w:r w:rsidRPr="002B45C8">
        <w:rPr>
          <w:rFonts w:ascii="Helvetica" w:hAnsi="Helvetica"/>
          <w:b/>
          <w:sz w:val="20"/>
          <w:szCs w:val="22"/>
        </w:rPr>
        <w:t xml:space="preserve"> für Wärmepumpen sowie</w:t>
      </w:r>
      <w:r w:rsidR="00666EA7" w:rsidRPr="002B45C8">
        <w:rPr>
          <w:rFonts w:ascii="Helvetica" w:hAnsi="Helvetica"/>
          <w:b/>
          <w:sz w:val="20"/>
          <w:szCs w:val="22"/>
        </w:rPr>
        <w:t xml:space="preserve"> Thermische Ablaufsicherungen fü</w:t>
      </w:r>
      <w:r w:rsidR="00CB3344" w:rsidRPr="002B45C8">
        <w:rPr>
          <w:rFonts w:ascii="Helvetica" w:hAnsi="Helvetica"/>
          <w:b/>
          <w:sz w:val="20"/>
          <w:szCs w:val="22"/>
        </w:rPr>
        <w:t xml:space="preserve">r Feststoffbrennkessel. </w:t>
      </w:r>
      <w:r w:rsidRPr="002B45C8">
        <w:rPr>
          <w:b/>
          <w:bCs/>
          <w:sz w:val="20"/>
          <w:szCs w:val="20"/>
        </w:rPr>
        <w:t>An einem sogenannten „Mottotag K65“</w:t>
      </w:r>
      <w:r w:rsidR="004D6486" w:rsidRPr="002B45C8">
        <w:rPr>
          <w:b/>
          <w:bCs/>
          <w:sz w:val="20"/>
          <w:szCs w:val="20"/>
        </w:rPr>
        <w:t xml:space="preserve"> am 20. März 2014</w:t>
      </w:r>
      <w:r w:rsidR="001D4BEF" w:rsidRPr="002B45C8">
        <w:rPr>
          <w:b/>
          <w:bCs/>
          <w:sz w:val="20"/>
          <w:szCs w:val="20"/>
        </w:rPr>
        <w:t xml:space="preserve"> stehen </w:t>
      </w:r>
      <w:r w:rsidR="00CB3344" w:rsidRPr="002B45C8">
        <w:rPr>
          <w:b/>
          <w:bCs/>
          <w:sz w:val="20"/>
          <w:szCs w:val="20"/>
        </w:rPr>
        <w:t>neben den</w:t>
      </w:r>
      <w:r w:rsidR="001D4BEF" w:rsidRPr="002B45C8">
        <w:rPr>
          <w:b/>
          <w:bCs/>
          <w:sz w:val="20"/>
          <w:szCs w:val="20"/>
        </w:rPr>
        <w:t xml:space="preserve"> Mitarbeiter</w:t>
      </w:r>
      <w:r w:rsidR="00CB3344" w:rsidRPr="002B45C8">
        <w:rPr>
          <w:b/>
          <w:bCs/>
          <w:sz w:val="20"/>
          <w:szCs w:val="20"/>
        </w:rPr>
        <w:t>n</w:t>
      </w:r>
      <w:r w:rsidR="001D4BEF" w:rsidRPr="002B45C8">
        <w:rPr>
          <w:b/>
          <w:bCs/>
          <w:sz w:val="20"/>
          <w:szCs w:val="20"/>
        </w:rPr>
        <w:t xml:space="preserve"> von Wieland</w:t>
      </w:r>
      <w:r w:rsidRPr="002B45C8">
        <w:rPr>
          <w:b/>
          <w:bCs/>
          <w:sz w:val="20"/>
          <w:szCs w:val="20"/>
        </w:rPr>
        <w:t xml:space="preserve"> auch Fachleute des Kooperationspartners </w:t>
      </w:r>
      <w:r w:rsidR="00B46929" w:rsidRPr="002B45C8">
        <w:rPr>
          <w:b/>
          <w:bCs/>
          <w:sz w:val="20"/>
          <w:szCs w:val="20"/>
        </w:rPr>
        <w:t>IBP</w:t>
      </w:r>
      <w:r w:rsidR="00CB3344" w:rsidRPr="002B45C8">
        <w:rPr>
          <w:b/>
          <w:bCs/>
          <w:sz w:val="20"/>
          <w:szCs w:val="20"/>
        </w:rPr>
        <w:t xml:space="preserve"> für Fragen zur Verfügung.</w:t>
      </w:r>
    </w:p>
    <w:p w:rsidR="004D6486" w:rsidRPr="004D6486" w:rsidRDefault="004D6486" w:rsidP="007A72BA">
      <w:pPr>
        <w:autoSpaceDE w:val="0"/>
        <w:autoSpaceDN w:val="0"/>
        <w:adjustRightInd w:val="0"/>
        <w:spacing w:line="260" w:lineRule="exact"/>
        <w:rPr>
          <w:sz w:val="20"/>
          <w:szCs w:val="20"/>
        </w:rPr>
      </w:pPr>
    </w:p>
    <w:p w:rsidR="00E167BC" w:rsidRPr="004D6486" w:rsidRDefault="00E167BC" w:rsidP="007A72BA">
      <w:pPr>
        <w:autoSpaceDE w:val="0"/>
        <w:autoSpaceDN w:val="0"/>
        <w:adjustRightInd w:val="0"/>
        <w:spacing w:line="260" w:lineRule="exact"/>
        <w:rPr>
          <w:sz w:val="20"/>
          <w:szCs w:val="20"/>
        </w:rPr>
      </w:pPr>
      <w:r w:rsidRPr="004D6486">
        <w:rPr>
          <w:sz w:val="20"/>
          <w:szCs w:val="20"/>
        </w:rPr>
        <w:t>Als einer der weltweit führenden Hersteller von Halbfabrikaten aus Kupfer und</w:t>
      </w:r>
      <w:r w:rsidR="00F32850" w:rsidRPr="004D6486">
        <w:rPr>
          <w:sz w:val="20"/>
          <w:szCs w:val="20"/>
        </w:rPr>
        <w:t xml:space="preserve"> </w:t>
      </w:r>
      <w:r w:rsidRPr="004D6486">
        <w:rPr>
          <w:sz w:val="20"/>
          <w:szCs w:val="20"/>
        </w:rPr>
        <w:t xml:space="preserve">Kupferlegierungen entwickelt Wieland </w:t>
      </w:r>
      <w:r w:rsidR="0079664C" w:rsidRPr="004D6486">
        <w:rPr>
          <w:sz w:val="20"/>
          <w:szCs w:val="20"/>
        </w:rPr>
        <w:t xml:space="preserve">unter dem Markennamen „Wieland Thermal Solutions“ </w:t>
      </w:r>
      <w:r w:rsidRPr="004D6486">
        <w:rPr>
          <w:sz w:val="20"/>
          <w:szCs w:val="20"/>
        </w:rPr>
        <w:t xml:space="preserve">hochwertige Produkte </w:t>
      </w:r>
      <w:r w:rsidR="0079664C" w:rsidRPr="004D6486">
        <w:rPr>
          <w:sz w:val="20"/>
          <w:szCs w:val="20"/>
        </w:rPr>
        <w:t>für Kälte-, Klima- und Heizungsanwendungen</w:t>
      </w:r>
      <w:r w:rsidR="001B63FA" w:rsidRPr="004D6486">
        <w:rPr>
          <w:sz w:val="20"/>
          <w:szCs w:val="20"/>
        </w:rPr>
        <w:t xml:space="preserve"> mit besonderem Anspruch an Komfort</w:t>
      </w:r>
      <w:r w:rsidR="004D6486">
        <w:rPr>
          <w:sz w:val="20"/>
          <w:szCs w:val="20"/>
        </w:rPr>
        <w:t xml:space="preserve">, </w:t>
      </w:r>
      <w:r w:rsidR="001B63FA" w:rsidRPr="004D6486">
        <w:rPr>
          <w:sz w:val="20"/>
          <w:szCs w:val="20"/>
        </w:rPr>
        <w:t>Effizienz</w:t>
      </w:r>
      <w:r w:rsidR="004D6486">
        <w:rPr>
          <w:sz w:val="20"/>
          <w:szCs w:val="20"/>
        </w:rPr>
        <w:t xml:space="preserve"> und </w:t>
      </w:r>
      <w:r w:rsidR="0079664C" w:rsidRPr="004D6486">
        <w:rPr>
          <w:sz w:val="20"/>
          <w:szCs w:val="20"/>
        </w:rPr>
        <w:t>Nachhaltigkeit.</w:t>
      </w:r>
      <w:r w:rsidR="004D6486">
        <w:rPr>
          <w:sz w:val="20"/>
          <w:szCs w:val="20"/>
        </w:rPr>
        <w:t xml:space="preserve"> </w:t>
      </w:r>
      <w:r w:rsidRPr="004D6486">
        <w:rPr>
          <w:sz w:val="20"/>
          <w:szCs w:val="20"/>
        </w:rPr>
        <w:t>Der Einsatz von</w:t>
      </w:r>
      <w:r w:rsidR="00F32850" w:rsidRPr="004D6486">
        <w:rPr>
          <w:sz w:val="20"/>
          <w:szCs w:val="20"/>
        </w:rPr>
        <w:t xml:space="preserve"> </w:t>
      </w:r>
      <w:r w:rsidR="0079664C" w:rsidRPr="004D6486">
        <w:rPr>
          <w:sz w:val="20"/>
          <w:szCs w:val="20"/>
        </w:rPr>
        <w:t>berippten Rohren mit</w:t>
      </w:r>
      <w:r w:rsidRPr="004D6486">
        <w:rPr>
          <w:sz w:val="20"/>
          <w:szCs w:val="20"/>
        </w:rPr>
        <w:t xml:space="preserve"> optimierten Rohrgeometrien </w:t>
      </w:r>
      <w:r w:rsidR="0079664C" w:rsidRPr="004D6486">
        <w:rPr>
          <w:sz w:val="20"/>
          <w:szCs w:val="20"/>
        </w:rPr>
        <w:t>ermöglicht ein</w:t>
      </w:r>
      <w:r w:rsidR="00F32850" w:rsidRPr="004D6486">
        <w:rPr>
          <w:sz w:val="20"/>
          <w:szCs w:val="20"/>
        </w:rPr>
        <w:t xml:space="preserve"> </w:t>
      </w:r>
      <w:r w:rsidR="0079664C" w:rsidRPr="004D6486">
        <w:rPr>
          <w:sz w:val="20"/>
          <w:szCs w:val="20"/>
        </w:rPr>
        <w:t>kompaktes</w:t>
      </w:r>
      <w:r w:rsidRPr="004D6486">
        <w:rPr>
          <w:sz w:val="20"/>
          <w:szCs w:val="20"/>
        </w:rPr>
        <w:t xml:space="preserve"> und</w:t>
      </w:r>
      <w:r w:rsidR="001B63FA" w:rsidRPr="004D6486">
        <w:rPr>
          <w:sz w:val="20"/>
          <w:szCs w:val="20"/>
        </w:rPr>
        <w:t xml:space="preserve"> </w:t>
      </w:r>
      <w:r w:rsidRPr="004D6486">
        <w:rPr>
          <w:sz w:val="20"/>
          <w:szCs w:val="20"/>
        </w:rPr>
        <w:t>kostengünstigere</w:t>
      </w:r>
      <w:r w:rsidR="0079664C" w:rsidRPr="004D6486">
        <w:rPr>
          <w:sz w:val="20"/>
          <w:szCs w:val="20"/>
        </w:rPr>
        <w:t>s</w:t>
      </w:r>
      <w:r w:rsidRPr="004D6486">
        <w:rPr>
          <w:sz w:val="20"/>
          <w:szCs w:val="20"/>
        </w:rPr>
        <w:t xml:space="preserve"> </w:t>
      </w:r>
      <w:r w:rsidR="0079664C" w:rsidRPr="004D6486">
        <w:rPr>
          <w:sz w:val="20"/>
          <w:szCs w:val="20"/>
        </w:rPr>
        <w:t>Design von Wärmeübertragern</w:t>
      </w:r>
      <w:r w:rsidR="001B63FA" w:rsidRPr="004D6486">
        <w:rPr>
          <w:sz w:val="20"/>
          <w:szCs w:val="20"/>
        </w:rPr>
        <w:t>, die auch mit weniger Kältemittel auskommen</w:t>
      </w:r>
      <w:r w:rsidR="0079664C" w:rsidRPr="004D6486">
        <w:rPr>
          <w:sz w:val="20"/>
          <w:szCs w:val="20"/>
        </w:rPr>
        <w:t>.</w:t>
      </w:r>
      <w:r w:rsidRPr="004D6486">
        <w:rPr>
          <w:sz w:val="20"/>
          <w:szCs w:val="20"/>
        </w:rPr>
        <w:t xml:space="preserve"> </w:t>
      </w:r>
      <w:r w:rsidR="0079664C" w:rsidRPr="004D6486">
        <w:rPr>
          <w:sz w:val="20"/>
          <w:szCs w:val="20"/>
        </w:rPr>
        <w:t>Mit klein</w:t>
      </w:r>
      <w:r w:rsidRPr="004D6486">
        <w:rPr>
          <w:sz w:val="20"/>
          <w:szCs w:val="20"/>
        </w:rPr>
        <w:t>e</w:t>
      </w:r>
      <w:r w:rsidR="0079664C" w:rsidRPr="004D6486">
        <w:rPr>
          <w:sz w:val="20"/>
          <w:szCs w:val="20"/>
        </w:rPr>
        <w:t>n</w:t>
      </w:r>
      <w:r w:rsidRPr="004D6486">
        <w:rPr>
          <w:sz w:val="20"/>
          <w:szCs w:val="20"/>
        </w:rPr>
        <w:t xml:space="preserve"> Rohrdurchmesser</w:t>
      </w:r>
      <w:r w:rsidR="0079664C" w:rsidRPr="004D6486">
        <w:rPr>
          <w:sz w:val="20"/>
          <w:szCs w:val="20"/>
        </w:rPr>
        <w:t>n</w:t>
      </w:r>
      <w:r w:rsidR="00F32850" w:rsidRPr="004D6486">
        <w:rPr>
          <w:sz w:val="20"/>
          <w:szCs w:val="20"/>
        </w:rPr>
        <w:t xml:space="preserve"> </w:t>
      </w:r>
      <w:r w:rsidR="0079664C" w:rsidRPr="004D6486">
        <w:rPr>
          <w:sz w:val="20"/>
          <w:szCs w:val="20"/>
        </w:rPr>
        <w:t xml:space="preserve">von </w:t>
      </w:r>
      <w:r w:rsidR="007265B9" w:rsidRPr="004D6486">
        <w:rPr>
          <w:sz w:val="20"/>
          <w:szCs w:val="20"/>
        </w:rPr>
        <w:t>lediglich</w:t>
      </w:r>
      <w:r w:rsidR="0079664C" w:rsidRPr="004D6486">
        <w:rPr>
          <w:sz w:val="20"/>
          <w:szCs w:val="20"/>
        </w:rPr>
        <w:t xml:space="preserve"> 5 mm setzt Wieland-microgroove einen neuen Standard für </w:t>
      </w:r>
      <w:r w:rsidRPr="004D6486">
        <w:rPr>
          <w:sz w:val="20"/>
          <w:szCs w:val="20"/>
        </w:rPr>
        <w:t>mehr Energie- und</w:t>
      </w:r>
      <w:r w:rsidR="00F32850" w:rsidRPr="004D6486">
        <w:rPr>
          <w:sz w:val="20"/>
          <w:szCs w:val="20"/>
        </w:rPr>
        <w:t xml:space="preserve"> </w:t>
      </w:r>
      <w:r w:rsidRPr="004D6486">
        <w:rPr>
          <w:sz w:val="20"/>
          <w:szCs w:val="20"/>
        </w:rPr>
        <w:t xml:space="preserve">Kosteneffizienz. </w:t>
      </w:r>
      <w:r w:rsidR="001B63FA" w:rsidRPr="004D6486">
        <w:rPr>
          <w:sz w:val="20"/>
          <w:szCs w:val="20"/>
        </w:rPr>
        <w:t xml:space="preserve">Mit </w:t>
      </w:r>
      <w:r w:rsidR="0079664C" w:rsidRPr="004D6486">
        <w:rPr>
          <w:sz w:val="20"/>
          <w:szCs w:val="20"/>
        </w:rPr>
        <w:t xml:space="preserve">der Legierung K65 hat Wieland </w:t>
      </w:r>
      <w:r w:rsidR="001B63FA" w:rsidRPr="004D6486">
        <w:rPr>
          <w:sz w:val="20"/>
          <w:szCs w:val="20"/>
        </w:rPr>
        <w:t xml:space="preserve">eine Lösung </w:t>
      </w:r>
      <w:r w:rsidR="0079664C" w:rsidRPr="004D6486">
        <w:rPr>
          <w:sz w:val="20"/>
          <w:szCs w:val="20"/>
        </w:rPr>
        <w:t>für das umweltfreundliche Kältemittel CO</w:t>
      </w:r>
      <w:r w:rsidR="0079664C" w:rsidRPr="004D6486">
        <w:rPr>
          <w:rFonts w:ascii="Helvetica" w:hAnsi="Helvetica"/>
          <w:sz w:val="20"/>
          <w:szCs w:val="22"/>
          <w:vertAlign w:val="subscript"/>
        </w:rPr>
        <w:t xml:space="preserve">2 </w:t>
      </w:r>
      <w:r w:rsidR="001B63FA" w:rsidRPr="004D6486">
        <w:rPr>
          <w:sz w:val="20"/>
          <w:szCs w:val="20"/>
        </w:rPr>
        <w:t xml:space="preserve"> </w:t>
      </w:r>
      <w:r w:rsidR="0079664C" w:rsidRPr="004D6486">
        <w:rPr>
          <w:sz w:val="20"/>
          <w:szCs w:val="20"/>
        </w:rPr>
        <w:t xml:space="preserve">geschaffen. </w:t>
      </w:r>
      <w:r w:rsidR="001B63FA" w:rsidRPr="004D6486">
        <w:rPr>
          <w:sz w:val="20"/>
          <w:szCs w:val="20"/>
        </w:rPr>
        <w:t>Effizienten Trinkwasserschutz ermöglicht die Wassererwärmung mit Sicherheitsrohren</w:t>
      </w:r>
      <w:r w:rsidR="004D6486">
        <w:rPr>
          <w:sz w:val="20"/>
          <w:szCs w:val="20"/>
        </w:rPr>
        <w:t>. D</w:t>
      </w:r>
      <w:r w:rsidR="001B63FA" w:rsidRPr="004D6486">
        <w:rPr>
          <w:sz w:val="20"/>
          <w:szCs w:val="20"/>
        </w:rPr>
        <w:t>er Einsatz des WRKS Wärme</w:t>
      </w:r>
      <w:r w:rsidR="00042470" w:rsidRPr="004D6486">
        <w:rPr>
          <w:sz w:val="20"/>
          <w:szCs w:val="20"/>
        </w:rPr>
        <w:t>übertrager</w:t>
      </w:r>
      <w:r w:rsidR="001B63FA" w:rsidRPr="004D6486">
        <w:rPr>
          <w:sz w:val="20"/>
          <w:szCs w:val="20"/>
        </w:rPr>
        <w:t>s in Wärmepumpen führt zu Spitzen-COP-Werten.</w:t>
      </w:r>
    </w:p>
    <w:p w:rsidR="00A63AEF" w:rsidRPr="00D3021D" w:rsidRDefault="00A63AEF" w:rsidP="007A72BA">
      <w:pPr>
        <w:autoSpaceDE w:val="0"/>
        <w:autoSpaceDN w:val="0"/>
        <w:adjustRightInd w:val="0"/>
        <w:spacing w:line="260" w:lineRule="exact"/>
        <w:rPr>
          <w:sz w:val="20"/>
          <w:szCs w:val="20"/>
        </w:rPr>
      </w:pPr>
    </w:p>
    <w:p w:rsidR="003109D3" w:rsidRPr="00890839" w:rsidRDefault="003109D3" w:rsidP="007A72BA">
      <w:pPr>
        <w:pStyle w:val="Textkrper3"/>
        <w:spacing w:line="260" w:lineRule="exact"/>
        <w:ind w:right="-425"/>
        <w:rPr>
          <w:rFonts w:eastAsia="Times New Roman" w:cs="Helvetica"/>
          <w:bCs/>
          <w:lang w:eastAsia="de-DE"/>
        </w:rPr>
      </w:pPr>
      <w:r w:rsidRPr="00890839">
        <w:rPr>
          <w:rFonts w:eastAsia="Times New Roman" w:cs="Helvetica"/>
          <w:bCs/>
          <w:lang w:eastAsia="de-DE"/>
        </w:rPr>
        <w:t>K65</w:t>
      </w:r>
      <w:r>
        <w:rPr>
          <w:rFonts w:eastAsia="Times New Roman" w:cs="Helvetica"/>
          <w:bCs/>
          <w:lang w:eastAsia="de-DE"/>
        </w:rPr>
        <w:t>: Hochfeste Legierung für CO</w:t>
      </w:r>
      <w:r w:rsidRPr="002A4F30">
        <w:rPr>
          <w:rFonts w:eastAsia="Times New Roman" w:cs="Helvetica"/>
          <w:bCs/>
          <w:vertAlign w:val="subscript"/>
          <w:lang w:eastAsia="de-DE"/>
        </w:rPr>
        <w:t>2</w:t>
      </w:r>
      <w:r>
        <w:rPr>
          <w:rFonts w:eastAsia="Times New Roman" w:cs="Helvetica"/>
          <w:bCs/>
          <w:lang w:eastAsia="de-DE"/>
        </w:rPr>
        <w:t>-Anwendungen</w:t>
      </w:r>
    </w:p>
    <w:p w:rsidR="003109D3" w:rsidRPr="003109D3" w:rsidRDefault="003109D3" w:rsidP="007A72BA">
      <w:pPr>
        <w:pStyle w:val="Textkrper3"/>
        <w:spacing w:line="260" w:lineRule="exact"/>
        <w:ind w:right="-425"/>
        <w:rPr>
          <w:rFonts w:eastAsia="Times New Roman" w:cs="Helvetica"/>
          <w:b w:val="0"/>
          <w:lang w:eastAsia="de-DE"/>
        </w:rPr>
      </w:pPr>
      <w:r w:rsidRPr="003109D3">
        <w:rPr>
          <w:b w:val="0"/>
        </w:rPr>
        <w:t>Wieland-K65 zeichnet sich durch seine hohe Druckbeständigkeit bei gleic</w:t>
      </w:r>
      <w:r w:rsidR="00767B64">
        <w:rPr>
          <w:b w:val="0"/>
        </w:rPr>
        <w:t>hzeitig guter Umformbarkeit aus</w:t>
      </w:r>
      <w:r w:rsidRPr="003109D3">
        <w:rPr>
          <w:rFonts w:eastAsia="Times New Roman" w:cs="Helvetica"/>
          <w:b w:val="0"/>
          <w:lang w:eastAsia="de-DE"/>
        </w:rPr>
        <w:t xml:space="preserve">. Als </w:t>
      </w:r>
      <w:r w:rsidRPr="003109D3">
        <w:rPr>
          <w:rFonts w:eastAsia="Times New Roman" w:cs="Helvetica"/>
          <w:bCs/>
          <w:lang w:eastAsia="de-DE"/>
        </w:rPr>
        <w:t>Systemlösung K65 für Hochdruck-Anwendungen</w:t>
      </w:r>
      <w:r w:rsidRPr="003109D3">
        <w:rPr>
          <w:rFonts w:eastAsia="Times New Roman" w:cs="Helvetica"/>
          <w:b w:val="0"/>
          <w:lang w:eastAsia="de-DE"/>
        </w:rPr>
        <w:t xml:space="preserve">, bestehend aus Kupferrohren und den passenden Fittings eignet sich dieses System für Anwendungen mit Betriebsdrücken bis 120 bar, etwa in Wärmepumpen und gewerblichen Kälteanlagen. K65 ist damit prädestiniert für den Einsatz als Hochdruck-Leitungssystem z.B. </w:t>
      </w:r>
      <w:r w:rsidRPr="003109D3">
        <w:rPr>
          <w:rFonts w:eastAsia="Times New Roman" w:cs="Helvetica"/>
          <w:bCs/>
          <w:lang w:eastAsia="de-DE"/>
        </w:rPr>
        <w:t>für das natürliche Kältemittel CO</w:t>
      </w:r>
      <w:r w:rsidRPr="003109D3">
        <w:rPr>
          <w:rFonts w:eastAsia="Times New Roman" w:cs="Helvetica"/>
          <w:bCs/>
          <w:sz w:val="13"/>
          <w:szCs w:val="13"/>
          <w:vertAlign w:val="subscript"/>
          <w:lang w:eastAsia="de-DE"/>
        </w:rPr>
        <w:t>2</w:t>
      </w:r>
      <w:r w:rsidRPr="003109D3">
        <w:rPr>
          <w:rFonts w:eastAsia="Times New Roman" w:cs="Helvetica"/>
          <w:b w:val="0"/>
          <w:lang w:eastAsia="de-DE"/>
        </w:rPr>
        <w:t xml:space="preserve">, das sich aus Gründen des Umweltschutzes und der Energieeffizienz immer stärker durchsetzt. Wieland K65 weist eine deutlich höhere Wärmeleitfähigkeit auf als Edelstahl oder Aluminium und bietet dabei überlegene Verarbeitungseigenschaften. K65 eignet sich somit auch hervorragend als  </w:t>
      </w:r>
      <w:r w:rsidR="004C33EC">
        <w:rPr>
          <w:rFonts w:eastAsia="Times New Roman" w:cs="Helvetica"/>
          <w:b w:val="0"/>
          <w:lang w:eastAsia="de-DE"/>
        </w:rPr>
        <w:t>Rohrwerkstoff zur H</w:t>
      </w:r>
      <w:r w:rsidRPr="003109D3">
        <w:rPr>
          <w:rFonts w:eastAsia="Times New Roman" w:cs="Helvetica"/>
          <w:b w:val="0"/>
          <w:lang w:eastAsia="de-DE"/>
        </w:rPr>
        <w:t>erstellung von Lamellenwärme</w:t>
      </w:r>
      <w:r w:rsidR="004C33EC">
        <w:rPr>
          <w:rFonts w:eastAsia="Times New Roman" w:cs="Helvetica"/>
          <w:b w:val="0"/>
          <w:lang w:eastAsia="de-DE"/>
        </w:rPr>
        <w:t>übertragern</w:t>
      </w:r>
      <w:r w:rsidRPr="003109D3">
        <w:rPr>
          <w:rFonts w:eastAsia="Times New Roman" w:cs="Helvetica"/>
          <w:b w:val="0"/>
          <w:lang w:eastAsia="de-DE"/>
        </w:rPr>
        <w:t xml:space="preserve">. Aufgrund der hohen Festigkeit des Werkstoffes ist eine Reduktion der Wanddicke und somit des Metergewichts um etwa 40 Prozent gegenüber Kupfer möglich. </w:t>
      </w:r>
    </w:p>
    <w:p w:rsidR="003109D3" w:rsidRPr="003109D3" w:rsidRDefault="003109D3" w:rsidP="007A72BA">
      <w:pPr>
        <w:autoSpaceDE w:val="0"/>
        <w:autoSpaceDN w:val="0"/>
        <w:adjustRightInd w:val="0"/>
        <w:spacing w:line="260" w:lineRule="exact"/>
        <w:rPr>
          <w:rFonts w:ascii="Helvetica" w:eastAsia="Times New Roman" w:hAnsi="Helvetica" w:cs="Helvetica"/>
          <w:sz w:val="20"/>
          <w:szCs w:val="20"/>
          <w:lang w:eastAsia="de-DE"/>
        </w:rPr>
      </w:pPr>
      <w:r w:rsidRPr="003109D3">
        <w:rPr>
          <w:rFonts w:ascii="Helvetica" w:eastAsia="Times New Roman" w:hAnsi="Helvetica" w:cs="Helvetica"/>
          <w:sz w:val="20"/>
          <w:szCs w:val="20"/>
          <w:lang w:eastAsia="de-DE"/>
        </w:rPr>
        <w:t xml:space="preserve">Die seit zwei Jahren als Systemlösung auf dem Markt verfügbaren K65-Rohre erfreuen sich inzwischen </w:t>
      </w:r>
      <w:r w:rsidR="004C33EC">
        <w:rPr>
          <w:rFonts w:ascii="Helvetica" w:eastAsia="Times New Roman" w:hAnsi="Helvetica" w:cs="Helvetica"/>
          <w:sz w:val="20"/>
          <w:szCs w:val="20"/>
          <w:lang w:eastAsia="de-DE"/>
        </w:rPr>
        <w:t>einer</w:t>
      </w:r>
      <w:r w:rsidRPr="003109D3">
        <w:rPr>
          <w:rFonts w:ascii="Helvetica" w:eastAsia="Times New Roman" w:hAnsi="Helvetica" w:cs="Helvetica"/>
          <w:sz w:val="20"/>
          <w:szCs w:val="20"/>
          <w:lang w:eastAsia="de-DE"/>
        </w:rPr>
        <w:t xml:space="preserve"> so starken Nachfrage, dass der Hersteller im</w:t>
      </w:r>
      <w:r w:rsidR="00767B64">
        <w:rPr>
          <w:rFonts w:ascii="Helvetica" w:eastAsia="Times New Roman" w:hAnsi="Helvetica" w:cs="Helvetica"/>
          <w:sz w:val="20"/>
          <w:szCs w:val="20"/>
          <w:lang w:eastAsia="de-DE"/>
        </w:rPr>
        <w:t xml:space="preserve"> Herbst 2013 kaum folgen konnte</w:t>
      </w:r>
      <w:r w:rsidRPr="003109D3">
        <w:rPr>
          <w:rFonts w:ascii="Helvetica" w:eastAsia="Times New Roman" w:hAnsi="Helvetica" w:cs="Helvetica"/>
          <w:sz w:val="20"/>
          <w:szCs w:val="20"/>
          <w:lang w:eastAsia="de-DE"/>
        </w:rPr>
        <w:t>. Fragen rund um das Produkt und Service beantworten die Fachleute von Wieland Thermal Solutions und IBP am 20. März, dem „Mottotag K65“.</w:t>
      </w:r>
    </w:p>
    <w:p w:rsidR="003109D3" w:rsidRPr="003109D3" w:rsidRDefault="003109D3" w:rsidP="007A72BA">
      <w:pPr>
        <w:autoSpaceDE w:val="0"/>
        <w:autoSpaceDN w:val="0"/>
        <w:adjustRightInd w:val="0"/>
        <w:spacing w:line="260" w:lineRule="exact"/>
        <w:rPr>
          <w:sz w:val="20"/>
          <w:szCs w:val="20"/>
        </w:rPr>
      </w:pPr>
    </w:p>
    <w:p w:rsidR="003109D3" w:rsidRPr="003109D3" w:rsidRDefault="003109D3" w:rsidP="007A7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60" w:lineRule="exact"/>
        <w:ind w:right="-436"/>
        <w:rPr>
          <w:rFonts w:ascii="Helvetica" w:eastAsia="Times New Roman" w:hAnsi="Helvetica" w:cs="Helvetica"/>
          <w:b/>
          <w:bCs/>
          <w:sz w:val="20"/>
          <w:lang w:eastAsia="de-DE"/>
        </w:rPr>
      </w:pPr>
      <w:r w:rsidRPr="003109D3">
        <w:rPr>
          <w:rFonts w:ascii="Helvetica" w:eastAsia="Times New Roman" w:hAnsi="Helvetica" w:cs="Helvetica"/>
          <w:b/>
          <w:bCs/>
          <w:sz w:val="20"/>
          <w:lang w:eastAsia="de-DE"/>
        </w:rPr>
        <w:t>Mehr Effizienz mit microgroove</w:t>
      </w:r>
    </w:p>
    <w:p w:rsidR="003109D3" w:rsidRPr="003109D3" w:rsidRDefault="003109D3" w:rsidP="007A72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60" w:lineRule="exact"/>
        <w:ind w:right="-436"/>
        <w:rPr>
          <w:rFonts w:ascii="Helvetica" w:eastAsia="Times New Roman" w:hAnsi="Helvetica" w:cs="Helvetica"/>
          <w:bCs/>
          <w:sz w:val="20"/>
          <w:lang w:eastAsia="de-DE"/>
        </w:rPr>
      </w:pPr>
      <w:r w:rsidRPr="003109D3">
        <w:rPr>
          <w:rFonts w:ascii="Helvetica" w:eastAsia="Times New Roman" w:hAnsi="Helvetica" w:cs="Helvetica"/>
          <w:bCs/>
          <w:sz w:val="20"/>
          <w:lang w:eastAsia="de-DE"/>
        </w:rPr>
        <w:t xml:space="preserve">Ein zentrales Thema auf der Mostra Convegno sind die </w:t>
      </w:r>
      <w:r w:rsidRPr="003109D3">
        <w:rPr>
          <w:rFonts w:ascii="Helvetica" w:eastAsia="Times New Roman" w:hAnsi="Helvetica" w:cs="Helvetica"/>
          <w:b/>
          <w:bCs/>
          <w:sz w:val="20"/>
          <w:lang w:eastAsia="de-DE"/>
        </w:rPr>
        <w:t>innenberippten cuprofin-Markenrohre</w:t>
      </w:r>
      <w:r w:rsidRPr="003109D3">
        <w:rPr>
          <w:rFonts w:ascii="Helvetica" w:eastAsia="Times New Roman" w:hAnsi="Helvetica" w:cs="Helvetica"/>
          <w:bCs/>
          <w:sz w:val="20"/>
          <w:lang w:eastAsia="de-DE"/>
        </w:rPr>
        <w:t xml:space="preserve"> von Wieland. Kupfer ist hierfür der führende Werkstoff, der sich durch besonders hohe Wärmeleitfähigkeit, gute Umformbarkeit und Korrosionsbeständigkeit auszeichnet.</w:t>
      </w:r>
      <w:r w:rsidRPr="003109D3">
        <w:rPr>
          <w:rFonts w:eastAsia="Times New Roman" w:cs="Helvetica"/>
          <w:b/>
          <w:bCs/>
          <w:lang w:eastAsia="de-DE"/>
        </w:rPr>
        <w:t xml:space="preserve"> </w:t>
      </w:r>
      <w:r w:rsidRPr="003109D3">
        <w:rPr>
          <w:rFonts w:ascii="Helvetica" w:eastAsia="Times New Roman" w:hAnsi="Helvetica" w:cs="Helvetica"/>
          <w:bCs/>
          <w:sz w:val="20"/>
          <w:lang w:eastAsia="de-DE"/>
        </w:rPr>
        <w:t>Durch eine Berippung der Innenoberfläche wird die wärmetechnische Leistung der Rohre erheblich gesteigert. So wird ein Höchstmaß an Energieeffizienz erreicht und eine kompakte Bauweise von Wärme</w:t>
      </w:r>
      <w:r w:rsidR="004C33EC">
        <w:rPr>
          <w:rFonts w:ascii="Helvetica" w:eastAsia="Times New Roman" w:hAnsi="Helvetica" w:cs="Helvetica"/>
          <w:bCs/>
          <w:sz w:val="20"/>
          <w:lang w:eastAsia="de-DE"/>
        </w:rPr>
        <w:t>übertrag</w:t>
      </w:r>
      <w:r w:rsidRPr="003109D3">
        <w:rPr>
          <w:rFonts w:ascii="Helvetica" w:eastAsia="Times New Roman" w:hAnsi="Helvetica" w:cs="Helvetica"/>
          <w:bCs/>
          <w:sz w:val="20"/>
          <w:lang w:eastAsia="de-DE"/>
        </w:rPr>
        <w:t>ern möglich. Mit microgroove bietet Wieland ein innenberipptes Rohr mit besonders kleinem Außendurchmesser an. Bei Kälte- und Klimageräten kann so der</w:t>
      </w:r>
      <w:r w:rsidR="004C33EC">
        <w:rPr>
          <w:rFonts w:ascii="Helvetica" w:eastAsia="Times New Roman" w:hAnsi="Helvetica" w:cs="Helvetica"/>
          <w:bCs/>
          <w:sz w:val="20"/>
          <w:lang w:eastAsia="de-DE"/>
        </w:rPr>
        <w:t xml:space="preserve"> Wirkungsgrad von Wärmeübertrage</w:t>
      </w:r>
      <w:r w:rsidRPr="003109D3">
        <w:rPr>
          <w:rFonts w:ascii="Helvetica" w:eastAsia="Times New Roman" w:hAnsi="Helvetica" w:cs="Helvetica"/>
          <w:bCs/>
          <w:sz w:val="20"/>
          <w:lang w:eastAsia="de-DE"/>
        </w:rPr>
        <w:t>rn gesteigert und das Kältemittelvolumen wesentlich reduziert werden. Da sich de</w:t>
      </w:r>
      <w:r w:rsidR="002A1EE6">
        <w:rPr>
          <w:rFonts w:ascii="Helvetica" w:eastAsia="Times New Roman" w:hAnsi="Helvetica" w:cs="Helvetica"/>
          <w:bCs/>
          <w:sz w:val="20"/>
          <w:lang w:eastAsia="de-DE"/>
        </w:rPr>
        <w:t>r Materialeinsatz für den Wärmeübertrag</w:t>
      </w:r>
      <w:r w:rsidRPr="003109D3">
        <w:rPr>
          <w:rFonts w:ascii="Helvetica" w:eastAsia="Times New Roman" w:hAnsi="Helvetica" w:cs="Helvetica"/>
          <w:bCs/>
          <w:sz w:val="20"/>
          <w:lang w:eastAsia="de-DE"/>
        </w:rPr>
        <w:t>er damit signifikant verringern lässt, geht die Entwicklung hin zu i</w:t>
      </w:r>
      <w:r w:rsidR="00767B64">
        <w:rPr>
          <w:rFonts w:ascii="Helvetica" w:eastAsia="Times New Roman" w:hAnsi="Helvetica" w:cs="Helvetica"/>
          <w:bCs/>
          <w:sz w:val="20"/>
          <w:lang w:eastAsia="de-DE"/>
        </w:rPr>
        <w:t>mmer kleineren Rohrdurchmessern.</w:t>
      </w:r>
      <w:r w:rsidRPr="003109D3">
        <w:rPr>
          <w:rFonts w:ascii="Helvetica" w:eastAsia="Times New Roman" w:hAnsi="Helvetica" w:cs="Helvetica"/>
          <w:bCs/>
          <w:sz w:val="20"/>
          <w:lang w:eastAsia="de-DE"/>
        </w:rPr>
        <w:t xml:space="preserve"> </w:t>
      </w:r>
      <w:r w:rsidR="0085073D">
        <w:rPr>
          <w:rFonts w:ascii="Helvetica" w:eastAsia="Times New Roman" w:hAnsi="Helvetica" w:cs="Helvetica"/>
          <w:bCs/>
          <w:sz w:val="20"/>
          <w:lang w:eastAsia="de-DE"/>
        </w:rPr>
        <w:t>M</w:t>
      </w:r>
      <w:r w:rsidRPr="003109D3">
        <w:rPr>
          <w:rFonts w:ascii="Helvetica" w:eastAsia="Times New Roman" w:hAnsi="Helvetica" w:cs="Helvetica"/>
          <w:bCs/>
          <w:sz w:val="20"/>
          <w:lang w:eastAsia="de-DE"/>
        </w:rPr>
        <w:t xml:space="preserve">icrogroove-Rohre mit </w:t>
      </w:r>
      <w:r w:rsidRPr="003109D3">
        <w:rPr>
          <w:rFonts w:ascii="Helvetica" w:eastAsia="Times New Roman" w:hAnsi="Helvetica" w:cs="Helvetica"/>
          <w:b/>
          <w:bCs/>
          <w:sz w:val="20"/>
          <w:lang w:eastAsia="de-DE"/>
        </w:rPr>
        <w:t>lediglich 5 mm Außendurchmesser</w:t>
      </w:r>
      <w:r w:rsidRPr="003109D3">
        <w:rPr>
          <w:rFonts w:ascii="Helvetica" w:eastAsia="Times New Roman" w:hAnsi="Helvetica" w:cs="Helvetica"/>
          <w:bCs/>
          <w:sz w:val="20"/>
          <w:lang w:eastAsia="de-DE"/>
        </w:rPr>
        <w:t xml:space="preserve"> haben zwischenzeitlich einen neuen Maßstab gesetzt, der im Markt mit zunehmendem Interesse aufgenommen wird. Die Wärmeübertragungsleistung bezogen auf das eingesetzte Kupfergewicht der Wieland-microgroove Rohre liegt dabei weit über dem Industriestandard. </w:t>
      </w:r>
    </w:p>
    <w:p w:rsidR="003109D3" w:rsidRPr="003109D3" w:rsidRDefault="003109D3" w:rsidP="007A72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60" w:lineRule="exact"/>
        <w:ind w:right="-436"/>
        <w:rPr>
          <w:rFonts w:ascii="Helvetica" w:hAnsi="Helvetica"/>
          <w:sz w:val="20"/>
          <w:szCs w:val="22"/>
        </w:rPr>
      </w:pPr>
      <w:r w:rsidRPr="003109D3">
        <w:rPr>
          <w:rFonts w:ascii="Helvetica" w:hAnsi="Helvetica" w:cs="Helvetica"/>
          <w:bCs/>
          <w:sz w:val="20"/>
          <w:lang w:eastAsia="de-DE"/>
        </w:rPr>
        <w:t xml:space="preserve">Ein neues Produkt in der cuprofin-Produktreihe sind  </w:t>
      </w:r>
      <w:r w:rsidRPr="003109D3">
        <w:rPr>
          <w:rFonts w:ascii="Helvetica" w:hAnsi="Helvetica" w:cs="Helvetica"/>
          <w:b/>
          <w:bCs/>
          <w:sz w:val="20"/>
          <w:lang w:eastAsia="de-DE"/>
        </w:rPr>
        <w:t xml:space="preserve">innenberippte </w:t>
      </w:r>
      <w:r w:rsidRPr="003109D3">
        <w:rPr>
          <w:rFonts w:ascii="Helvetica" w:hAnsi="Helvetica" w:cs="Helvetica"/>
          <w:bCs/>
          <w:sz w:val="20"/>
          <w:lang w:eastAsia="de-DE"/>
        </w:rPr>
        <w:t>Rohre aus einer seewasserbeständigen  Kupfer-Nickel-Legierung. Eingesetzt wird das cuprofin L10 Rohr beispielsweise in Einspritzverdampfer für marine Anwendungen.</w:t>
      </w:r>
    </w:p>
    <w:p w:rsidR="00BA7CA1" w:rsidRDefault="00BA7CA1" w:rsidP="007A72BA">
      <w:pPr>
        <w:autoSpaceDE w:val="0"/>
        <w:autoSpaceDN w:val="0"/>
        <w:adjustRightInd w:val="0"/>
        <w:spacing w:line="260" w:lineRule="exact"/>
        <w:rPr>
          <w:b/>
          <w:sz w:val="20"/>
          <w:szCs w:val="20"/>
        </w:rPr>
      </w:pPr>
    </w:p>
    <w:p w:rsidR="00BA7CA1" w:rsidRDefault="00BA7CA1" w:rsidP="007A72BA">
      <w:pPr>
        <w:autoSpaceDE w:val="0"/>
        <w:autoSpaceDN w:val="0"/>
        <w:adjustRightInd w:val="0"/>
        <w:spacing w:line="260" w:lineRule="exact"/>
        <w:rPr>
          <w:b/>
          <w:sz w:val="20"/>
          <w:szCs w:val="20"/>
        </w:rPr>
      </w:pPr>
    </w:p>
    <w:p w:rsidR="00033317" w:rsidRPr="00890839" w:rsidRDefault="00112C16" w:rsidP="007A72BA">
      <w:pPr>
        <w:pStyle w:val="Textkrper3"/>
        <w:tabs>
          <w:tab w:val="left" w:pos="8222"/>
        </w:tabs>
        <w:spacing w:line="260" w:lineRule="exact"/>
        <w:ind w:right="-142"/>
        <w:rPr>
          <w:rFonts w:eastAsia="Times New Roman" w:cs="Helvetica"/>
          <w:lang w:eastAsia="de-DE"/>
        </w:rPr>
      </w:pPr>
      <w:r w:rsidRPr="00890839">
        <w:rPr>
          <w:rFonts w:eastAsia="Times New Roman" w:cs="Helvetica"/>
          <w:lang w:eastAsia="de-DE"/>
        </w:rPr>
        <w:t>GEWA-safe</w:t>
      </w:r>
      <w:r>
        <w:rPr>
          <w:rFonts w:eastAsia="Times New Roman" w:cs="Helvetica"/>
          <w:lang w:eastAsia="de-DE"/>
        </w:rPr>
        <w:t xml:space="preserve">: </w:t>
      </w:r>
      <w:r w:rsidR="00033317" w:rsidRPr="00890839">
        <w:rPr>
          <w:rFonts w:eastAsia="Times New Roman" w:cs="Helvetica"/>
          <w:lang w:eastAsia="de-DE"/>
        </w:rPr>
        <w:t xml:space="preserve">Sicherheit durch </w:t>
      </w:r>
      <w:r>
        <w:rPr>
          <w:rFonts w:eastAsia="Times New Roman" w:cs="Helvetica"/>
          <w:lang w:eastAsia="de-DE"/>
        </w:rPr>
        <w:t>zuverlässige Medientrennung</w:t>
      </w:r>
    </w:p>
    <w:p w:rsidR="00D90EFB" w:rsidRDefault="00033317" w:rsidP="007A72BA">
      <w:pPr>
        <w:autoSpaceDE w:val="0"/>
        <w:autoSpaceDN w:val="0"/>
        <w:adjustRightInd w:val="0"/>
        <w:spacing w:line="260" w:lineRule="exact"/>
        <w:rPr>
          <w:rFonts w:ascii="Helvetica" w:eastAsia="Times New Roman" w:hAnsi="Helvetica" w:cs="Helvetica"/>
          <w:sz w:val="20"/>
          <w:lang w:eastAsia="de-DE"/>
        </w:rPr>
      </w:pPr>
      <w:r>
        <w:rPr>
          <w:rFonts w:ascii="Helvetica" w:eastAsia="Times New Roman" w:hAnsi="Helvetica" w:cs="Helvetica"/>
          <w:sz w:val="20"/>
          <w:lang w:eastAsia="de-DE"/>
        </w:rPr>
        <w:t xml:space="preserve">Ein weiteres Messethema sind die </w:t>
      </w:r>
      <w:r>
        <w:rPr>
          <w:rFonts w:ascii="Helvetica" w:eastAsia="Times New Roman" w:hAnsi="Helvetica" w:cs="Helvetica"/>
          <w:b/>
          <w:bCs/>
          <w:sz w:val="20"/>
          <w:lang w:eastAsia="de-DE"/>
        </w:rPr>
        <w:t>Sicherheitsrohre</w:t>
      </w:r>
      <w:r>
        <w:rPr>
          <w:rFonts w:ascii="Helvetica" w:eastAsia="Times New Roman" w:hAnsi="Helvetica" w:cs="Helvetica"/>
          <w:sz w:val="20"/>
          <w:lang w:eastAsia="de-DE"/>
        </w:rPr>
        <w:t xml:space="preserve"> der Produktreihe </w:t>
      </w:r>
      <w:r>
        <w:rPr>
          <w:rFonts w:ascii="Helvetica" w:eastAsia="Times New Roman" w:hAnsi="Helvetica" w:cs="Helvetica"/>
          <w:b/>
          <w:bCs/>
          <w:sz w:val="20"/>
          <w:lang w:eastAsia="de-DE"/>
        </w:rPr>
        <w:t>GEWA-safe.</w:t>
      </w:r>
      <w:r>
        <w:rPr>
          <w:rFonts w:ascii="Helvetica" w:eastAsia="Times New Roman" w:hAnsi="Helvetica" w:cs="Helvetica"/>
          <w:sz w:val="20"/>
          <w:lang w:eastAsia="de-DE"/>
        </w:rPr>
        <w:t xml:space="preserve"> Sie basieren auf einer </w:t>
      </w:r>
      <w:r w:rsidRPr="002A1EE6">
        <w:rPr>
          <w:rFonts w:ascii="Helvetica" w:eastAsia="Times New Roman" w:hAnsi="Helvetica" w:cs="Helvetica"/>
          <w:b/>
          <w:bCs/>
          <w:sz w:val="20"/>
          <w:lang w:eastAsia="de-DE"/>
        </w:rPr>
        <w:t>Rohr-in-Rohr-Lösung</w:t>
      </w:r>
      <w:r w:rsidR="007A72BA">
        <w:rPr>
          <w:rFonts w:ascii="Helvetica" w:eastAsia="Times New Roman" w:hAnsi="Helvetica" w:cs="Helvetica"/>
          <w:sz w:val="20"/>
          <w:lang w:eastAsia="de-DE"/>
        </w:rPr>
        <w:t xml:space="preserve">, wobei durch </w:t>
      </w:r>
      <w:r>
        <w:rPr>
          <w:rFonts w:ascii="Helvetica" w:eastAsia="Times New Roman" w:hAnsi="Helvetica" w:cs="Helvetica"/>
          <w:sz w:val="20"/>
          <w:lang w:eastAsia="de-DE"/>
        </w:rPr>
        <w:t xml:space="preserve">Kanäle zwischen Innen- und Außenrohr eine einfache Überwachung des </w:t>
      </w:r>
      <w:r w:rsidRPr="002A1EE6">
        <w:rPr>
          <w:rFonts w:ascii="Helvetica" w:eastAsia="Times New Roman" w:hAnsi="Helvetica" w:cs="Helvetica"/>
          <w:b/>
          <w:bCs/>
          <w:sz w:val="20"/>
          <w:lang w:eastAsia="de-DE"/>
        </w:rPr>
        <w:t>Leck</w:t>
      </w:r>
      <w:r w:rsidR="00DC59D5" w:rsidRPr="002A1EE6">
        <w:rPr>
          <w:rFonts w:ascii="Helvetica" w:eastAsia="Times New Roman" w:hAnsi="Helvetica" w:cs="Helvetica"/>
          <w:b/>
          <w:bCs/>
          <w:sz w:val="20"/>
          <w:lang w:eastAsia="de-DE"/>
        </w:rPr>
        <w:t>age</w:t>
      </w:r>
      <w:r w:rsidRPr="002A1EE6">
        <w:rPr>
          <w:rFonts w:ascii="Helvetica" w:eastAsia="Times New Roman" w:hAnsi="Helvetica" w:cs="Helvetica"/>
          <w:b/>
          <w:bCs/>
          <w:sz w:val="20"/>
          <w:lang w:eastAsia="de-DE"/>
        </w:rPr>
        <w:t>spaltes</w:t>
      </w:r>
      <w:r>
        <w:rPr>
          <w:rFonts w:ascii="Helvetica" w:eastAsia="Times New Roman" w:hAnsi="Helvetica" w:cs="Helvetica"/>
          <w:sz w:val="20"/>
          <w:lang w:eastAsia="de-DE"/>
        </w:rPr>
        <w:t xml:space="preserve"> ermöglicht wird. Aufgrund eines guten metallischen Kontaktes der zwei Rohre ergibt sich ein </w:t>
      </w:r>
      <w:r w:rsidRPr="002A1EE6">
        <w:rPr>
          <w:rFonts w:ascii="Helvetica" w:eastAsia="Times New Roman" w:hAnsi="Helvetica" w:cs="Helvetica"/>
          <w:b/>
          <w:bCs/>
          <w:sz w:val="20"/>
          <w:lang w:eastAsia="de-DE"/>
        </w:rPr>
        <w:t>ausgezeichneter Wärmeübergang</w:t>
      </w:r>
      <w:r>
        <w:rPr>
          <w:rFonts w:ascii="Helvetica" w:eastAsia="Times New Roman" w:hAnsi="Helvetica" w:cs="Helvetica"/>
          <w:sz w:val="20"/>
          <w:lang w:eastAsia="de-DE"/>
        </w:rPr>
        <w:t>, ohne zusätzliche Wärmeträgerflüssigkeit</w:t>
      </w:r>
      <w:r w:rsidR="00042470">
        <w:rPr>
          <w:rFonts w:ascii="Helvetica" w:eastAsia="Times New Roman" w:hAnsi="Helvetica" w:cs="Helvetica"/>
          <w:sz w:val="20"/>
          <w:lang w:eastAsia="de-DE"/>
        </w:rPr>
        <w:t>, wie beispielsweise Thermoöl</w:t>
      </w:r>
      <w:r>
        <w:rPr>
          <w:rFonts w:ascii="Helvetica" w:eastAsia="Times New Roman" w:hAnsi="Helvetica" w:cs="Helvetica"/>
          <w:sz w:val="20"/>
          <w:lang w:eastAsia="de-DE"/>
        </w:rPr>
        <w:t xml:space="preserve">. Eingesetzt werden GEWA-safe-Rohrkonstruktionen immer wenn es darum geht, das Risiko der Kontamination mit umweltschädlichen und giftigen Stoffen auszuschließen. Ein weiterer Einsatzbereich ist beispielsweise der Trinkwasserschutz gemäß der DIN EN 1717 </w:t>
      </w:r>
      <w:r w:rsidR="004E5D98" w:rsidRPr="00BF1279">
        <w:rPr>
          <w:rFonts w:ascii="Helvetica" w:eastAsia="Times New Roman" w:hAnsi="Helvetica" w:cs="Helvetica"/>
          <w:sz w:val="20"/>
          <w:lang w:eastAsia="de-DE"/>
        </w:rPr>
        <w:t xml:space="preserve">und der DIN 1988-100 </w:t>
      </w:r>
      <w:r w:rsidRPr="00BF1279">
        <w:rPr>
          <w:rFonts w:ascii="Helvetica" w:eastAsia="Times New Roman" w:hAnsi="Helvetica" w:cs="Helvetica"/>
          <w:sz w:val="20"/>
          <w:lang w:eastAsia="de-DE"/>
        </w:rPr>
        <w:t xml:space="preserve">für </w:t>
      </w:r>
      <w:r w:rsidR="00DC59D5" w:rsidRPr="00BF1279">
        <w:rPr>
          <w:rFonts w:ascii="Helvetica" w:eastAsia="Times New Roman" w:hAnsi="Helvetica" w:cs="Helvetica"/>
          <w:sz w:val="20"/>
          <w:lang w:eastAsia="de-DE"/>
        </w:rPr>
        <w:t xml:space="preserve">z.B. </w:t>
      </w:r>
      <w:r w:rsidR="004E5D98" w:rsidRPr="00BF1279">
        <w:rPr>
          <w:rFonts w:ascii="Helvetica" w:eastAsia="Times New Roman" w:hAnsi="Helvetica" w:cs="Helvetica"/>
          <w:sz w:val="20"/>
          <w:lang w:eastAsia="de-DE"/>
        </w:rPr>
        <w:t>Direktkondensation</w:t>
      </w:r>
      <w:r w:rsidR="00DC59D5" w:rsidRPr="00BF1279">
        <w:rPr>
          <w:rFonts w:ascii="Helvetica" w:eastAsia="Times New Roman" w:hAnsi="Helvetica" w:cs="Helvetica"/>
          <w:sz w:val="20"/>
          <w:lang w:eastAsia="de-DE"/>
        </w:rPr>
        <w:t xml:space="preserve"> oder bestimmte Fernwärme</w:t>
      </w:r>
      <w:r w:rsidRPr="00BF1279">
        <w:rPr>
          <w:rFonts w:ascii="Helvetica" w:eastAsia="Times New Roman" w:hAnsi="Helvetica" w:cs="Helvetica"/>
          <w:sz w:val="20"/>
          <w:lang w:eastAsia="de-DE"/>
        </w:rPr>
        <w:t>systeme.</w:t>
      </w:r>
    </w:p>
    <w:p w:rsidR="00033317" w:rsidRDefault="00033317" w:rsidP="007A72BA">
      <w:pPr>
        <w:autoSpaceDE w:val="0"/>
        <w:autoSpaceDN w:val="0"/>
        <w:adjustRightInd w:val="0"/>
        <w:spacing w:line="260" w:lineRule="exact"/>
        <w:rPr>
          <w:sz w:val="20"/>
          <w:szCs w:val="20"/>
        </w:rPr>
      </w:pPr>
    </w:p>
    <w:p w:rsidR="00663977" w:rsidRDefault="00042470" w:rsidP="007A72BA">
      <w:pPr>
        <w:autoSpaceDE w:val="0"/>
        <w:autoSpaceDN w:val="0"/>
        <w:adjustRightInd w:val="0"/>
        <w:spacing w:line="260" w:lineRule="exact"/>
        <w:rPr>
          <w:b/>
          <w:bCs/>
          <w:sz w:val="20"/>
          <w:szCs w:val="20"/>
        </w:rPr>
      </w:pPr>
      <w:r w:rsidRPr="00033317">
        <w:rPr>
          <w:b/>
          <w:bCs/>
          <w:sz w:val="20"/>
          <w:szCs w:val="20"/>
        </w:rPr>
        <w:t>WRKS Wärme</w:t>
      </w:r>
      <w:r>
        <w:rPr>
          <w:b/>
          <w:bCs/>
          <w:sz w:val="20"/>
          <w:szCs w:val="20"/>
        </w:rPr>
        <w:t xml:space="preserve">übertrager: </w:t>
      </w:r>
      <w:r w:rsidR="00663977">
        <w:rPr>
          <w:b/>
          <w:bCs/>
          <w:sz w:val="20"/>
          <w:szCs w:val="20"/>
        </w:rPr>
        <w:t xml:space="preserve">Trinkwasserschutz mit </w:t>
      </w:r>
      <w:r>
        <w:rPr>
          <w:b/>
          <w:bCs/>
          <w:sz w:val="20"/>
          <w:szCs w:val="20"/>
        </w:rPr>
        <w:t>Spitzenwerte</w:t>
      </w:r>
      <w:r w:rsidR="00112C16">
        <w:rPr>
          <w:b/>
          <w:bCs/>
          <w:sz w:val="20"/>
          <w:szCs w:val="20"/>
        </w:rPr>
        <w:t>n</w:t>
      </w:r>
      <w:r>
        <w:rPr>
          <w:b/>
          <w:bCs/>
          <w:sz w:val="20"/>
          <w:szCs w:val="20"/>
        </w:rPr>
        <w:t xml:space="preserve"> in Energieeffizienz</w:t>
      </w:r>
    </w:p>
    <w:p w:rsidR="00112C16" w:rsidRPr="00431159" w:rsidRDefault="00112C16" w:rsidP="007A72BA">
      <w:pPr>
        <w:widowControl w:val="0"/>
        <w:tabs>
          <w:tab w:val="left" w:pos="7581"/>
          <w:tab w:val="left" w:pos="7655"/>
          <w:tab w:val="left" w:pos="7797"/>
        </w:tabs>
        <w:autoSpaceDE w:val="0"/>
        <w:autoSpaceDN w:val="0"/>
        <w:adjustRightInd w:val="0"/>
        <w:spacing w:line="260" w:lineRule="exact"/>
        <w:ind w:right="425"/>
        <w:rPr>
          <w:rFonts w:eastAsia="Times New Roman"/>
          <w:sz w:val="20"/>
          <w:lang w:eastAsia="de-DE"/>
        </w:rPr>
      </w:pPr>
      <w:r w:rsidRPr="00431159">
        <w:rPr>
          <w:bCs/>
          <w:sz w:val="20"/>
        </w:rPr>
        <w:t>Trinkwasser-Wärme</w:t>
      </w:r>
      <w:r w:rsidR="002B45C8">
        <w:rPr>
          <w:bCs/>
          <w:sz w:val="20"/>
        </w:rPr>
        <w:t>pumpen mit doppelwandigen Wärmeübertrager</w:t>
      </w:r>
      <w:r w:rsidRPr="00431159">
        <w:rPr>
          <w:bCs/>
          <w:sz w:val="20"/>
        </w:rPr>
        <w:t xml:space="preserve">-Kupferrohren von Wieland erzielen Spitzen-COP-Werte und erfüllen </w:t>
      </w:r>
      <w:r>
        <w:rPr>
          <w:bCs/>
          <w:sz w:val="20"/>
        </w:rPr>
        <w:t xml:space="preserve">schon seit langem die seit Dezember 2013 geltenden Vorgaben der EU-Trinkwasser-Richtlinie. </w:t>
      </w:r>
      <w:r w:rsidR="00BF1279">
        <w:rPr>
          <w:bCs/>
          <w:sz w:val="20"/>
        </w:rPr>
        <w:t xml:space="preserve">Bei der </w:t>
      </w:r>
      <w:r w:rsidR="00120373">
        <w:rPr>
          <w:bCs/>
          <w:sz w:val="20"/>
        </w:rPr>
        <w:t xml:space="preserve">Erwärmung von Trinkwasser durch die </w:t>
      </w:r>
      <w:r w:rsidR="00BF1279">
        <w:rPr>
          <w:bCs/>
          <w:sz w:val="20"/>
        </w:rPr>
        <w:t xml:space="preserve">Wärmepumpe </w:t>
      </w:r>
      <w:r w:rsidR="00120373">
        <w:rPr>
          <w:bCs/>
          <w:sz w:val="20"/>
        </w:rPr>
        <w:t xml:space="preserve">wird direkt im Trinkwasserspeicher ein </w:t>
      </w:r>
      <w:r w:rsidR="00277F6F" w:rsidRPr="002A1EE6">
        <w:rPr>
          <w:b/>
          <w:sz w:val="20"/>
        </w:rPr>
        <w:t xml:space="preserve">kompakter </w:t>
      </w:r>
      <w:r w:rsidR="00120373" w:rsidRPr="002A1EE6">
        <w:rPr>
          <w:b/>
          <w:sz w:val="20"/>
        </w:rPr>
        <w:t>WR</w:t>
      </w:r>
      <w:r w:rsidR="00BF1279" w:rsidRPr="002A1EE6">
        <w:rPr>
          <w:b/>
          <w:sz w:val="20"/>
          <w:szCs w:val="20"/>
        </w:rPr>
        <w:t>KS Wärmeübertrager mit GEWA-safe Sicherheitsrohren</w:t>
      </w:r>
      <w:r w:rsidR="00BF1279" w:rsidRPr="00042470">
        <w:rPr>
          <w:sz w:val="20"/>
          <w:szCs w:val="20"/>
        </w:rPr>
        <w:t xml:space="preserve"> installiert</w:t>
      </w:r>
      <w:r w:rsidR="00BF1279">
        <w:rPr>
          <w:sz w:val="20"/>
          <w:szCs w:val="20"/>
        </w:rPr>
        <w:t xml:space="preserve">. Diese Art der </w:t>
      </w:r>
      <w:r w:rsidR="00660233" w:rsidRPr="002A1EE6">
        <w:rPr>
          <w:b/>
          <w:bCs/>
          <w:sz w:val="20"/>
          <w:szCs w:val="20"/>
        </w:rPr>
        <w:t>Direktkondensat</w:t>
      </w:r>
      <w:r w:rsidR="00BF1279" w:rsidRPr="002A1EE6">
        <w:rPr>
          <w:b/>
          <w:bCs/>
          <w:sz w:val="20"/>
          <w:szCs w:val="20"/>
        </w:rPr>
        <w:t>i</w:t>
      </w:r>
      <w:r w:rsidR="00660233" w:rsidRPr="002A1EE6">
        <w:rPr>
          <w:b/>
          <w:bCs/>
          <w:sz w:val="20"/>
          <w:szCs w:val="20"/>
        </w:rPr>
        <w:t xml:space="preserve">on im Speicher </w:t>
      </w:r>
      <w:r w:rsidR="00BF1279" w:rsidRPr="002A1EE6">
        <w:rPr>
          <w:b/>
          <w:bCs/>
          <w:sz w:val="20"/>
          <w:szCs w:val="20"/>
        </w:rPr>
        <w:t>ist die effizienteste Art der Wärmeübertragung</w:t>
      </w:r>
      <w:r w:rsidR="0053106D">
        <w:rPr>
          <w:sz w:val="20"/>
          <w:szCs w:val="20"/>
        </w:rPr>
        <w:t xml:space="preserve">, für die auch </w:t>
      </w:r>
      <w:r w:rsidR="0053106D" w:rsidRPr="002A1EE6">
        <w:rPr>
          <w:b/>
          <w:bCs/>
          <w:sz w:val="20"/>
          <w:szCs w:val="20"/>
        </w:rPr>
        <w:t xml:space="preserve">wesentlich weniger Kältemittel </w:t>
      </w:r>
      <w:r w:rsidR="0053106D">
        <w:rPr>
          <w:sz w:val="20"/>
          <w:szCs w:val="20"/>
        </w:rPr>
        <w:t>benötigt wird</w:t>
      </w:r>
      <w:r w:rsidR="00BF1279" w:rsidRPr="00120373">
        <w:rPr>
          <w:sz w:val="20"/>
          <w:szCs w:val="20"/>
        </w:rPr>
        <w:t xml:space="preserve">. </w:t>
      </w:r>
      <w:r w:rsidR="00120373" w:rsidRPr="00120373">
        <w:rPr>
          <w:sz w:val="20"/>
          <w:szCs w:val="20"/>
        </w:rPr>
        <w:t>Das</w:t>
      </w:r>
      <w:r w:rsidRPr="00112C16">
        <w:rPr>
          <w:sz w:val="20"/>
          <w:szCs w:val="20"/>
        </w:rPr>
        <w:t xml:space="preserve"> Kältemittelheißgas </w:t>
      </w:r>
      <w:r w:rsidR="0053106D">
        <w:rPr>
          <w:sz w:val="20"/>
          <w:szCs w:val="20"/>
        </w:rPr>
        <w:t xml:space="preserve">kondensiert </w:t>
      </w:r>
      <w:r w:rsidRPr="00112C16">
        <w:rPr>
          <w:sz w:val="20"/>
          <w:szCs w:val="20"/>
        </w:rPr>
        <w:t>direkt im Rohr bzw. im Trinkwasserspeicher</w:t>
      </w:r>
      <w:r w:rsidR="00120373">
        <w:rPr>
          <w:sz w:val="20"/>
          <w:szCs w:val="20"/>
        </w:rPr>
        <w:t xml:space="preserve"> u</w:t>
      </w:r>
      <w:r w:rsidR="00120373">
        <w:rPr>
          <w:rFonts w:eastAsia="Times New Roman"/>
          <w:sz w:val="20"/>
          <w:lang w:eastAsia="de-DE"/>
        </w:rPr>
        <w:t>nd ermöglicht</w:t>
      </w:r>
      <w:r w:rsidRPr="00431159">
        <w:rPr>
          <w:rFonts w:eastAsia="Times New Roman"/>
          <w:sz w:val="20"/>
          <w:lang w:eastAsia="de-DE"/>
        </w:rPr>
        <w:t xml:space="preserve"> eine nahezu verlustfreie Energieübertragung. Die Energieeffizienz des Systems wird zudem dadurch erhöht, dass durch die Doppelrohrlösung </w:t>
      </w:r>
      <w:r w:rsidRPr="002A1EE6">
        <w:rPr>
          <w:rFonts w:eastAsia="Times New Roman"/>
          <w:b/>
          <w:bCs/>
          <w:sz w:val="20"/>
          <w:lang w:eastAsia="de-DE"/>
        </w:rPr>
        <w:t>kein zweiter Heizkreislauf</w:t>
      </w:r>
      <w:r w:rsidRPr="00431159">
        <w:rPr>
          <w:rFonts w:eastAsia="Times New Roman"/>
          <w:sz w:val="20"/>
          <w:lang w:eastAsia="de-DE"/>
        </w:rPr>
        <w:t xml:space="preserve"> benötigt wir</w:t>
      </w:r>
      <w:r w:rsidRPr="00120373">
        <w:rPr>
          <w:rFonts w:eastAsia="Times New Roman"/>
          <w:sz w:val="20"/>
          <w:lang w:eastAsia="de-DE"/>
        </w:rPr>
        <w:t>d.</w:t>
      </w:r>
      <w:r w:rsidRPr="00431159">
        <w:rPr>
          <w:rFonts w:eastAsia="Times New Roman"/>
          <w:sz w:val="20"/>
          <w:lang w:eastAsia="de-DE"/>
        </w:rPr>
        <w:t xml:space="preserve"> Die damit erzielten COP-Werte </w:t>
      </w:r>
      <w:r w:rsidR="00660233" w:rsidRPr="00120373">
        <w:rPr>
          <w:rFonts w:eastAsia="Times New Roman"/>
          <w:sz w:val="20"/>
          <w:lang w:eastAsia="de-DE"/>
        </w:rPr>
        <w:t>für Luft-Wasser-</w:t>
      </w:r>
      <w:r w:rsidR="00CD273F" w:rsidRPr="00120373">
        <w:rPr>
          <w:rFonts w:eastAsia="Times New Roman"/>
          <w:sz w:val="20"/>
          <w:lang w:eastAsia="de-DE"/>
        </w:rPr>
        <w:t>Monoblock-W</w:t>
      </w:r>
      <w:r w:rsidR="00660233" w:rsidRPr="00120373">
        <w:rPr>
          <w:rFonts w:eastAsia="Times New Roman"/>
          <w:sz w:val="20"/>
          <w:lang w:eastAsia="de-DE"/>
        </w:rPr>
        <w:t>ärmepumpen</w:t>
      </w:r>
      <w:r w:rsidR="00660233">
        <w:rPr>
          <w:rFonts w:eastAsia="Times New Roman"/>
          <w:sz w:val="20"/>
          <w:lang w:eastAsia="de-DE"/>
        </w:rPr>
        <w:t xml:space="preserve"> </w:t>
      </w:r>
      <w:r w:rsidRPr="00431159">
        <w:rPr>
          <w:rFonts w:eastAsia="Times New Roman"/>
          <w:sz w:val="20"/>
          <w:lang w:eastAsia="de-DE"/>
        </w:rPr>
        <w:t>von 3,0 und mehr gehören zu den besten Energieeffizienzwerte</w:t>
      </w:r>
      <w:r>
        <w:rPr>
          <w:rFonts w:eastAsia="Times New Roman"/>
          <w:sz w:val="20"/>
          <w:lang w:eastAsia="de-DE"/>
        </w:rPr>
        <w:t>n</w:t>
      </w:r>
      <w:r w:rsidRPr="00431159">
        <w:rPr>
          <w:rFonts w:eastAsia="Times New Roman"/>
          <w:sz w:val="20"/>
          <w:lang w:eastAsia="de-DE"/>
        </w:rPr>
        <w:t xml:space="preserve"> in der Branche. </w:t>
      </w:r>
    </w:p>
    <w:p w:rsidR="00D3021D" w:rsidRPr="0016181E" w:rsidRDefault="00D3021D" w:rsidP="007A72BA">
      <w:pPr>
        <w:autoSpaceDE w:val="0"/>
        <w:autoSpaceDN w:val="0"/>
        <w:adjustRightInd w:val="0"/>
        <w:spacing w:line="260" w:lineRule="exact"/>
        <w:rPr>
          <w:rFonts w:ascii="Helvetica" w:eastAsia="Times New Roman" w:hAnsi="Helvetica" w:cs="Helvetica"/>
          <w:sz w:val="20"/>
          <w:lang w:eastAsia="de-DE"/>
        </w:rPr>
      </w:pPr>
    </w:p>
    <w:p w:rsidR="0016181E" w:rsidRPr="00120373" w:rsidRDefault="00B94762" w:rsidP="007A72BA">
      <w:pPr>
        <w:autoSpaceDE w:val="0"/>
        <w:autoSpaceDN w:val="0"/>
        <w:adjustRightInd w:val="0"/>
        <w:spacing w:line="260" w:lineRule="exact"/>
        <w:rPr>
          <w:b/>
          <w:bCs/>
          <w:sz w:val="20"/>
          <w:szCs w:val="20"/>
        </w:rPr>
      </w:pPr>
      <w:r>
        <w:rPr>
          <w:b/>
          <w:bCs/>
          <w:sz w:val="20"/>
          <w:szCs w:val="20"/>
        </w:rPr>
        <w:t xml:space="preserve">Sicherheitswärmeübertrager </w:t>
      </w:r>
      <w:r w:rsidR="008C676B">
        <w:rPr>
          <w:b/>
          <w:bCs/>
          <w:sz w:val="20"/>
          <w:szCs w:val="20"/>
        </w:rPr>
        <w:t xml:space="preserve">für </w:t>
      </w:r>
      <w:r w:rsidR="008C676B" w:rsidRPr="00120373">
        <w:rPr>
          <w:b/>
          <w:bCs/>
          <w:sz w:val="20"/>
          <w:szCs w:val="20"/>
        </w:rPr>
        <w:t>Feststoffbrennkessel</w:t>
      </w:r>
      <w:r w:rsidR="00000834" w:rsidRPr="00120373">
        <w:rPr>
          <w:b/>
          <w:bCs/>
          <w:sz w:val="20"/>
          <w:szCs w:val="20"/>
        </w:rPr>
        <w:t>: robust</w:t>
      </w:r>
      <w:r w:rsidR="008C676B" w:rsidRPr="00120373">
        <w:rPr>
          <w:b/>
          <w:bCs/>
          <w:sz w:val="20"/>
          <w:szCs w:val="20"/>
        </w:rPr>
        <w:t xml:space="preserve"> und geräuscharm</w:t>
      </w:r>
    </w:p>
    <w:p w:rsidR="00345DEB" w:rsidRPr="00277F6F" w:rsidRDefault="00B94762" w:rsidP="007A72BA">
      <w:pPr>
        <w:autoSpaceDE w:val="0"/>
        <w:autoSpaceDN w:val="0"/>
        <w:adjustRightInd w:val="0"/>
        <w:spacing w:line="260" w:lineRule="exact"/>
        <w:rPr>
          <w:rFonts w:eastAsia="Times New Roman"/>
          <w:sz w:val="20"/>
          <w:lang w:eastAsia="de-DE"/>
        </w:rPr>
      </w:pPr>
      <w:r w:rsidRPr="00120373">
        <w:rPr>
          <w:rFonts w:eastAsia="Times New Roman"/>
          <w:sz w:val="20"/>
          <w:lang w:eastAsia="de-DE"/>
        </w:rPr>
        <w:t>Sicherheitswärme</w:t>
      </w:r>
      <w:r>
        <w:rPr>
          <w:rFonts w:eastAsia="Times New Roman"/>
          <w:sz w:val="20"/>
          <w:lang w:eastAsia="de-DE"/>
        </w:rPr>
        <w:t xml:space="preserve">übertrager aus </w:t>
      </w:r>
      <w:r w:rsidRPr="00120373">
        <w:rPr>
          <w:rFonts w:eastAsia="Times New Roman"/>
          <w:sz w:val="20"/>
          <w:lang w:eastAsia="de-DE"/>
        </w:rPr>
        <w:t>berippte</w:t>
      </w:r>
      <w:r>
        <w:rPr>
          <w:rFonts w:eastAsia="Times New Roman"/>
          <w:sz w:val="20"/>
          <w:lang w:eastAsia="de-DE"/>
        </w:rPr>
        <w:t>n</w:t>
      </w:r>
      <w:r w:rsidRPr="00120373">
        <w:rPr>
          <w:rFonts w:eastAsia="Times New Roman"/>
          <w:sz w:val="20"/>
          <w:lang w:eastAsia="de-DE"/>
        </w:rPr>
        <w:t xml:space="preserve"> Kupferrohre</w:t>
      </w:r>
      <w:r>
        <w:rPr>
          <w:rFonts w:eastAsia="Times New Roman"/>
          <w:sz w:val="20"/>
          <w:lang w:eastAsia="de-DE"/>
        </w:rPr>
        <w:t xml:space="preserve">n </w:t>
      </w:r>
      <w:r w:rsidR="00C20852">
        <w:rPr>
          <w:rFonts w:eastAsia="Times New Roman"/>
          <w:sz w:val="20"/>
          <w:lang w:eastAsia="de-DE"/>
        </w:rPr>
        <w:t xml:space="preserve">sind eine </w:t>
      </w:r>
      <w:r w:rsidR="00C20852" w:rsidRPr="002A1EE6">
        <w:rPr>
          <w:rFonts w:eastAsia="Times New Roman"/>
          <w:b/>
          <w:bCs/>
          <w:sz w:val="20"/>
          <w:lang w:eastAsia="de-DE"/>
        </w:rPr>
        <w:t xml:space="preserve">kompakte und effiziente Lösung für </w:t>
      </w:r>
      <w:r w:rsidR="002B45C8">
        <w:rPr>
          <w:rFonts w:eastAsia="Times New Roman"/>
          <w:b/>
          <w:bCs/>
          <w:sz w:val="20"/>
          <w:lang w:eastAsia="de-DE"/>
        </w:rPr>
        <w:t xml:space="preserve">die </w:t>
      </w:r>
      <w:r w:rsidR="00C20852" w:rsidRPr="002A1EE6">
        <w:rPr>
          <w:rFonts w:eastAsia="Times New Roman"/>
          <w:b/>
          <w:bCs/>
          <w:sz w:val="20"/>
          <w:lang w:eastAsia="de-DE"/>
        </w:rPr>
        <w:t>thermische</w:t>
      </w:r>
      <w:r w:rsidR="008C676B" w:rsidRPr="002A1EE6">
        <w:rPr>
          <w:rFonts w:eastAsia="Times New Roman"/>
          <w:b/>
          <w:bCs/>
          <w:sz w:val="20"/>
          <w:lang w:eastAsia="de-DE"/>
        </w:rPr>
        <w:t xml:space="preserve"> </w:t>
      </w:r>
      <w:r w:rsidR="00EB27B5" w:rsidRPr="002A1EE6">
        <w:rPr>
          <w:rFonts w:eastAsia="Times New Roman"/>
          <w:b/>
          <w:bCs/>
          <w:sz w:val="20"/>
          <w:lang w:eastAsia="de-DE"/>
        </w:rPr>
        <w:t>Ablaufsicherung</w:t>
      </w:r>
      <w:r w:rsidR="00C20852">
        <w:rPr>
          <w:rFonts w:eastAsia="Times New Roman"/>
          <w:sz w:val="20"/>
          <w:lang w:eastAsia="de-DE"/>
        </w:rPr>
        <w:t xml:space="preserve">. </w:t>
      </w:r>
      <w:r w:rsidR="008C676B" w:rsidRPr="00120373">
        <w:rPr>
          <w:rFonts w:eastAsia="Times New Roman"/>
          <w:sz w:val="20"/>
          <w:lang w:eastAsia="de-DE"/>
        </w:rPr>
        <w:t>Durch die gro</w:t>
      </w:r>
      <w:r w:rsidR="00EB27B5" w:rsidRPr="00120373">
        <w:rPr>
          <w:rFonts w:eastAsia="Times New Roman"/>
          <w:sz w:val="20"/>
          <w:lang w:eastAsia="de-DE"/>
        </w:rPr>
        <w:t>ße Wärmeübertragungsfläche der b</w:t>
      </w:r>
      <w:r w:rsidR="008C676B" w:rsidRPr="00120373">
        <w:rPr>
          <w:rFonts w:eastAsia="Times New Roman"/>
          <w:sz w:val="20"/>
          <w:lang w:eastAsia="de-DE"/>
        </w:rPr>
        <w:t>erippten GEWA-D Rohre kann die erforderliche</w:t>
      </w:r>
      <w:r w:rsidR="008C676B" w:rsidRPr="00B224E8">
        <w:rPr>
          <w:rFonts w:eastAsia="Times New Roman"/>
          <w:sz w:val="20"/>
          <w:lang w:eastAsia="de-DE"/>
        </w:rPr>
        <w:t xml:space="preserve"> Wärmeübertragung auf weniger Rohrstrecke erfolgen und der Sicherheitswärme</w:t>
      </w:r>
      <w:r w:rsidR="00A85769">
        <w:rPr>
          <w:rFonts w:eastAsia="Times New Roman"/>
          <w:sz w:val="20"/>
          <w:lang w:eastAsia="de-DE"/>
        </w:rPr>
        <w:t xml:space="preserve">übertrager </w:t>
      </w:r>
      <w:r w:rsidR="008C676B" w:rsidRPr="00B224E8">
        <w:rPr>
          <w:rFonts w:eastAsia="Times New Roman"/>
          <w:sz w:val="20"/>
          <w:lang w:eastAsia="de-DE"/>
        </w:rPr>
        <w:t xml:space="preserve">nimmt im Feststoffkessel </w:t>
      </w:r>
      <w:r w:rsidR="00277F6F">
        <w:rPr>
          <w:rFonts w:eastAsia="Times New Roman"/>
          <w:sz w:val="20"/>
          <w:lang w:eastAsia="de-DE"/>
        </w:rPr>
        <w:t xml:space="preserve">oder wassergeführten Kaminöfen </w:t>
      </w:r>
      <w:r w:rsidR="008C676B" w:rsidRPr="00B224E8">
        <w:rPr>
          <w:rFonts w:eastAsia="Times New Roman"/>
          <w:sz w:val="20"/>
          <w:lang w:eastAsia="de-DE"/>
        </w:rPr>
        <w:t>weniger Platz in Anspruch. Die Berippung der Rohre sorg</w:t>
      </w:r>
      <w:r w:rsidR="00B224E8">
        <w:rPr>
          <w:rFonts w:eastAsia="Times New Roman"/>
          <w:sz w:val="20"/>
          <w:lang w:eastAsia="de-DE"/>
        </w:rPr>
        <w:t>t zudem für mehr Stabilität, s</w:t>
      </w:r>
      <w:r w:rsidR="00B224E8" w:rsidRPr="00B224E8">
        <w:rPr>
          <w:rFonts w:eastAsia="Times New Roman"/>
          <w:sz w:val="20"/>
          <w:lang w:eastAsia="de-DE"/>
        </w:rPr>
        <w:t xml:space="preserve">o </w:t>
      </w:r>
      <w:r w:rsidR="00C865E0" w:rsidRPr="00277F6F">
        <w:rPr>
          <w:rFonts w:eastAsia="Times New Roman"/>
          <w:sz w:val="20"/>
          <w:lang w:eastAsia="de-DE"/>
        </w:rPr>
        <w:t>sind hohe Freiheitsgrade im Design verbunden mit  Steifigkeit die Kennzeichen dieser Wärme</w:t>
      </w:r>
      <w:r w:rsidR="00A85769">
        <w:rPr>
          <w:rFonts w:eastAsia="Times New Roman"/>
          <w:sz w:val="20"/>
          <w:lang w:eastAsia="de-DE"/>
        </w:rPr>
        <w:t>übertrager</w:t>
      </w:r>
      <w:r w:rsidR="00277F6F" w:rsidRPr="00277F6F">
        <w:rPr>
          <w:rFonts w:eastAsia="Times New Roman"/>
          <w:sz w:val="20"/>
          <w:lang w:eastAsia="de-DE"/>
        </w:rPr>
        <w:t>. Die</w:t>
      </w:r>
      <w:r w:rsidR="00FB32D9" w:rsidRPr="00277F6F">
        <w:rPr>
          <w:rFonts w:eastAsia="Times New Roman"/>
          <w:sz w:val="20"/>
          <w:lang w:eastAsia="de-DE"/>
        </w:rPr>
        <w:t xml:space="preserve"> Konstruktion </w:t>
      </w:r>
      <w:r w:rsidR="00277F6F" w:rsidRPr="00277F6F">
        <w:rPr>
          <w:rFonts w:eastAsia="Times New Roman"/>
          <w:sz w:val="20"/>
          <w:lang w:eastAsia="de-DE"/>
        </w:rPr>
        <w:t xml:space="preserve">ist </w:t>
      </w:r>
      <w:r w:rsidR="00FB32D9" w:rsidRPr="00277F6F">
        <w:rPr>
          <w:rFonts w:eastAsia="Times New Roman"/>
          <w:sz w:val="20"/>
          <w:lang w:eastAsia="de-DE"/>
        </w:rPr>
        <w:t xml:space="preserve">individuell </w:t>
      </w:r>
      <w:r w:rsidR="00B224E8" w:rsidRPr="00277F6F">
        <w:rPr>
          <w:rFonts w:eastAsia="Times New Roman"/>
          <w:sz w:val="20"/>
          <w:lang w:eastAsia="de-DE"/>
        </w:rPr>
        <w:t xml:space="preserve">auf den Bauraum des </w:t>
      </w:r>
      <w:r w:rsidR="00FB32D9" w:rsidRPr="00277F6F">
        <w:rPr>
          <w:rFonts w:eastAsia="Times New Roman"/>
          <w:sz w:val="20"/>
          <w:lang w:eastAsia="de-DE"/>
        </w:rPr>
        <w:t>Feststoffbrennkessel</w:t>
      </w:r>
      <w:r w:rsidR="00000834" w:rsidRPr="00277F6F">
        <w:rPr>
          <w:rFonts w:eastAsia="Times New Roman"/>
          <w:sz w:val="20"/>
          <w:lang w:eastAsia="de-DE"/>
        </w:rPr>
        <w:t>s</w:t>
      </w:r>
      <w:r w:rsidR="00FB32D9" w:rsidRPr="00277F6F">
        <w:rPr>
          <w:rFonts w:eastAsia="Times New Roman"/>
          <w:sz w:val="20"/>
          <w:lang w:eastAsia="de-DE"/>
        </w:rPr>
        <w:t xml:space="preserve"> </w:t>
      </w:r>
      <w:r w:rsidR="00B224E8" w:rsidRPr="00277F6F">
        <w:rPr>
          <w:rFonts w:eastAsia="Times New Roman"/>
          <w:sz w:val="20"/>
          <w:lang w:eastAsia="de-DE"/>
        </w:rPr>
        <w:t xml:space="preserve">anpassbar </w:t>
      </w:r>
      <w:r w:rsidR="00C865E0" w:rsidRPr="00277F6F">
        <w:rPr>
          <w:rFonts w:eastAsia="Times New Roman"/>
          <w:sz w:val="20"/>
          <w:lang w:eastAsia="de-DE"/>
        </w:rPr>
        <w:t>und</w:t>
      </w:r>
      <w:r w:rsidR="00B224E8" w:rsidRPr="00277F6F">
        <w:rPr>
          <w:rFonts w:eastAsia="Times New Roman"/>
          <w:sz w:val="20"/>
          <w:lang w:eastAsia="de-DE"/>
        </w:rPr>
        <w:t xml:space="preserve"> </w:t>
      </w:r>
      <w:r w:rsidR="00277F6F" w:rsidRPr="00277F6F">
        <w:rPr>
          <w:rFonts w:eastAsia="Times New Roman"/>
          <w:sz w:val="20"/>
          <w:lang w:eastAsia="de-DE"/>
        </w:rPr>
        <w:t xml:space="preserve">ermöglicht </w:t>
      </w:r>
      <w:r w:rsidR="00FB32D9" w:rsidRPr="00277F6F">
        <w:rPr>
          <w:rFonts w:eastAsia="Times New Roman"/>
          <w:sz w:val="20"/>
          <w:lang w:eastAsia="de-DE"/>
        </w:rPr>
        <w:t>h</w:t>
      </w:r>
      <w:r w:rsidR="00277F6F" w:rsidRPr="00277F6F">
        <w:rPr>
          <w:rFonts w:eastAsia="Times New Roman"/>
          <w:sz w:val="20"/>
          <w:lang w:eastAsia="de-DE"/>
        </w:rPr>
        <w:t>öchste Leistung auf kleinem Raum</w:t>
      </w:r>
      <w:r w:rsidR="00FB32D9" w:rsidRPr="00277F6F">
        <w:rPr>
          <w:rFonts w:eastAsia="Times New Roman"/>
          <w:sz w:val="20"/>
          <w:lang w:eastAsia="de-DE"/>
        </w:rPr>
        <w:t>. Sicherheitswärme</w:t>
      </w:r>
      <w:r w:rsidR="00A85769">
        <w:rPr>
          <w:rFonts w:eastAsia="Times New Roman"/>
          <w:sz w:val="20"/>
          <w:lang w:eastAsia="de-DE"/>
        </w:rPr>
        <w:t>übertrager</w:t>
      </w:r>
      <w:r w:rsidR="00FB32D9" w:rsidRPr="00277F6F">
        <w:rPr>
          <w:rFonts w:eastAsia="Times New Roman"/>
          <w:sz w:val="20"/>
          <w:lang w:eastAsia="de-DE"/>
        </w:rPr>
        <w:t xml:space="preserve"> </w:t>
      </w:r>
      <w:r w:rsidR="00B224E8" w:rsidRPr="00277F6F">
        <w:rPr>
          <w:rFonts w:eastAsia="Times New Roman"/>
          <w:sz w:val="20"/>
          <w:lang w:eastAsia="de-DE"/>
        </w:rPr>
        <w:t xml:space="preserve">sind in ihrer Konstruktion </w:t>
      </w:r>
      <w:r w:rsidR="00FB32D9" w:rsidRPr="00277F6F">
        <w:rPr>
          <w:rFonts w:eastAsia="Times New Roman"/>
          <w:sz w:val="20"/>
          <w:lang w:eastAsia="de-DE"/>
        </w:rPr>
        <w:t xml:space="preserve">stabil und halten den Vibrationen </w:t>
      </w:r>
      <w:r w:rsidR="00B224E8" w:rsidRPr="00277F6F">
        <w:rPr>
          <w:rFonts w:eastAsia="Times New Roman"/>
          <w:sz w:val="20"/>
          <w:lang w:eastAsia="de-DE"/>
        </w:rPr>
        <w:t xml:space="preserve">des Kesselbetriebs </w:t>
      </w:r>
      <w:r w:rsidR="00FB32D9" w:rsidRPr="00277F6F">
        <w:rPr>
          <w:rFonts w:eastAsia="Times New Roman"/>
          <w:sz w:val="20"/>
          <w:lang w:eastAsia="de-DE"/>
        </w:rPr>
        <w:t>stand</w:t>
      </w:r>
      <w:r w:rsidR="00B224E8" w:rsidRPr="00277F6F">
        <w:rPr>
          <w:rFonts w:eastAsia="Times New Roman"/>
          <w:sz w:val="20"/>
          <w:lang w:eastAsia="de-DE"/>
        </w:rPr>
        <w:t xml:space="preserve">, so dass </w:t>
      </w:r>
      <w:r w:rsidR="00B224E8" w:rsidRPr="002A1EE6">
        <w:rPr>
          <w:rFonts w:eastAsia="Times New Roman"/>
          <w:b/>
          <w:bCs/>
          <w:sz w:val="20"/>
          <w:lang w:eastAsia="de-DE"/>
        </w:rPr>
        <w:t xml:space="preserve">keine </w:t>
      </w:r>
      <w:r w:rsidR="00C865E0" w:rsidRPr="002A1EE6">
        <w:rPr>
          <w:rFonts w:eastAsia="Times New Roman"/>
          <w:b/>
          <w:bCs/>
          <w:sz w:val="20"/>
          <w:lang w:eastAsia="de-DE"/>
        </w:rPr>
        <w:t>störenden Betriebs</w:t>
      </w:r>
      <w:r w:rsidR="00B224E8" w:rsidRPr="002A1EE6">
        <w:rPr>
          <w:rFonts w:eastAsia="Times New Roman"/>
          <w:b/>
          <w:bCs/>
          <w:sz w:val="20"/>
          <w:lang w:eastAsia="de-DE"/>
        </w:rPr>
        <w:t>geräusche</w:t>
      </w:r>
      <w:r w:rsidR="00B224E8" w:rsidRPr="00277F6F">
        <w:rPr>
          <w:rFonts w:eastAsia="Times New Roman"/>
          <w:sz w:val="20"/>
          <w:lang w:eastAsia="de-DE"/>
        </w:rPr>
        <w:t xml:space="preserve"> </w:t>
      </w:r>
      <w:r w:rsidR="00C865E0" w:rsidRPr="00277F6F">
        <w:rPr>
          <w:rFonts w:eastAsia="Times New Roman"/>
          <w:sz w:val="20"/>
          <w:lang w:eastAsia="de-DE"/>
        </w:rPr>
        <w:t>auftreten</w:t>
      </w:r>
      <w:r w:rsidR="00B224E8" w:rsidRPr="00277F6F">
        <w:rPr>
          <w:rFonts w:eastAsia="Times New Roman"/>
          <w:sz w:val="20"/>
          <w:lang w:eastAsia="de-DE"/>
        </w:rPr>
        <w:t xml:space="preserve">. </w:t>
      </w:r>
    </w:p>
    <w:p w:rsidR="00FB32D9" w:rsidRPr="00E167BC" w:rsidRDefault="00FB32D9" w:rsidP="00FB32D9">
      <w:pPr>
        <w:autoSpaceDE w:val="0"/>
        <w:autoSpaceDN w:val="0"/>
        <w:adjustRightInd w:val="0"/>
        <w:rPr>
          <w:color w:val="000000"/>
          <w:sz w:val="18"/>
          <w:szCs w:val="18"/>
        </w:rPr>
      </w:pPr>
    </w:p>
    <w:p w:rsidR="007A72BA" w:rsidRDefault="007A72BA" w:rsidP="00E167BC">
      <w:pPr>
        <w:autoSpaceDE w:val="0"/>
        <w:autoSpaceDN w:val="0"/>
        <w:adjustRightInd w:val="0"/>
        <w:rPr>
          <w:b/>
          <w:bCs/>
          <w:color w:val="000000"/>
          <w:sz w:val="20"/>
          <w:szCs w:val="20"/>
        </w:rPr>
      </w:pPr>
    </w:p>
    <w:p w:rsidR="007A72BA" w:rsidRDefault="007A72BA" w:rsidP="00E167BC">
      <w:pPr>
        <w:autoSpaceDE w:val="0"/>
        <w:autoSpaceDN w:val="0"/>
        <w:adjustRightInd w:val="0"/>
        <w:rPr>
          <w:b/>
          <w:bCs/>
          <w:color w:val="000000"/>
          <w:sz w:val="20"/>
          <w:szCs w:val="20"/>
        </w:rPr>
      </w:pPr>
    </w:p>
    <w:p w:rsidR="00345DEB" w:rsidRDefault="00345DEB" w:rsidP="00E167BC">
      <w:pPr>
        <w:autoSpaceDE w:val="0"/>
        <w:autoSpaceDN w:val="0"/>
        <w:adjustRightInd w:val="0"/>
        <w:rPr>
          <w:b/>
          <w:bCs/>
          <w:color w:val="000000"/>
          <w:sz w:val="20"/>
          <w:szCs w:val="20"/>
        </w:rPr>
      </w:pPr>
    </w:p>
    <w:p w:rsidR="00E167BC" w:rsidRPr="00E167BC" w:rsidRDefault="00E167BC" w:rsidP="00E167BC">
      <w:pPr>
        <w:autoSpaceDE w:val="0"/>
        <w:autoSpaceDN w:val="0"/>
        <w:adjustRightInd w:val="0"/>
        <w:rPr>
          <w:b/>
          <w:bCs/>
          <w:color w:val="000000"/>
          <w:sz w:val="20"/>
          <w:szCs w:val="20"/>
        </w:rPr>
      </w:pPr>
      <w:r w:rsidRPr="00E167BC">
        <w:rPr>
          <w:b/>
          <w:bCs/>
          <w:color w:val="000000"/>
          <w:sz w:val="20"/>
          <w:szCs w:val="20"/>
        </w:rPr>
        <w:t xml:space="preserve">Weitere Informationen sind unter </w:t>
      </w:r>
      <w:r w:rsidRPr="00E167BC">
        <w:rPr>
          <w:b/>
          <w:bCs/>
          <w:color w:val="0000FF"/>
          <w:sz w:val="20"/>
          <w:szCs w:val="20"/>
        </w:rPr>
        <w:t xml:space="preserve">www.wieland-thermalsolutions.de </w:t>
      </w:r>
      <w:r w:rsidRPr="00E167BC">
        <w:rPr>
          <w:b/>
          <w:bCs/>
          <w:color w:val="000000"/>
          <w:sz w:val="20"/>
          <w:szCs w:val="20"/>
        </w:rPr>
        <w:t>zu finden.</w:t>
      </w:r>
    </w:p>
    <w:p w:rsidR="00E167BC" w:rsidRPr="00E167BC" w:rsidRDefault="00E167BC" w:rsidP="00E167BC">
      <w:pPr>
        <w:autoSpaceDE w:val="0"/>
        <w:autoSpaceDN w:val="0"/>
        <w:adjustRightInd w:val="0"/>
        <w:rPr>
          <w:b/>
          <w:bCs/>
          <w:color w:val="000000"/>
          <w:sz w:val="20"/>
          <w:szCs w:val="20"/>
        </w:rPr>
      </w:pPr>
    </w:p>
    <w:p w:rsidR="005B1F7A" w:rsidRPr="00BF0C36" w:rsidRDefault="00C51E7F" w:rsidP="008C7D18">
      <w:pPr>
        <w:pStyle w:val="Textkrper2"/>
        <w:spacing w:line="276" w:lineRule="auto"/>
        <w:rPr>
          <w:b/>
        </w:rPr>
      </w:pPr>
      <w:r w:rsidRPr="00BF0C36">
        <w:rPr>
          <w:b/>
        </w:rPr>
        <w:t xml:space="preserve">Bildmaterial zum Download unter </w:t>
      </w:r>
      <w:hyperlink r:id="rId6" w:history="1">
        <w:r w:rsidR="008C7D18" w:rsidRPr="00BF0C36">
          <w:rPr>
            <w:rStyle w:val="Link"/>
            <w:b/>
            <w:color w:val="auto"/>
          </w:rPr>
          <w:t>www.press-n-relations.de</w:t>
        </w:r>
      </w:hyperlink>
      <w:r w:rsidR="008C7D18" w:rsidRPr="00BF0C36">
        <w:rPr>
          <w:b/>
        </w:rPr>
        <w:t xml:space="preserve"> im Anhang der dort veröffentlichten Presseinfo.</w:t>
      </w:r>
    </w:p>
    <w:p w:rsidR="007A72BA" w:rsidRDefault="007A72BA" w:rsidP="00C51E7F">
      <w:pPr>
        <w:pStyle w:val="Textkrpereinzug"/>
        <w:ind w:left="0" w:right="203"/>
        <w:rPr>
          <w:iCs/>
          <w:sz w:val="20"/>
          <w:szCs w:val="20"/>
        </w:rPr>
      </w:pPr>
    </w:p>
    <w:p w:rsidR="00C51E7F" w:rsidRPr="00C51E7F" w:rsidRDefault="00C51E7F" w:rsidP="00C51E7F">
      <w:pPr>
        <w:pStyle w:val="Textkrpereinzug"/>
        <w:ind w:left="0" w:right="203"/>
        <w:rPr>
          <w:iCs/>
          <w:sz w:val="20"/>
          <w:szCs w:val="20"/>
        </w:rPr>
      </w:pPr>
      <w:r w:rsidRPr="00C51E7F">
        <w:rPr>
          <w:iCs/>
          <w:sz w:val="20"/>
          <w:szCs w:val="20"/>
        </w:rPr>
        <w:t>Hintergrundinformation</w:t>
      </w:r>
    </w:p>
    <w:p w:rsidR="00C51E7F" w:rsidRPr="00C51E7F" w:rsidRDefault="00C51E7F" w:rsidP="00C51E7F">
      <w:pPr>
        <w:widowControl w:val="0"/>
        <w:autoSpaceDE w:val="0"/>
        <w:autoSpaceDN w:val="0"/>
        <w:adjustRightInd w:val="0"/>
        <w:rPr>
          <w:sz w:val="16"/>
          <w:szCs w:val="16"/>
        </w:rPr>
      </w:pPr>
      <w:r w:rsidRPr="00C51E7F">
        <w:rPr>
          <w:b/>
          <w:sz w:val="16"/>
          <w:szCs w:val="16"/>
        </w:rPr>
        <w:t xml:space="preserve">Wieland Thermal Solutions </w:t>
      </w:r>
      <w:r w:rsidRPr="00C51E7F">
        <w:rPr>
          <w:bCs/>
          <w:sz w:val="16"/>
          <w:szCs w:val="16"/>
        </w:rPr>
        <w:t xml:space="preserve">ist </w:t>
      </w:r>
      <w:r w:rsidRPr="00C51E7F">
        <w:rPr>
          <w:sz w:val="16"/>
          <w:szCs w:val="16"/>
        </w:rPr>
        <w:t>eine</w:t>
      </w:r>
      <w:r w:rsidRPr="00C51E7F">
        <w:rPr>
          <w:b/>
          <w:sz w:val="16"/>
          <w:szCs w:val="16"/>
        </w:rPr>
        <w:t xml:space="preserve"> </w:t>
      </w:r>
      <w:r w:rsidRPr="00C51E7F">
        <w:rPr>
          <w:sz w:val="16"/>
          <w:szCs w:val="16"/>
        </w:rPr>
        <w:t>Marke der Wieland Gruppe und bietet auf Basis eigener Forschung und Entwicklung eine große Bandbreite an branchen- sowie kundenspezifischen wärmetechnischen Lösungen. „Wieland Thermal Solutions“ adressiert die Marktsegmente Heizungs-, Kälte- und Klimatechnik, Prozesstechnik sowie und Maschinen- und Anlagentechnik. Hochwertige Wieland-Produkte wie  innen- oder außenberippte Rohre, Wärmetauscher und auch Glattrohre  ermöglichen anspruchsvolle technische Lösungen im industriellen Umfeld. Dabei kommen neben Kupfer und Kupferlegierungen auch andere metallische Werkstoffe wie Aluminium, Stahl, Edelstahl oder Titan zum Einsatz.</w:t>
      </w:r>
    </w:p>
    <w:p w:rsidR="00C51E7F" w:rsidRPr="00C51E7F" w:rsidRDefault="00C51E7F" w:rsidP="00C51E7F">
      <w:pPr>
        <w:widowControl w:val="0"/>
        <w:autoSpaceDE w:val="0"/>
        <w:autoSpaceDN w:val="0"/>
        <w:adjustRightInd w:val="0"/>
        <w:rPr>
          <w:rFonts w:eastAsia="Times New Roman"/>
          <w:sz w:val="16"/>
          <w:szCs w:val="16"/>
          <w:lang w:eastAsia="de-DE"/>
        </w:rPr>
      </w:pPr>
    </w:p>
    <w:p w:rsidR="007A72BA" w:rsidRDefault="00C51E7F" w:rsidP="00A93452">
      <w:pPr>
        <w:pStyle w:val="Textkrpereinzug"/>
        <w:ind w:left="0" w:right="203"/>
        <w:rPr>
          <w:sz w:val="16"/>
          <w:szCs w:val="16"/>
        </w:rPr>
      </w:pPr>
      <w:r w:rsidRPr="00C51E7F">
        <w:rPr>
          <w:sz w:val="16"/>
          <w:szCs w:val="16"/>
        </w:rPr>
        <w:t xml:space="preserve">Die </w:t>
      </w:r>
      <w:r w:rsidRPr="00C51E7F">
        <w:rPr>
          <w:b/>
          <w:sz w:val="16"/>
          <w:szCs w:val="16"/>
        </w:rPr>
        <w:t>Wieland-Gruppe</w:t>
      </w:r>
      <w:r w:rsidRPr="00C51E7F">
        <w:rPr>
          <w:sz w:val="16"/>
          <w:szCs w:val="16"/>
        </w:rPr>
        <w:t xml:space="preserve"> ist einer der weltweit führenden Hersteller von Halbfabrikaten und Sondererzeugnissen aus Kupfer und Kupferlegierungen: Bänder, Bleche, Rohre, Stangen, Drähte und Profile sowie Gleitelemente, Rippenrohre und Wärmetauscher. Die Wieland-Gruppe umfasst mehr als 30 produzierende Gesellschaften, Schneidcenter und Handelsunternehmen in Europa, Asien, Südafrika sowie in den USA. Der Umsatz der Wieland-Gru</w:t>
      </w:r>
      <w:r w:rsidR="007A72BA">
        <w:rPr>
          <w:sz w:val="16"/>
          <w:szCs w:val="16"/>
        </w:rPr>
        <w:t>ppe betrug im Geschäftsjahr 2012/2013</w:t>
      </w:r>
      <w:r w:rsidRPr="00C51E7F">
        <w:rPr>
          <w:sz w:val="16"/>
          <w:szCs w:val="16"/>
        </w:rPr>
        <w:t xml:space="preserve"> rund 2.8</w:t>
      </w:r>
      <w:r w:rsidR="007A72BA">
        <w:rPr>
          <w:sz w:val="16"/>
          <w:szCs w:val="16"/>
        </w:rPr>
        <w:t>37</w:t>
      </w:r>
      <w:r w:rsidRPr="00C51E7F">
        <w:rPr>
          <w:sz w:val="16"/>
          <w:szCs w:val="16"/>
        </w:rPr>
        <w:t xml:space="preserve"> Mio. Euro, der Absatz lag bei 4</w:t>
      </w:r>
      <w:r w:rsidR="007A72BA">
        <w:rPr>
          <w:sz w:val="16"/>
          <w:szCs w:val="16"/>
        </w:rPr>
        <w:t>49</w:t>
      </w:r>
      <w:r w:rsidRPr="00C51E7F">
        <w:rPr>
          <w:sz w:val="16"/>
          <w:szCs w:val="16"/>
        </w:rPr>
        <w:t>.000 Tonnen. Weltweit beschäftigt Wieland rund 6.</w:t>
      </w:r>
      <w:r w:rsidR="007A72BA">
        <w:rPr>
          <w:sz w:val="16"/>
          <w:szCs w:val="16"/>
        </w:rPr>
        <w:t>7</w:t>
      </w:r>
      <w:r w:rsidRPr="00C51E7F">
        <w:rPr>
          <w:sz w:val="16"/>
          <w:szCs w:val="16"/>
        </w:rPr>
        <w:t>00 Mitarbeiter, davon über 4.000 in Deutschland.</w:t>
      </w:r>
    </w:p>
    <w:p w:rsidR="00C51E7F" w:rsidRPr="00A93452" w:rsidRDefault="00C51E7F" w:rsidP="00A93452">
      <w:pPr>
        <w:pStyle w:val="Textkrpereinzug"/>
        <w:ind w:left="0" w:right="203"/>
        <w:rPr>
          <w:i/>
          <w:sz w:val="16"/>
          <w:szCs w:val="16"/>
        </w:rPr>
      </w:pPr>
    </w:p>
    <w:tbl>
      <w:tblPr>
        <w:tblW w:w="9039" w:type="dxa"/>
        <w:tblLook w:val="0000"/>
      </w:tblPr>
      <w:tblGrid>
        <w:gridCol w:w="4077"/>
        <w:gridCol w:w="4962"/>
      </w:tblGrid>
      <w:tr w:rsidR="00C51E7F" w:rsidRPr="00007E79">
        <w:tc>
          <w:tcPr>
            <w:tcW w:w="4077" w:type="dxa"/>
          </w:tcPr>
          <w:p w:rsidR="00220C83" w:rsidRDefault="00C51E7F" w:rsidP="00A93452">
            <w:pPr>
              <w:rPr>
                <w:b/>
                <w:sz w:val="18"/>
              </w:rPr>
            </w:pPr>
            <w:r w:rsidRPr="00C87469">
              <w:rPr>
                <w:b/>
                <w:sz w:val="18"/>
              </w:rPr>
              <w:t>Weitere I</w:t>
            </w:r>
            <w:r w:rsidR="00A93452">
              <w:rPr>
                <w:b/>
                <w:sz w:val="18"/>
              </w:rPr>
              <w:t>nformationen:</w:t>
            </w:r>
            <w:r w:rsidR="00A93452">
              <w:rPr>
                <w:b/>
                <w:sz w:val="18"/>
              </w:rPr>
              <w:cr/>
              <w:t xml:space="preserve">Wieland-Werke AG </w:t>
            </w:r>
          </w:p>
          <w:p w:rsidR="00C51E7F" w:rsidRPr="00C87469" w:rsidRDefault="00C51E7F" w:rsidP="00A93452">
            <w:pPr>
              <w:rPr>
                <w:sz w:val="18"/>
              </w:rPr>
            </w:pPr>
            <w:r w:rsidRPr="00C87469">
              <w:rPr>
                <w:b/>
                <w:sz w:val="18"/>
              </w:rPr>
              <w:t>Karin Maier, Pressesprecherin</w:t>
            </w:r>
            <w:r w:rsidRPr="00C87469">
              <w:rPr>
                <w:sz w:val="18"/>
              </w:rPr>
              <w:cr/>
              <w:t>Graf-Arco-Straße 36  - 89079 Ulm</w:t>
            </w:r>
            <w:r w:rsidRPr="00C87469">
              <w:rPr>
                <w:sz w:val="18"/>
              </w:rPr>
              <w:cr/>
              <w:t xml:space="preserve">Telefon: 0731-944-2663  </w:t>
            </w:r>
          </w:p>
          <w:p w:rsidR="00C51E7F" w:rsidRPr="00C87469" w:rsidRDefault="00C51E7F" w:rsidP="00A93452">
            <w:pPr>
              <w:rPr>
                <w:sz w:val="18"/>
              </w:rPr>
            </w:pPr>
            <w:r w:rsidRPr="00C87469">
              <w:rPr>
                <w:sz w:val="18"/>
              </w:rPr>
              <w:t>Telefax: 0731-944-42663</w:t>
            </w:r>
            <w:r w:rsidRPr="00C87469">
              <w:rPr>
                <w:sz w:val="18"/>
              </w:rPr>
              <w:cr/>
              <w:t xml:space="preserve">karin.maier@wieland.de </w:t>
            </w:r>
          </w:p>
          <w:p w:rsidR="00C51E7F" w:rsidRPr="00C87469" w:rsidRDefault="00C51E7F" w:rsidP="00A93452">
            <w:pPr>
              <w:rPr>
                <w:sz w:val="18"/>
              </w:rPr>
            </w:pPr>
            <w:r w:rsidRPr="00C87469">
              <w:rPr>
                <w:sz w:val="18"/>
              </w:rPr>
              <w:t>www.wieland.de</w:t>
            </w:r>
          </w:p>
        </w:tc>
        <w:tc>
          <w:tcPr>
            <w:tcW w:w="4962" w:type="dxa"/>
          </w:tcPr>
          <w:p w:rsidR="00C51E7F" w:rsidRPr="00C87469" w:rsidRDefault="00C51E7F" w:rsidP="00A93452">
            <w:pPr>
              <w:pStyle w:val="Textkrpereinzug"/>
              <w:tabs>
                <w:tab w:val="left" w:pos="900"/>
                <w:tab w:val="left" w:pos="6720"/>
              </w:tabs>
              <w:spacing w:after="0"/>
              <w:ind w:right="63"/>
              <w:rPr>
                <w:b/>
                <w:sz w:val="18"/>
              </w:rPr>
            </w:pPr>
            <w:r w:rsidRPr="00C87469">
              <w:rPr>
                <w:b/>
                <w:sz w:val="18"/>
              </w:rPr>
              <w:t>Pressearbeit:</w:t>
            </w:r>
            <w:r w:rsidRPr="00C87469">
              <w:rPr>
                <w:b/>
                <w:sz w:val="18"/>
              </w:rPr>
              <w:cr/>
              <w:t xml:space="preserve">Press’n’Relations GmbH </w:t>
            </w:r>
          </w:p>
          <w:p w:rsidR="00C51E7F" w:rsidRPr="00C87469" w:rsidRDefault="00C51E7F" w:rsidP="00A93452">
            <w:pPr>
              <w:pStyle w:val="Textkrpereinzug"/>
              <w:tabs>
                <w:tab w:val="left" w:pos="900"/>
                <w:tab w:val="left" w:pos="6720"/>
              </w:tabs>
              <w:spacing w:after="0"/>
              <w:ind w:right="63"/>
              <w:rPr>
                <w:sz w:val="18"/>
              </w:rPr>
            </w:pPr>
            <w:r w:rsidRPr="00C87469">
              <w:rPr>
                <w:b/>
                <w:sz w:val="18"/>
              </w:rPr>
              <w:t xml:space="preserve">Bruno Lukas </w:t>
            </w:r>
            <w:r w:rsidRPr="00C87469">
              <w:rPr>
                <w:b/>
                <w:sz w:val="18"/>
              </w:rPr>
              <w:cr/>
            </w:r>
            <w:r w:rsidRPr="00C87469">
              <w:rPr>
                <w:sz w:val="18"/>
              </w:rPr>
              <w:t>Magirusstraße 33 - 89077 Ulm</w:t>
            </w:r>
            <w:r w:rsidRPr="00C87469">
              <w:rPr>
                <w:sz w:val="18"/>
              </w:rPr>
              <w:cr/>
              <w:t xml:space="preserve">Telefon: 0731-9628717 </w:t>
            </w:r>
          </w:p>
          <w:p w:rsidR="00C51E7F" w:rsidRPr="00C87469" w:rsidRDefault="00C51E7F" w:rsidP="00A93452">
            <w:pPr>
              <w:pStyle w:val="Textkrpereinzug"/>
              <w:tabs>
                <w:tab w:val="left" w:pos="900"/>
                <w:tab w:val="left" w:pos="6720"/>
              </w:tabs>
              <w:spacing w:after="0"/>
              <w:ind w:right="63"/>
              <w:rPr>
                <w:sz w:val="18"/>
              </w:rPr>
            </w:pPr>
            <w:r w:rsidRPr="00C87469">
              <w:rPr>
                <w:sz w:val="18"/>
              </w:rPr>
              <w:t>Telefax: 0731-9628797</w:t>
            </w:r>
            <w:r w:rsidRPr="00C87469">
              <w:rPr>
                <w:sz w:val="18"/>
              </w:rPr>
              <w:cr/>
              <w:t>blu@press-n-relations.de</w:t>
            </w:r>
          </w:p>
          <w:p w:rsidR="00C51E7F" w:rsidRPr="00C87469" w:rsidRDefault="00452A6E" w:rsidP="00A93452">
            <w:pPr>
              <w:pStyle w:val="Textkrpereinzug"/>
              <w:tabs>
                <w:tab w:val="left" w:pos="900"/>
                <w:tab w:val="left" w:pos="6720"/>
              </w:tabs>
              <w:spacing w:after="0"/>
              <w:ind w:right="63"/>
              <w:rPr>
                <w:sz w:val="18"/>
              </w:rPr>
            </w:pPr>
            <w:hyperlink r:id="rId7" w:history="1">
              <w:r w:rsidR="00C51E7F" w:rsidRPr="00C87469">
                <w:rPr>
                  <w:rStyle w:val="Link"/>
                  <w:sz w:val="18"/>
                </w:rPr>
                <w:t>www.press-n-relations.de</w:t>
              </w:r>
            </w:hyperlink>
          </w:p>
        </w:tc>
      </w:tr>
    </w:tbl>
    <w:p w:rsidR="00C2781A" w:rsidRPr="00E167BC" w:rsidRDefault="00C2781A" w:rsidP="00C51E7F">
      <w:pPr>
        <w:autoSpaceDE w:val="0"/>
        <w:autoSpaceDN w:val="0"/>
        <w:adjustRightInd w:val="0"/>
      </w:pPr>
    </w:p>
    <w:sectPr w:rsidR="00C2781A" w:rsidRPr="00E167BC" w:rsidSect="007A72BA">
      <w:pgSz w:w="11906" w:h="16838"/>
      <w:pgMar w:top="1417" w:right="2125" w:bottom="1134" w:left="1417"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4E92" w:rsidRDefault="00224E92" w:rsidP="0014790E">
      <w:r>
        <w:separator/>
      </w:r>
    </w:p>
  </w:endnote>
  <w:endnote w:type="continuationSeparator" w:id="0">
    <w:p w:rsidR="00224E92" w:rsidRDefault="00224E92" w:rsidP="0014790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4E92" w:rsidRDefault="00224E92" w:rsidP="0014790E">
      <w:r>
        <w:separator/>
      </w:r>
    </w:p>
  </w:footnote>
  <w:footnote w:type="continuationSeparator" w:id="0">
    <w:p w:rsidR="00224E92" w:rsidRDefault="00224E92" w:rsidP="0014790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6"/>
  <w:doNotTrackMoves/>
  <w:defaultTabStop w:val="708"/>
  <w:hyphenationZone w:val="420"/>
  <w:doNotHyphenateCaps/>
  <w:noPunctuationKerning/>
  <w:characterSpacingControl w:val="doNotCompress"/>
  <w:savePreviewPicture/>
  <w:hdrShapeDefaults>
    <o:shapedefaults v:ext="edit" spidmax="2050"/>
  </w:hdrShapeDefaults>
  <w:footnotePr>
    <w:footnote w:id="-1"/>
    <w:footnote w:id="0"/>
  </w:footnotePr>
  <w:endnotePr>
    <w:endnote w:id="-1"/>
    <w:endnote w:id="0"/>
  </w:endnotePr>
  <w:compat>
    <w:useFELayout/>
  </w:compat>
  <w:rsids>
    <w:rsidRoot w:val="00E167BC"/>
    <w:rsid w:val="00000834"/>
    <w:rsid w:val="00033317"/>
    <w:rsid w:val="00042470"/>
    <w:rsid w:val="00043145"/>
    <w:rsid w:val="0005372D"/>
    <w:rsid w:val="00055419"/>
    <w:rsid w:val="00065966"/>
    <w:rsid w:val="0007202C"/>
    <w:rsid w:val="00087683"/>
    <w:rsid w:val="000A10A1"/>
    <w:rsid w:val="000C703B"/>
    <w:rsid w:val="00112B58"/>
    <w:rsid w:val="00112C16"/>
    <w:rsid w:val="001172B9"/>
    <w:rsid w:val="00120373"/>
    <w:rsid w:val="0012688E"/>
    <w:rsid w:val="001277F0"/>
    <w:rsid w:val="00127E39"/>
    <w:rsid w:val="00130E85"/>
    <w:rsid w:val="00137EE5"/>
    <w:rsid w:val="00144EC9"/>
    <w:rsid w:val="0014790E"/>
    <w:rsid w:val="0016181E"/>
    <w:rsid w:val="001627F6"/>
    <w:rsid w:val="00181B35"/>
    <w:rsid w:val="001A3728"/>
    <w:rsid w:val="001B2B95"/>
    <w:rsid w:val="001B63FA"/>
    <w:rsid w:val="001D4BEF"/>
    <w:rsid w:val="001D6922"/>
    <w:rsid w:val="001F46B5"/>
    <w:rsid w:val="00220C83"/>
    <w:rsid w:val="00223B5B"/>
    <w:rsid w:val="00224E92"/>
    <w:rsid w:val="00265415"/>
    <w:rsid w:val="00277F6F"/>
    <w:rsid w:val="002A1EE6"/>
    <w:rsid w:val="002B45C8"/>
    <w:rsid w:val="002E7D82"/>
    <w:rsid w:val="002F111E"/>
    <w:rsid w:val="003109D3"/>
    <w:rsid w:val="00321ADB"/>
    <w:rsid w:val="00332A62"/>
    <w:rsid w:val="003423B1"/>
    <w:rsid w:val="00345DEB"/>
    <w:rsid w:val="00367D9E"/>
    <w:rsid w:val="00396247"/>
    <w:rsid w:val="003A2BFD"/>
    <w:rsid w:val="003A3794"/>
    <w:rsid w:val="003B6182"/>
    <w:rsid w:val="003C7210"/>
    <w:rsid w:val="003E64C8"/>
    <w:rsid w:val="00407218"/>
    <w:rsid w:val="004369DC"/>
    <w:rsid w:val="00452A6E"/>
    <w:rsid w:val="004905BF"/>
    <w:rsid w:val="004917D2"/>
    <w:rsid w:val="004A4E13"/>
    <w:rsid w:val="004C16FA"/>
    <w:rsid w:val="004C33EC"/>
    <w:rsid w:val="004D6486"/>
    <w:rsid w:val="004E5D98"/>
    <w:rsid w:val="004F0B42"/>
    <w:rsid w:val="004F2141"/>
    <w:rsid w:val="00511386"/>
    <w:rsid w:val="0053106D"/>
    <w:rsid w:val="00560ABE"/>
    <w:rsid w:val="005673F0"/>
    <w:rsid w:val="00567A86"/>
    <w:rsid w:val="005A5994"/>
    <w:rsid w:val="005B1F7A"/>
    <w:rsid w:val="005D2728"/>
    <w:rsid w:val="005D29BA"/>
    <w:rsid w:val="005D5DE3"/>
    <w:rsid w:val="00633D1B"/>
    <w:rsid w:val="00654D91"/>
    <w:rsid w:val="00660233"/>
    <w:rsid w:val="00663977"/>
    <w:rsid w:val="00666EA7"/>
    <w:rsid w:val="006B46FD"/>
    <w:rsid w:val="006C0A6D"/>
    <w:rsid w:val="00711843"/>
    <w:rsid w:val="007265B9"/>
    <w:rsid w:val="00744144"/>
    <w:rsid w:val="00756E6F"/>
    <w:rsid w:val="007627BC"/>
    <w:rsid w:val="00767B64"/>
    <w:rsid w:val="0079664C"/>
    <w:rsid w:val="007A72BA"/>
    <w:rsid w:val="007C171E"/>
    <w:rsid w:val="007E24C6"/>
    <w:rsid w:val="007F3617"/>
    <w:rsid w:val="007F4E89"/>
    <w:rsid w:val="008016F7"/>
    <w:rsid w:val="00804183"/>
    <w:rsid w:val="00825C86"/>
    <w:rsid w:val="008501FE"/>
    <w:rsid w:val="008505E8"/>
    <w:rsid w:val="0085073D"/>
    <w:rsid w:val="008635E2"/>
    <w:rsid w:val="00870BE1"/>
    <w:rsid w:val="00880D79"/>
    <w:rsid w:val="00897355"/>
    <w:rsid w:val="008C5EC3"/>
    <w:rsid w:val="008C676B"/>
    <w:rsid w:val="008C7D18"/>
    <w:rsid w:val="0092426F"/>
    <w:rsid w:val="0092477A"/>
    <w:rsid w:val="009A56FB"/>
    <w:rsid w:val="009B26C2"/>
    <w:rsid w:val="009E4B53"/>
    <w:rsid w:val="009E547E"/>
    <w:rsid w:val="009E7C55"/>
    <w:rsid w:val="009F1438"/>
    <w:rsid w:val="009F456A"/>
    <w:rsid w:val="00A061D9"/>
    <w:rsid w:val="00A36957"/>
    <w:rsid w:val="00A37E61"/>
    <w:rsid w:val="00A63AEF"/>
    <w:rsid w:val="00A67385"/>
    <w:rsid w:val="00A85769"/>
    <w:rsid w:val="00A91A66"/>
    <w:rsid w:val="00A93452"/>
    <w:rsid w:val="00AA4DA8"/>
    <w:rsid w:val="00AA539C"/>
    <w:rsid w:val="00AD5498"/>
    <w:rsid w:val="00AF5D4E"/>
    <w:rsid w:val="00B03F26"/>
    <w:rsid w:val="00B13568"/>
    <w:rsid w:val="00B224E8"/>
    <w:rsid w:val="00B3445D"/>
    <w:rsid w:val="00B46929"/>
    <w:rsid w:val="00B65BF1"/>
    <w:rsid w:val="00B74501"/>
    <w:rsid w:val="00B80E88"/>
    <w:rsid w:val="00B87A79"/>
    <w:rsid w:val="00B94762"/>
    <w:rsid w:val="00BA7CA1"/>
    <w:rsid w:val="00BB3F27"/>
    <w:rsid w:val="00BD48CA"/>
    <w:rsid w:val="00BF0C36"/>
    <w:rsid w:val="00BF1279"/>
    <w:rsid w:val="00C0563E"/>
    <w:rsid w:val="00C06BAB"/>
    <w:rsid w:val="00C12451"/>
    <w:rsid w:val="00C20852"/>
    <w:rsid w:val="00C2781A"/>
    <w:rsid w:val="00C51E7F"/>
    <w:rsid w:val="00C8614B"/>
    <w:rsid w:val="00C865E0"/>
    <w:rsid w:val="00CA022A"/>
    <w:rsid w:val="00CB3344"/>
    <w:rsid w:val="00CD273F"/>
    <w:rsid w:val="00CE1F43"/>
    <w:rsid w:val="00D00DD9"/>
    <w:rsid w:val="00D04142"/>
    <w:rsid w:val="00D3021D"/>
    <w:rsid w:val="00D40B36"/>
    <w:rsid w:val="00D52BC0"/>
    <w:rsid w:val="00D56246"/>
    <w:rsid w:val="00D73F05"/>
    <w:rsid w:val="00D90EFB"/>
    <w:rsid w:val="00DC59D5"/>
    <w:rsid w:val="00E167BC"/>
    <w:rsid w:val="00E24DBC"/>
    <w:rsid w:val="00E251E4"/>
    <w:rsid w:val="00E45B61"/>
    <w:rsid w:val="00E4688F"/>
    <w:rsid w:val="00EA6931"/>
    <w:rsid w:val="00EB27B5"/>
    <w:rsid w:val="00EF684A"/>
    <w:rsid w:val="00F106FD"/>
    <w:rsid w:val="00F248EA"/>
    <w:rsid w:val="00F32850"/>
    <w:rsid w:val="00F572C0"/>
    <w:rsid w:val="00FA00D4"/>
    <w:rsid w:val="00FB32D9"/>
    <w:rsid w:val="00FC6C7F"/>
  </w:rsids>
  <m:mathPr>
    <m:mathFont m:val="American Typewriter Light"/>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E45B61"/>
    <w:rPr>
      <w:rFonts w:ascii="Arial" w:hAnsi="Arial" w:cs="Arial"/>
      <w:sz w:val="24"/>
      <w:szCs w:val="24"/>
      <w:lang w:eastAsia="zh-CN"/>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rsid w:val="00E167BC"/>
    <w:rPr>
      <w:color w:val="0000FF"/>
      <w:u w:val="single"/>
    </w:rPr>
  </w:style>
  <w:style w:type="paragraph" w:styleId="StandardWeb">
    <w:name w:val="Normal (Web)"/>
    <w:basedOn w:val="Standard"/>
    <w:uiPriority w:val="99"/>
    <w:rsid w:val="00130E85"/>
    <w:rPr>
      <w:rFonts w:ascii="Times New Roman" w:hAnsi="Times New Roman" w:cs="Times New Roman"/>
      <w:lang w:val="en-US"/>
    </w:rPr>
  </w:style>
  <w:style w:type="paragraph" w:styleId="Kopfzeile">
    <w:name w:val="header"/>
    <w:basedOn w:val="Standard"/>
    <w:link w:val="KopfzeileZeichen"/>
    <w:rsid w:val="0014790E"/>
    <w:pPr>
      <w:tabs>
        <w:tab w:val="center" w:pos="4536"/>
        <w:tab w:val="right" w:pos="9072"/>
      </w:tabs>
    </w:pPr>
  </w:style>
  <w:style w:type="character" w:customStyle="1" w:styleId="KopfzeileZeichen">
    <w:name w:val="Kopfzeile Zeichen"/>
    <w:link w:val="Kopfzeile"/>
    <w:rsid w:val="0014790E"/>
    <w:rPr>
      <w:rFonts w:ascii="Arial" w:hAnsi="Arial" w:cs="Arial"/>
      <w:sz w:val="24"/>
      <w:szCs w:val="24"/>
    </w:rPr>
  </w:style>
  <w:style w:type="paragraph" w:styleId="Fuzeile">
    <w:name w:val="footer"/>
    <w:basedOn w:val="Standard"/>
    <w:link w:val="FuzeileZeichen"/>
    <w:rsid w:val="0014790E"/>
    <w:pPr>
      <w:tabs>
        <w:tab w:val="center" w:pos="4536"/>
        <w:tab w:val="right" w:pos="9072"/>
      </w:tabs>
    </w:pPr>
  </w:style>
  <w:style w:type="character" w:customStyle="1" w:styleId="FuzeileZeichen">
    <w:name w:val="Fußzeile Zeichen"/>
    <w:link w:val="Fuzeile"/>
    <w:rsid w:val="0014790E"/>
    <w:rPr>
      <w:rFonts w:ascii="Arial" w:hAnsi="Arial" w:cs="Arial"/>
      <w:sz w:val="24"/>
      <w:szCs w:val="24"/>
    </w:rPr>
  </w:style>
  <w:style w:type="paragraph" w:styleId="Textkrper3">
    <w:name w:val="Body Text 3"/>
    <w:basedOn w:val="Standard"/>
    <w:link w:val="Textkrper3Zeichen"/>
    <w:rsid w:val="00BA7CA1"/>
    <w:pPr>
      <w:spacing w:line="240" w:lineRule="exact"/>
      <w:ind w:right="759"/>
    </w:pPr>
    <w:rPr>
      <w:rFonts w:ascii="Helvetica" w:eastAsia="Times" w:hAnsi="Helvetica" w:cs="Times New Roman"/>
      <w:b/>
      <w:sz w:val="20"/>
      <w:szCs w:val="20"/>
    </w:rPr>
  </w:style>
  <w:style w:type="character" w:customStyle="1" w:styleId="Textkrper3Zeichen">
    <w:name w:val="Textkörper 3 Zeichen"/>
    <w:link w:val="Textkrper3"/>
    <w:rsid w:val="00BA7CA1"/>
    <w:rPr>
      <w:rFonts w:ascii="Helvetica" w:eastAsia="Times" w:hAnsi="Helvetica"/>
      <w:b/>
    </w:rPr>
  </w:style>
  <w:style w:type="paragraph" w:styleId="Textkrpereinzug">
    <w:name w:val="Body Text Indent"/>
    <w:basedOn w:val="Standard"/>
    <w:link w:val="TextkrpereinzugZeichen"/>
    <w:rsid w:val="00C51E7F"/>
    <w:pPr>
      <w:spacing w:after="120"/>
      <w:ind w:left="283"/>
    </w:pPr>
  </w:style>
  <w:style w:type="character" w:customStyle="1" w:styleId="TextkrpereinzugZeichen">
    <w:name w:val="Textkörpereinzug Zeichen"/>
    <w:link w:val="Textkrpereinzug"/>
    <w:rsid w:val="00C51E7F"/>
    <w:rPr>
      <w:rFonts w:ascii="Arial" w:hAnsi="Arial" w:cs="Arial"/>
      <w:sz w:val="24"/>
      <w:szCs w:val="24"/>
    </w:rPr>
  </w:style>
  <w:style w:type="paragraph" w:styleId="Textkrper2">
    <w:name w:val="Body Text 2"/>
    <w:basedOn w:val="Standard"/>
    <w:link w:val="Textkrper2Zeichen"/>
    <w:rsid w:val="00C51E7F"/>
    <w:pPr>
      <w:spacing w:after="120" w:line="480" w:lineRule="auto"/>
    </w:pPr>
  </w:style>
  <w:style w:type="character" w:customStyle="1" w:styleId="Textkrper2Zeichen">
    <w:name w:val="Textkörper 2 Zeichen"/>
    <w:link w:val="Textkrper2"/>
    <w:rsid w:val="00C51E7F"/>
    <w:rPr>
      <w:rFonts w:ascii="Arial" w:hAnsi="Arial" w:cs="Arial"/>
      <w:sz w:val="24"/>
      <w:szCs w:val="24"/>
    </w:rPr>
  </w:style>
  <w:style w:type="paragraph" w:styleId="Sprechblasentext">
    <w:name w:val="Balloon Text"/>
    <w:basedOn w:val="Standard"/>
    <w:link w:val="SprechblasentextZeichen"/>
    <w:rsid w:val="00B94762"/>
    <w:rPr>
      <w:rFonts w:ascii="Tahoma" w:hAnsi="Tahoma" w:cs="Tahoma"/>
      <w:sz w:val="16"/>
      <w:szCs w:val="16"/>
    </w:rPr>
  </w:style>
  <w:style w:type="character" w:customStyle="1" w:styleId="SprechblasentextZeichen">
    <w:name w:val="Sprechblasentext Zeichen"/>
    <w:link w:val="Sprechblasentext"/>
    <w:rsid w:val="00B94762"/>
    <w:rPr>
      <w:rFonts w:ascii="Tahoma" w:hAnsi="Tahoma" w:cs="Tahoma"/>
      <w:sz w:val="16"/>
      <w:szCs w:val="16"/>
    </w:rPr>
  </w:style>
  <w:style w:type="table" w:styleId="Tabellenraster">
    <w:name w:val="Table Grid"/>
    <w:basedOn w:val="NormaleTabelle"/>
    <w:rsid w:val="002A1E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46112133">
      <w:bodyDiv w:val="1"/>
      <w:marLeft w:val="0"/>
      <w:marRight w:val="0"/>
      <w:marTop w:val="0"/>
      <w:marBottom w:val="0"/>
      <w:divBdr>
        <w:top w:val="none" w:sz="0" w:space="0" w:color="auto"/>
        <w:left w:val="none" w:sz="0" w:space="0" w:color="auto"/>
        <w:bottom w:val="none" w:sz="0" w:space="0" w:color="auto"/>
        <w:right w:val="none" w:sz="0" w:space="0" w:color="auto"/>
      </w:divBdr>
      <w:divsChild>
        <w:div w:id="718942566">
          <w:marLeft w:val="0"/>
          <w:marRight w:val="0"/>
          <w:marTop w:val="0"/>
          <w:marBottom w:val="375"/>
          <w:divBdr>
            <w:top w:val="none" w:sz="0" w:space="0" w:color="auto"/>
            <w:left w:val="none" w:sz="0" w:space="0" w:color="auto"/>
            <w:bottom w:val="none" w:sz="0" w:space="0" w:color="auto"/>
            <w:right w:val="none" w:sz="0" w:space="0" w:color="auto"/>
          </w:divBdr>
          <w:divsChild>
            <w:div w:id="1749843191">
              <w:marLeft w:val="0"/>
              <w:marRight w:val="0"/>
              <w:marTop w:val="0"/>
              <w:marBottom w:val="0"/>
              <w:divBdr>
                <w:top w:val="none" w:sz="0" w:space="0" w:color="auto"/>
                <w:left w:val="none" w:sz="0" w:space="0" w:color="auto"/>
                <w:bottom w:val="none" w:sz="0" w:space="0" w:color="auto"/>
                <w:right w:val="none" w:sz="0" w:space="0" w:color="auto"/>
              </w:divBdr>
              <w:divsChild>
                <w:div w:id="268972462">
                  <w:marLeft w:val="75"/>
                  <w:marRight w:val="75"/>
                  <w:marTop w:val="30"/>
                  <w:marBottom w:val="0"/>
                  <w:divBdr>
                    <w:top w:val="none" w:sz="0" w:space="0" w:color="auto"/>
                    <w:left w:val="none" w:sz="0" w:space="0" w:color="auto"/>
                    <w:bottom w:val="none" w:sz="0" w:space="0" w:color="auto"/>
                    <w:right w:val="none" w:sz="0" w:space="0" w:color="auto"/>
                  </w:divBdr>
                  <w:divsChild>
                    <w:div w:id="162360902">
                      <w:marLeft w:val="0"/>
                      <w:marRight w:val="0"/>
                      <w:marTop w:val="0"/>
                      <w:marBottom w:val="0"/>
                      <w:divBdr>
                        <w:top w:val="none" w:sz="0" w:space="0" w:color="auto"/>
                        <w:left w:val="none" w:sz="0" w:space="0" w:color="auto"/>
                        <w:bottom w:val="none" w:sz="0" w:space="0" w:color="auto"/>
                        <w:right w:val="none" w:sz="0" w:space="0" w:color="auto"/>
                      </w:divBdr>
                      <w:divsChild>
                        <w:div w:id="1110857661">
                          <w:marLeft w:val="480"/>
                          <w:marRight w:val="0"/>
                          <w:marTop w:val="0"/>
                          <w:marBottom w:val="0"/>
                          <w:divBdr>
                            <w:top w:val="none" w:sz="0" w:space="0" w:color="auto"/>
                            <w:left w:val="none" w:sz="0" w:space="0" w:color="auto"/>
                            <w:bottom w:val="none" w:sz="0" w:space="0" w:color="auto"/>
                            <w:right w:val="none" w:sz="0" w:space="0" w:color="auto"/>
                          </w:divBdr>
                          <w:divsChild>
                            <w:div w:id="317345315">
                              <w:marLeft w:val="0"/>
                              <w:marRight w:val="0"/>
                              <w:marTop w:val="0"/>
                              <w:marBottom w:val="240"/>
                              <w:divBdr>
                                <w:top w:val="none" w:sz="0" w:space="0" w:color="auto"/>
                                <w:left w:val="none" w:sz="0" w:space="0" w:color="auto"/>
                                <w:bottom w:val="none" w:sz="0" w:space="0" w:color="auto"/>
                                <w:right w:val="none" w:sz="0" w:space="0" w:color="auto"/>
                              </w:divBdr>
                              <w:divsChild>
                                <w:div w:id="371614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6829657">
      <w:bodyDiv w:val="1"/>
      <w:marLeft w:val="0"/>
      <w:marRight w:val="0"/>
      <w:marTop w:val="0"/>
      <w:marBottom w:val="0"/>
      <w:divBdr>
        <w:top w:val="none" w:sz="0" w:space="0" w:color="auto"/>
        <w:left w:val="none" w:sz="0" w:space="0" w:color="auto"/>
        <w:bottom w:val="none" w:sz="0" w:space="0" w:color="auto"/>
        <w:right w:val="none" w:sz="0" w:space="0" w:color="auto"/>
      </w:divBdr>
      <w:divsChild>
        <w:div w:id="1627006666">
          <w:marLeft w:val="0"/>
          <w:marRight w:val="0"/>
          <w:marTop w:val="0"/>
          <w:marBottom w:val="375"/>
          <w:divBdr>
            <w:top w:val="none" w:sz="0" w:space="0" w:color="auto"/>
            <w:left w:val="none" w:sz="0" w:space="0" w:color="auto"/>
            <w:bottom w:val="none" w:sz="0" w:space="0" w:color="auto"/>
            <w:right w:val="none" w:sz="0" w:space="0" w:color="auto"/>
          </w:divBdr>
          <w:divsChild>
            <w:div w:id="806512099">
              <w:marLeft w:val="0"/>
              <w:marRight w:val="0"/>
              <w:marTop w:val="0"/>
              <w:marBottom w:val="0"/>
              <w:divBdr>
                <w:top w:val="none" w:sz="0" w:space="0" w:color="auto"/>
                <w:left w:val="none" w:sz="0" w:space="0" w:color="auto"/>
                <w:bottom w:val="none" w:sz="0" w:space="0" w:color="auto"/>
                <w:right w:val="none" w:sz="0" w:space="0" w:color="auto"/>
              </w:divBdr>
              <w:divsChild>
                <w:div w:id="1937247985">
                  <w:marLeft w:val="75"/>
                  <w:marRight w:val="75"/>
                  <w:marTop w:val="30"/>
                  <w:marBottom w:val="0"/>
                  <w:divBdr>
                    <w:top w:val="none" w:sz="0" w:space="0" w:color="auto"/>
                    <w:left w:val="none" w:sz="0" w:space="0" w:color="auto"/>
                    <w:bottom w:val="none" w:sz="0" w:space="0" w:color="auto"/>
                    <w:right w:val="none" w:sz="0" w:space="0" w:color="auto"/>
                  </w:divBdr>
                  <w:divsChild>
                    <w:div w:id="163322651">
                      <w:marLeft w:val="0"/>
                      <w:marRight w:val="0"/>
                      <w:marTop w:val="0"/>
                      <w:marBottom w:val="0"/>
                      <w:divBdr>
                        <w:top w:val="none" w:sz="0" w:space="0" w:color="auto"/>
                        <w:left w:val="none" w:sz="0" w:space="0" w:color="auto"/>
                        <w:bottom w:val="none" w:sz="0" w:space="0" w:color="auto"/>
                        <w:right w:val="none" w:sz="0" w:space="0" w:color="auto"/>
                      </w:divBdr>
                      <w:divsChild>
                        <w:div w:id="1927614619">
                          <w:marLeft w:val="480"/>
                          <w:marRight w:val="0"/>
                          <w:marTop w:val="0"/>
                          <w:marBottom w:val="0"/>
                          <w:divBdr>
                            <w:top w:val="none" w:sz="0" w:space="0" w:color="auto"/>
                            <w:left w:val="none" w:sz="0" w:space="0" w:color="auto"/>
                            <w:bottom w:val="none" w:sz="0" w:space="0" w:color="auto"/>
                            <w:right w:val="none" w:sz="0" w:space="0" w:color="auto"/>
                          </w:divBdr>
                          <w:divsChild>
                            <w:div w:id="1044259525">
                              <w:marLeft w:val="0"/>
                              <w:marRight w:val="0"/>
                              <w:marTop w:val="0"/>
                              <w:marBottom w:val="0"/>
                              <w:divBdr>
                                <w:top w:val="none" w:sz="0" w:space="0" w:color="auto"/>
                                <w:left w:val="none" w:sz="0" w:space="0" w:color="auto"/>
                                <w:bottom w:val="none" w:sz="0" w:space="0" w:color="auto"/>
                                <w:right w:val="none" w:sz="0" w:space="0" w:color="auto"/>
                              </w:divBdr>
                              <w:divsChild>
                                <w:div w:id="1394305720">
                                  <w:marLeft w:val="0"/>
                                  <w:marRight w:val="0"/>
                                  <w:marTop w:val="75"/>
                                  <w:marBottom w:val="0"/>
                                  <w:divBdr>
                                    <w:top w:val="none" w:sz="0" w:space="0" w:color="auto"/>
                                    <w:left w:val="none" w:sz="0" w:space="0" w:color="auto"/>
                                    <w:bottom w:val="none" w:sz="0" w:space="0" w:color="auto"/>
                                    <w:right w:val="none" w:sz="0" w:space="0" w:color="auto"/>
                                  </w:divBdr>
                                </w:div>
                              </w:divsChild>
                            </w:div>
                            <w:div w:id="1219365163">
                              <w:marLeft w:val="0"/>
                              <w:marRight w:val="0"/>
                              <w:marTop w:val="0"/>
                              <w:marBottom w:val="0"/>
                              <w:divBdr>
                                <w:top w:val="none" w:sz="0" w:space="0" w:color="auto"/>
                                <w:left w:val="none" w:sz="0" w:space="0" w:color="auto"/>
                                <w:bottom w:val="none" w:sz="0" w:space="0" w:color="auto"/>
                                <w:right w:val="none" w:sz="0" w:space="0" w:color="auto"/>
                              </w:divBdr>
                              <w:divsChild>
                                <w:div w:id="4765493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0334985">
      <w:bodyDiv w:val="1"/>
      <w:marLeft w:val="0"/>
      <w:marRight w:val="0"/>
      <w:marTop w:val="0"/>
      <w:marBottom w:val="0"/>
      <w:divBdr>
        <w:top w:val="none" w:sz="0" w:space="0" w:color="auto"/>
        <w:left w:val="none" w:sz="0" w:space="0" w:color="auto"/>
        <w:bottom w:val="none" w:sz="0" w:space="0" w:color="auto"/>
        <w:right w:val="none" w:sz="0" w:space="0" w:color="auto"/>
      </w:divBdr>
      <w:divsChild>
        <w:div w:id="569191589">
          <w:marLeft w:val="0"/>
          <w:marRight w:val="0"/>
          <w:marTop w:val="0"/>
          <w:marBottom w:val="375"/>
          <w:divBdr>
            <w:top w:val="none" w:sz="0" w:space="0" w:color="auto"/>
            <w:left w:val="none" w:sz="0" w:space="0" w:color="auto"/>
            <w:bottom w:val="none" w:sz="0" w:space="0" w:color="auto"/>
            <w:right w:val="none" w:sz="0" w:space="0" w:color="auto"/>
          </w:divBdr>
          <w:divsChild>
            <w:div w:id="1835995972">
              <w:marLeft w:val="0"/>
              <w:marRight w:val="0"/>
              <w:marTop w:val="0"/>
              <w:marBottom w:val="0"/>
              <w:divBdr>
                <w:top w:val="none" w:sz="0" w:space="0" w:color="auto"/>
                <w:left w:val="none" w:sz="0" w:space="0" w:color="auto"/>
                <w:bottom w:val="none" w:sz="0" w:space="0" w:color="auto"/>
                <w:right w:val="none" w:sz="0" w:space="0" w:color="auto"/>
              </w:divBdr>
              <w:divsChild>
                <w:div w:id="341713144">
                  <w:marLeft w:val="75"/>
                  <w:marRight w:val="75"/>
                  <w:marTop w:val="30"/>
                  <w:marBottom w:val="0"/>
                  <w:divBdr>
                    <w:top w:val="none" w:sz="0" w:space="0" w:color="auto"/>
                    <w:left w:val="none" w:sz="0" w:space="0" w:color="auto"/>
                    <w:bottom w:val="none" w:sz="0" w:space="0" w:color="auto"/>
                    <w:right w:val="none" w:sz="0" w:space="0" w:color="auto"/>
                  </w:divBdr>
                  <w:divsChild>
                    <w:div w:id="1205093548">
                      <w:marLeft w:val="0"/>
                      <w:marRight w:val="0"/>
                      <w:marTop w:val="0"/>
                      <w:marBottom w:val="0"/>
                      <w:divBdr>
                        <w:top w:val="none" w:sz="0" w:space="0" w:color="auto"/>
                        <w:left w:val="none" w:sz="0" w:space="0" w:color="auto"/>
                        <w:bottom w:val="none" w:sz="0" w:space="0" w:color="auto"/>
                        <w:right w:val="none" w:sz="0" w:space="0" w:color="auto"/>
                      </w:divBdr>
                      <w:divsChild>
                        <w:div w:id="1930189472">
                          <w:marLeft w:val="480"/>
                          <w:marRight w:val="0"/>
                          <w:marTop w:val="0"/>
                          <w:marBottom w:val="0"/>
                          <w:divBdr>
                            <w:top w:val="none" w:sz="0" w:space="0" w:color="auto"/>
                            <w:left w:val="none" w:sz="0" w:space="0" w:color="auto"/>
                            <w:bottom w:val="none" w:sz="0" w:space="0" w:color="auto"/>
                            <w:right w:val="none" w:sz="0" w:space="0" w:color="auto"/>
                          </w:divBdr>
                          <w:divsChild>
                            <w:div w:id="809127751">
                              <w:marLeft w:val="0"/>
                              <w:marRight w:val="0"/>
                              <w:marTop w:val="0"/>
                              <w:marBottom w:val="240"/>
                              <w:divBdr>
                                <w:top w:val="none" w:sz="0" w:space="0" w:color="auto"/>
                                <w:left w:val="none" w:sz="0" w:space="0" w:color="auto"/>
                                <w:bottom w:val="none" w:sz="0" w:space="0" w:color="auto"/>
                                <w:right w:val="none" w:sz="0" w:space="0" w:color="auto"/>
                              </w:divBdr>
                              <w:divsChild>
                                <w:div w:id="1953318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2195746">
      <w:bodyDiv w:val="1"/>
      <w:marLeft w:val="0"/>
      <w:marRight w:val="0"/>
      <w:marTop w:val="0"/>
      <w:marBottom w:val="0"/>
      <w:divBdr>
        <w:top w:val="none" w:sz="0" w:space="0" w:color="auto"/>
        <w:left w:val="none" w:sz="0" w:space="0" w:color="auto"/>
        <w:bottom w:val="none" w:sz="0" w:space="0" w:color="auto"/>
        <w:right w:val="none" w:sz="0" w:space="0" w:color="auto"/>
      </w:divBdr>
      <w:divsChild>
        <w:div w:id="706565314">
          <w:marLeft w:val="0"/>
          <w:marRight w:val="0"/>
          <w:marTop w:val="0"/>
          <w:marBottom w:val="226"/>
          <w:divBdr>
            <w:top w:val="none" w:sz="0" w:space="0" w:color="auto"/>
            <w:left w:val="none" w:sz="0" w:space="0" w:color="auto"/>
            <w:bottom w:val="none" w:sz="0" w:space="0" w:color="auto"/>
            <w:right w:val="none" w:sz="0" w:space="0" w:color="auto"/>
          </w:divBdr>
          <w:divsChild>
            <w:div w:id="843470708">
              <w:marLeft w:val="0"/>
              <w:marRight w:val="0"/>
              <w:marTop w:val="0"/>
              <w:marBottom w:val="0"/>
              <w:divBdr>
                <w:top w:val="none" w:sz="0" w:space="0" w:color="auto"/>
                <w:left w:val="none" w:sz="0" w:space="0" w:color="auto"/>
                <w:bottom w:val="none" w:sz="0" w:space="0" w:color="auto"/>
                <w:right w:val="none" w:sz="0" w:space="0" w:color="auto"/>
              </w:divBdr>
              <w:divsChild>
                <w:div w:id="990447134">
                  <w:marLeft w:val="45"/>
                  <w:marRight w:val="45"/>
                  <w:marTop w:val="18"/>
                  <w:marBottom w:val="0"/>
                  <w:divBdr>
                    <w:top w:val="none" w:sz="0" w:space="0" w:color="auto"/>
                    <w:left w:val="none" w:sz="0" w:space="0" w:color="auto"/>
                    <w:bottom w:val="none" w:sz="0" w:space="0" w:color="auto"/>
                    <w:right w:val="none" w:sz="0" w:space="0" w:color="auto"/>
                  </w:divBdr>
                  <w:divsChild>
                    <w:div w:id="2057241879">
                      <w:marLeft w:val="0"/>
                      <w:marRight w:val="0"/>
                      <w:marTop w:val="0"/>
                      <w:marBottom w:val="0"/>
                      <w:divBdr>
                        <w:top w:val="none" w:sz="0" w:space="0" w:color="auto"/>
                        <w:left w:val="none" w:sz="0" w:space="0" w:color="auto"/>
                        <w:bottom w:val="none" w:sz="0" w:space="0" w:color="auto"/>
                        <w:right w:val="none" w:sz="0" w:space="0" w:color="auto"/>
                      </w:divBdr>
                      <w:divsChild>
                        <w:div w:id="887448993">
                          <w:marLeft w:val="480"/>
                          <w:marRight w:val="0"/>
                          <w:marTop w:val="0"/>
                          <w:marBottom w:val="0"/>
                          <w:divBdr>
                            <w:top w:val="none" w:sz="0" w:space="0" w:color="auto"/>
                            <w:left w:val="none" w:sz="0" w:space="0" w:color="auto"/>
                            <w:bottom w:val="none" w:sz="0" w:space="0" w:color="auto"/>
                            <w:right w:val="none" w:sz="0" w:space="0" w:color="auto"/>
                          </w:divBdr>
                          <w:divsChild>
                            <w:div w:id="201032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9227702">
      <w:bodyDiv w:val="1"/>
      <w:marLeft w:val="0"/>
      <w:marRight w:val="0"/>
      <w:marTop w:val="0"/>
      <w:marBottom w:val="0"/>
      <w:divBdr>
        <w:top w:val="none" w:sz="0" w:space="0" w:color="auto"/>
        <w:left w:val="none" w:sz="0" w:space="0" w:color="auto"/>
        <w:bottom w:val="none" w:sz="0" w:space="0" w:color="auto"/>
        <w:right w:val="none" w:sz="0" w:space="0" w:color="auto"/>
      </w:divBdr>
      <w:divsChild>
        <w:div w:id="1484616730">
          <w:marLeft w:val="0"/>
          <w:marRight w:val="0"/>
          <w:marTop w:val="0"/>
          <w:marBottom w:val="375"/>
          <w:divBdr>
            <w:top w:val="none" w:sz="0" w:space="0" w:color="auto"/>
            <w:left w:val="none" w:sz="0" w:space="0" w:color="auto"/>
            <w:bottom w:val="none" w:sz="0" w:space="0" w:color="auto"/>
            <w:right w:val="none" w:sz="0" w:space="0" w:color="auto"/>
          </w:divBdr>
          <w:divsChild>
            <w:div w:id="487290914">
              <w:marLeft w:val="0"/>
              <w:marRight w:val="0"/>
              <w:marTop w:val="0"/>
              <w:marBottom w:val="0"/>
              <w:divBdr>
                <w:top w:val="none" w:sz="0" w:space="0" w:color="auto"/>
                <w:left w:val="none" w:sz="0" w:space="0" w:color="auto"/>
                <w:bottom w:val="none" w:sz="0" w:space="0" w:color="auto"/>
                <w:right w:val="none" w:sz="0" w:space="0" w:color="auto"/>
              </w:divBdr>
              <w:divsChild>
                <w:div w:id="1445225026">
                  <w:marLeft w:val="75"/>
                  <w:marRight w:val="75"/>
                  <w:marTop w:val="30"/>
                  <w:marBottom w:val="0"/>
                  <w:divBdr>
                    <w:top w:val="none" w:sz="0" w:space="0" w:color="auto"/>
                    <w:left w:val="none" w:sz="0" w:space="0" w:color="auto"/>
                    <w:bottom w:val="none" w:sz="0" w:space="0" w:color="auto"/>
                    <w:right w:val="none" w:sz="0" w:space="0" w:color="auto"/>
                  </w:divBdr>
                  <w:divsChild>
                    <w:div w:id="1776637376">
                      <w:marLeft w:val="0"/>
                      <w:marRight w:val="0"/>
                      <w:marTop w:val="0"/>
                      <w:marBottom w:val="0"/>
                      <w:divBdr>
                        <w:top w:val="none" w:sz="0" w:space="0" w:color="auto"/>
                        <w:left w:val="none" w:sz="0" w:space="0" w:color="auto"/>
                        <w:bottom w:val="none" w:sz="0" w:space="0" w:color="auto"/>
                        <w:right w:val="none" w:sz="0" w:space="0" w:color="auto"/>
                      </w:divBdr>
                      <w:divsChild>
                        <w:div w:id="1276446406">
                          <w:marLeft w:val="480"/>
                          <w:marRight w:val="0"/>
                          <w:marTop w:val="0"/>
                          <w:marBottom w:val="0"/>
                          <w:divBdr>
                            <w:top w:val="none" w:sz="0" w:space="0" w:color="auto"/>
                            <w:left w:val="none" w:sz="0" w:space="0" w:color="auto"/>
                            <w:bottom w:val="none" w:sz="0" w:space="0" w:color="auto"/>
                            <w:right w:val="none" w:sz="0" w:space="0" w:color="auto"/>
                          </w:divBdr>
                          <w:divsChild>
                            <w:div w:id="14289642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encoding w:val="windows-1252"/>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www.press-n-relations.de" TargetMode="External"/><Relationship Id="rId7" Type="http://schemas.openxmlformats.org/officeDocument/2006/relationships/hyperlink" Target="http://www.press-n-relations.de"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1379</Words>
  <Characters>7861</Characters>
  <Application>Microsoft Macintosh Word</Application>
  <DocSecurity>0</DocSecurity>
  <Lines>65</Lines>
  <Paragraphs>15</Paragraphs>
  <ScaleCrop>false</ScaleCrop>
  <HeadingPairs>
    <vt:vector size="2" baseType="variant">
      <vt:variant>
        <vt:lpstr>Titel</vt:lpstr>
      </vt:variant>
      <vt:variant>
        <vt:i4>1</vt:i4>
      </vt:variant>
    </vt:vector>
  </HeadingPairs>
  <TitlesOfParts>
    <vt:vector size="1" baseType="lpstr">
      <vt:lpstr>PRESSEINFORMATION</vt:lpstr>
    </vt:vector>
  </TitlesOfParts>
  <Company>Wieland-Werke AG</Company>
  <LinksUpToDate>false</LinksUpToDate>
  <CharactersWithSpaces>9653</CharactersWithSpaces>
  <SharedDoc>false</SharedDoc>
  <HLinks>
    <vt:vector size="6" baseType="variant">
      <vt:variant>
        <vt:i4>1966105</vt:i4>
      </vt:variant>
      <vt:variant>
        <vt:i4>3</vt:i4>
      </vt:variant>
      <vt:variant>
        <vt:i4>0</vt:i4>
      </vt:variant>
      <vt:variant>
        <vt:i4>5</vt:i4>
      </vt:variant>
      <vt:variant>
        <vt:lpwstr>http://www.press-n-relations.de/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w56876</dc:creator>
  <cp:keywords/>
  <cp:lastModifiedBy>Bruno Lukas</cp:lastModifiedBy>
  <cp:revision>8</cp:revision>
  <cp:lastPrinted>2014-02-03T14:46:00Z</cp:lastPrinted>
  <dcterms:created xsi:type="dcterms:W3CDTF">2014-02-03T12:18:00Z</dcterms:created>
  <dcterms:modified xsi:type="dcterms:W3CDTF">2014-02-10T13:46:00Z</dcterms:modified>
</cp:coreProperties>
</file>