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endnotes.xml" ContentType="application/vnd.openxmlformats-officedocument.wordprocessingml.endnotes+xml"/>
  <Default Extension="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commentsExtended.xml" ContentType="application/vnd.openxmlformats-officedocument.wordprocessingml.commentsExtended+xml"/>
  <Default Extension="jpeg" ContentType="image/jpeg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AF2CB9" w:rsidRPr="009D2FA2" w:rsidRDefault="00037D09" w:rsidP="00AF2CB9">
      <w:pPr>
        <w:spacing w:line="288" w:lineRule="auto"/>
        <w:rPr>
          <w:rFonts w:ascii="Helvetica" w:hAnsi="Helvetica"/>
          <w:b/>
        </w:rPr>
      </w:pPr>
      <w:r w:rsidRPr="009D2FA2">
        <w:rPr>
          <w:rFonts w:ascii="Helvetica" w:hAnsi="Helvetica"/>
          <w:b/>
        </w:rPr>
        <w:t>PRESSEINFORMATION</w:t>
      </w:r>
    </w:p>
    <w:p w:rsidR="00D46370" w:rsidRDefault="00D46370" w:rsidP="00AF2CB9">
      <w:pPr>
        <w:spacing w:line="288" w:lineRule="auto"/>
        <w:rPr>
          <w:rFonts w:ascii="Helvetica" w:hAnsi="Helvetica"/>
          <w:b/>
        </w:rPr>
      </w:pPr>
    </w:p>
    <w:p w:rsidR="00AF2CB9" w:rsidRPr="00B243C0" w:rsidRDefault="00E455B2" w:rsidP="00AF2CB9">
      <w:pPr>
        <w:spacing w:line="288" w:lineRule="auto"/>
        <w:rPr>
          <w:rFonts w:ascii="Helvetica" w:hAnsi="Helvetica"/>
          <w:sz w:val="20"/>
          <w:szCs w:val="20"/>
        </w:rPr>
      </w:pPr>
      <w:r w:rsidRPr="0096367D">
        <w:rPr>
          <w:rFonts w:ascii="Helvetica" w:hAnsi="Helvetica"/>
          <w:sz w:val="20"/>
          <w:szCs w:val="20"/>
        </w:rPr>
        <w:t>Hamburg</w:t>
      </w:r>
      <w:r w:rsidR="004D58E2">
        <w:rPr>
          <w:rFonts w:ascii="Helvetica" w:hAnsi="Helvetica"/>
          <w:sz w:val="20"/>
          <w:szCs w:val="20"/>
        </w:rPr>
        <w:t>/ Wien,</w:t>
      </w:r>
      <w:r w:rsidR="00D46370" w:rsidRPr="0096367D">
        <w:rPr>
          <w:rFonts w:ascii="Helvetica" w:hAnsi="Helvetica"/>
          <w:sz w:val="20"/>
          <w:szCs w:val="20"/>
        </w:rPr>
        <w:t xml:space="preserve"> </w:t>
      </w:r>
      <w:r w:rsidR="00F0587A">
        <w:rPr>
          <w:rFonts w:ascii="Helvetica" w:hAnsi="Helvetica"/>
          <w:sz w:val="20"/>
          <w:szCs w:val="20"/>
        </w:rPr>
        <w:t>19</w:t>
      </w:r>
      <w:r w:rsidR="00037D09" w:rsidRPr="0096367D">
        <w:rPr>
          <w:rFonts w:ascii="Helvetica" w:hAnsi="Helvetica"/>
          <w:sz w:val="20"/>
          <w:szCs w:val="20"/>
        </w:rPr>
        <w:t>.</w:t>
      </w:r>
      <w:r w:rsidR="00D46370" w:rsidRPr="0096367D">
        <w:rPr>
          <w:rFonts w:ascii="Helvetica" w:hAnsi="Helvetica"/>
          <w:sz w:val="20"/>
          <w:szCs w:val="20"/>
        </w:rPr>
        <w:t xml:space="preserve"> </w:t>
      </w:r>
      <w:r w:rsidR="00E02970" w:rsidRPr="0096367D">
        <w:rPr>
          <w:rFonts w:ascii="Helvetica" w:hAnsi="Helvetica"/>
          <w:sz w:val="20"/>
          <w:szCs w:val="20"/>
        </w:rPr>
        <w:t>Oktober</w:t>
      </w:r>
      <w:r w:rsidR="00D46370" w:rsidRPr="00B243C0">
        <w:rPr>
          <w:rFonts w:ascii="Helvetica" w:hAnsi="Helvetica"/>
          <w:sz w:val="20"/>
          <w:szCs w:val="20"/>
        </w:rPr>
        <w:t xml:space="preserve"> </w:t>
      </w:r>
      <w:r w:rsidR="00037D09" w:rsidRPr="00B243C0">
        <w:rPr>
          <w:rFonts w:ascii="Helvetica" w:hAnsi="Helvetica"/>
          <w:sz w:val="20"/>
          <w:szCs w:val="20"/>
        </w:rPr>
        <w:t>201</w:t>
      </w:r>
      <w:r w:rsidR="00A02785" w:rsidRPr="00B243C0">
        <w:rPr>
          <w:rFonts w:ascii="Helvetica" w:hAnsi="Helvetica"/>
          <w:sz w:val="20"/>
          <w:szCs w:val="20"/>
        </w:rPr>
        <w:t>6</w:t>
      </w:r>
    </w:p>
    <w:p w:rsidR="005003B0" w:rsidRDefault="005003B0" w:rsidP="00A75D14">
      <w:pPr>
        <w:tabs>
          <w:tab w:val="left" w:pos="6946"/>
          <w:tab w:val="left" w:pos="7088"/>
        </w:tabs>
        <w:spacing w:line="288" w:lineRule="auto"/>
        <w:ind w:right="2127"/>
        <w:rPr>
          <w:rFonts w:ascii="Helvetica" w:hAnsi="Helvetica"/>
          <w:b/>
        </w:rPr>
      </w:pPr>
    </w:p>
    <w:p w:rsidR="005003B0" w:rsidRPr="00A75D14" w:rsidRDefault="005003B0" w:rsidP="00A75D14">
      <w:pPr>
        <w:tabs>
          <w:tab w:val="left" w:pos="6946"/>
          <w:tab w:val="left" w:pos="7088"/>
        </w:tabs>
        <w:spacing w:line="288" w:lineRule="auto"/>
        <w:ind w:right="2127"/>
        <w:rPr>
          <w:rFonts w:ascii="Helvetica" w:hAnsi="Helvetica"/>
          <w:b/>
        </w:rPr>
      </w:pPr>
      <w:r>
        <w:rPr>
          <w:rFonts w:ascii="Helvetica" w:hAnsi="Helvetica"/>
          <w:b/>
        </w:rPr>
        <w:t>Sicherheit meets Kundenbindung</w:t>
      </w:r>
    </w:p>
    <w:p w:rsidR="006F3C2D" w:rsidRDefault="00A75D14" w:rsidP="006F3C2D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 xml:space="preserve">WatchGuard </w:t>
      </w:r>
      <w:r w:rsidR="00E60BDA">
        <w:rPr>
          <w:rFonts w:ascii="Helvetica" w:hAnsi="Helvetica"/>
          <w:b/>
          <w:sz w:val="20"/>
          <w:szCs w:val="20"/>
        </w:rPr>
        <w:t xml:space="preserve">hebt das Thema WLAN mit der </w:t>
      </w:r>
      <w:r>
        <w:rPr>
          <w:rFonts w:ascii="Helvetica" w:hAnsi="Helvetica"/>
          <w:b/>
          <w:sz w:val="20"/>
          <w:szCs w:val="20"/>
        </w:rPr>
        <w:t xml:space="preserve">Wi-Fi Cloud </w:t>
      </w:r>
      <w:r w:rsidR="00E60BDA">
        <w:rPr>
          <w:rFonts w:ascii="Helvetica" w:hAnsi="Helvetica"/>
          <w:b/>
          <w:sz w:val="20"/>
          <w:szCs w:val="20"/>
        </w:rPr>
        <w:t>auf ein neues Level</w:t>
      </w:r>
    </w:p>
    <w:p w:rsidR="00A75D14" w:rsidRDefault="00A75D14" w:rsidP="006F3C2D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</w:p>
    <w:p w:rsidR="000F3A95" w:rsidRDefault="000F3A95" w:rsidP="006F3C2D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>Mit der neuen WatchGuard Wi-Fi Cloud schafft der Spezialist für Netzwerks</w:t>
      </w:r>
      <w:r>
        <w:rPr>
          <w:rFonts w:ascii="Helvetica" w:hAnsi="Helvetica"/>
          <w:b/>
          <w:sz w:val="20"/>
          <w:szCs w:val="20"/>
        </w:rPr>
        <w:t>i</w:t>
      </w:r>
      <w:r>
        <w:rPr>
          <w:rFonts w:ascii="Helvetica" w:hAnsi="Helvetica"/>
          <w:b/>
          <w:sz w:val="20"/>
          <w:szCs w:val="20"/>
        </w:rPr>
        <w:t xml:space="preserve">cherheit ganz neue Aufmerksamkeiten: Denn die </w:t>
      </w:r>
      <w:r w:rsidR="00874AAA">
        <w:rPr>
          <w:rFonts w:ascii="Helvetica" w:hAnsi="Helvetica"/>
          <w:b/>
          <w:sz w:val="20"/>
          <w:szCs w:val="20"/>
        </w:rPr>
        <w:t>jetzt vorgestellte</w:t>
      </w:r>
      <w:r w:rsidR="00874AAA" w:rsidRPr="000F3A95">
        <w:rPr>
          <w:rFonts w:ascii="Helvetica" w:hAnsi="Helvetica"/>
          <w:b/>
          <w:sz w:val="20"/>
          <w:szCs w:val="20"/>
        </w:rPr>
        <w:t xml:space="preserve"> </w:t>
      </w:r>
      <w:r w:rsidRPr="008932A8">
        <w:rPr>
          <w:rFonts w:ascii="Helvetica" w:hAnsi="Helvetica"/>
          <w:b/>
          <w:sz w:val="20"/>
          <w:szCs w:val="20"/>
        </w:rPr>
        <w:t>skalierbare und mit vielen Funktionen ausgestattete Plattform zum Management von WLAN-Umgebungen</w:t>
      </w:r>
      <w:r>
        <w:rPr>
          <w:rFonts w:ascii="Helvetica" w:hAnsi="Helvetica"/>
          <w:b/>
          <w:sz w:val="20"/>
          <w:szCs w:val="20"/>
        </w:rPr>
        <w:t xml:space="preserve"> spricht nicht mehr nur die IT-Abteilungen von Unterne</w:t>
      </w:r>
      <w:r>
        <w:rPr>
          <w:rFonts w:ascii="Helvetica" w:hAnsi="Helvetica"/>
          <w:b/>
          <w:sz w:val="20"/>
          <w:szCs w:val="20"/>
        </w:rPr>
        <w:t>h</w:t>
      </w:r>
      <w:r>
        <w:rPr>
          <w:rFonts w:ascii="Helvetica" w:hAnsi="Helvetica"/>
          <w:b/>
          <w:sz w:val="20"/>
          <w:szCs w:val="20"/>
        </w:rPr>
        <w:t xml:space="preserve">men an, sondern </w:t>
      </w:r>
      <w:r w:rsidR="00195B8D">
        <w:rPr>
          <w:rFonts w:ascii="Helvetica" w:hAnsi="Helvetica"/>
          <w:b/>
          <w:sz w:val="20"/>
          <w:szCs w:val="20"/>
        </w:rPr>
        <w:t>weckt auch klar das Interesse von weiteren Fach</w:t>
      </w:r>
      <w:r w:rsidR="003F2252">
        <w:rPr>
          <w:rFonts w:ascii="Helvetica" w:hAnsi="Helvetica"/>
          <w:b/>
          <w:sz w:val="20"/>
          <w:szCs w:val="20"/>
        </w:rPr>
        <w:t>bereichen</w:t>
      </w:r>
      <w:r w:rsidR="00195B8D">
        <w:rPr>
          <w:rFonts w:ascii="Helvetica" w:hAnsi="Helvetica"/>
          <w:b/>
          <w:sz w:val="20"/>
          <w:szCs w:val="20"/>
        </w:rPr>
        <w:t xml:space="preserve"> auf Kundenseite. </w:t>
      </w:r>
      <w:r w:rsidR="00667C91">
        <w:rPr>
          <w:rFonts w:ascii="Helvetica" w:hAnsi="Helvetica"/>
          <w:b/>
          <w:sz w:val="20"/>
          <w:szCs w:val="20"/>
        </w:rPr>
        <w:t xml:space="preserve">Durch </w:t>
      </w:r>
      <w:r w:rsidR="00195B8D">
        <w:rPr>
          <w:rFonts w:ascii="Helvetica" w:hAnsi="Helvetica"/>
          <w:b/>
          <w:sz w:val="20"/>
          <w:szCs w:val="20"/>
        </w:rPr>
        <w:t xml:space="preserve">die Wi-Fi Cloud ergeben sich ganz neue analytische </w:t>
      </w:r>
      <w:r w:rsidR="004A1C78">
        <w:rPr>
          <w:rFonts w:ascii="Helvetica" w:hAnsi="Helvetica"/>
          <w:b/>
          <w:sz w:val="20"/>
          <w:szCs w:val="20"/>
        </w:rPr>
        <w:t>Cha</w:t>
      </w:r>
      <w:r w:rsidR="004A1C78">
        <w:rPr>
          <w:rFonts w:ascii="Helvetica" w:hAnsi="Helvetica"/>
          <w:b/>
          <w:sz w:val="20"/>
          <w:szCs w:val="20"/>
        </w:rPr>
        <w:t>n</w:t>
      </w:r>
      <w:r w:rsidR="004A1C78">
        <w:rPr>
          <w:rFonts w:ascii="Helvetica" w:hAnsi="Helvetica"/>
          <w:b/>
          <w:sz w:val="20"/>
          <w:szCs w:val="20"/>
        </w:rPr>
        <w:t>cen</w:t>
      </w:r>
      <w:r w:rsidR="00195B8D">
        <w:rPr>
          <w:rFonts w:ascii="Helvetica" w:hAnsi="Helvetica"/>
          <w:b/>
          <w:sz w:val="20"/>
          <w:szCs w:val="20"/>
        </w:rPr>
        <w:t>, um Nutzer der WLAN-Umgebung besser zu erfassen</w:t>
      </w:r>
      <w:r w:rsidR="00667C91">
        <w:rPr>
          <w:rFonts w:ascii="Helvetica" w:hAnsi="Helvetica"/>
          <w:b/>
          <w:sz w:val="20"/>
          <w:szCs w:val="20"/>
        </w:rPr>
        <w:t xml:space="preserve"> und individueller auf ihre Wünsche</w:t>
      </w:r>
      <w:r w:rsidR="00CB6B4C">
        <w:rPr>
          <w:rFonts w:ascii="Helvetica" w:hAnsi="Helvetica"/>
          <w:b/>
          <w:sz w:val="20"/>
          <w:szCs w:val="20"/>
        </w:rPr>
        <w:t xml:space="preserve"> und Vorlieben</w:t>
      </w:r>
      <w:r w:rsidR="00667C91">
        <w:rPr>
          <w:rFonts w:ascii="Helvetica" w:hAnsi="Helvetica"/>
          <w:b/>
          <w:sz w:val="20"/>
          <w:szCs w:val="20"/>
        </w:rPr>
        <w:t xml:space="preserve"> einzugehen</w:t>
      </w:r>
      <w:r w:rsidR="00195B8D">
        <w:rPr>
          <w:rFonts w:ascii="Helvetica" w:hAnsi="Helvetica"/>
          <w:b/>
          <w:sz w:val="20"/>
          <w:szCs w:val="20"/>
        </w:rPr>
        <w:t>. Neben einer erhöhten Sicherheit b</w:t>
      </w:r>
      <w:r w:rsidR="00195B8D">
        <w:rPr>
          <w:rFonts w:ascii="Helvetica" w:hAnsi="Helvetica"/>
          <w:b/>
          <w:sz w:val="20"/>
          <w:szCs w:val="20"/>
        </w:rPr>
        <w:t>e</w:t>
      </w:r>
      <w:r w:rsidR="00195B8D">
        <w:rPr>
          <w:rFonts w:ascii="Helvetica" w:hAnsi="Helvetica"/>
          <w:b/>
          <w:sz w:val="20"/>
          <w:szCs w:val="20"/>
        </w:rPr>
        <w:t>deutet d</w:t>
      </w:r>
      <w:r w:rsidR="00337C1D">
        <w:rPr>
          <w:rFonts w:ascii="Helvetica" w:hAnsi="Helvetica"/>
          <w:b/>
          <w:sz w:val="20"/>
          <w:szCs w:val="20"/>
        </w:rPr>
        <w:t>ie</w:t>
      </w:r>
      <w:r w:rsidR="00195B8D">
        <w:rPr>
          <w:rFonts w:ascii="Helvetica" w:hAnsi="Helvetica"/>
          <w:b/>
          <w:sz w:val="20"/>
          <w:szCs w:val="20"/>
        </w:rPr>
        <w:t xml:space="preserve">s ein gezieltes „Heranrücken“ an die Gäste </w:t>
      </w:r>
      <w:r w:rsidR="00337C1D">
        <w:rPr>
          <w:rFonts w:ascii="Helvetica" w:hAnsi="Helvetica"/>
          <w:b/>
          <w:sz w:val="20"/>
          <w:szCs w:val="20"/>
        </w:rPr>
        <w:t>eines</w:t>
      </w:r>
      <w:r w:rsidR="00195B8D">
        <w:rPr>
          <w:rFonts w:ascii="Helvetica" w:hAnsi="Helvetica"/>
          <w:b/>
          <w:sz w:val="20"/>
          <w:szCs w:val="20"/>
        </w:rPr>
        <w:t xml:space="preserve"> WLAN, </w:t>
      </w:r>
      <w:r w:rsidR="003F2252">
        <w:rPr>
          <w:rFonts w:ascii="Helvetica" w:hAnsi="Helvetica"/>
          <w:b/>
          <w:sz w:val="20"/>
          <w:szCs w:val="20"/>
        </w:rPr>
        <w:t xml:space="preserve">welches </w:t>
      </w:r>
      <w:r w:rsidR="00195B8D">
        <w:rPr>
          <w:rFonts w:ascii="Helvetica" w:hAnsi="Helvetica"/>
          <w:b/>
          <w:sz w:val="20"/>
          <w:szCs w:val="20"/>
        </w:rPr>
        <w:t>in zahlreichen Branchen – allen voran dem Handel und der Gastronomie und H</w:t>
      </w:r>
      <w:r w:rsidR="00195B8D">
        <w:rPr>
          <w:rFonts w:ascii="Helvetica" w:hAnsi="Helvetica"/>
          <w:b/>
          <w:sz w:val="20"/>
          <w:szCs w:val="20"/>
        </w:rPr>
        <w:t>o</w:t>
      </w:r>
      <w:r w:rsidR="00195B8D">
        <w:rPr>
          <w:rFonts w:ascii="Helvetica" w:hAnsi="Helvetica"/>
          <w:b/>
          <w:sz w:val="20"/>
          <w:szCs w:val="20"/>
        </w:rPr>
        <w:t>tellerie – eine Revolution in der Kundenansprache auslösen könnte.</w:t>
      </w:r>
    </w:p>
    <w:p w:rsidR="00337C1D" w:rsidRDefault="00337C1D" w:rsidP="006F3C2D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</w:p>
    <w:p w:rsidR="00337C1D" w:rsidRDefault="00D72EA8" w:rsidP="006F3C2D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1E5044">
        <w:rPr>
          <w:rFonts w:ascii="Helvetica" w:hAnsi="Helvetica"/>
          <w:sz w:val="20"/>
          <w:szCs w:val="20"/>
        </w:rPr>
        <w:t>„Von den einfachen Möglichkeiten der gezielten Absicherung von WLAN-Umgebungen</w:t>
      </w:r>
      <w:r w:rsidR="00AB40ED" w:rsidRPr="001E5044">
        <w:rPr>
          <w:rFonts w:ascii="Helvetica" w:hAnsi="Helvetica"/>
          <w:sz w:val="20"/>
          <w:szCs w:val="20"/>
        </w:rPr>
        <w:t xml:space="preserve"> gegenüber externen Bedrohungen mal abgesehen</w:t>
      </w:r>
      <w:r w:rsidR="003F2252">
        <w:rPr>
          <w:rFonts w:ascii="Helvetica" w:hAnsi="Helvetica"/>
          <w:sz w:val="20"/>
          <w:szCs w:val="20"/>
        </w:rPr>
        <w:t>,</w:t>
      </w:r>
      <w:r w:rsidR="00547E7A" w:rsidRPr="001E5044">
        <w:rPr>
          <w:rFonts w:ascii="Helvetica" w:hAnsi="Helvetica"/>
          <w:sz w:val="20"/>
          <w:szCs w:val="20"/>
        </w:rPr>
        <w:t xml:space="preserve"> sprechen wir von einem enormen Potenzial für das </w:t>
      </w:r>
      <w:r w:rsidR="00547E7A" w:rsidRPr="003E11C2">
        <w:rPr>
          <w:rFonts w:ascii="Helvetica" w:hAnsi="Helvetica"/>
          <w:sz w:val="20"/>
          <w:szCs w:val="20"/>
        </w:rPr>
        <w:t>Marketing“, berichtet Michael Haas, bei WatchGuard verantwortlich für den Vertrieb</w:t>
      </w:r>
      <w:r w:rsidR="00FB4CF3" w:rsidRPr="003E11C2">
        <w:rPr>
          <w:rFonts w:ascii="Helvetica" w:hAnsi="Helvetica"/>
          <w:sz w:val="20"/>
          <w:szCs w:val="20"/>
        </w:rPr>
        <w:t xml:space="preserve"> in</w:t>
      </w:r>
      <w:r w:rsidR="00547E7A" w:rsidRPr="003E11C2">
        <w:rPr>
          <w:rFonts w:ascii="Helvetica" w:hAnsi="Helvetica"/>
          <w:sz w:val="20"/>
          <w:szCs w:val="20"/>
        </w:rPr>
        <w:t xml:space="preserve"> Mitteleuropa, und bringt die Innovation mithilfe </w:t>
      </w:r>
      <w:r w:rsidR="001E5044" w:rsidRPr="003E11C2">
        <w:rPr>
          <w:rFonts w:ascii="Helvetica" w:hAnsi="Helvetica"/>
          <w:sz w:val="20"/>
          <w:szCs w:val="20"/>
        </w:rPr>
        <w:t xml:space="preserve">des Beispiels eines </w:t>
      </w:r>
      <w:r w:rsidR="00F34A76" w:rsidRPr="003E11C2">
        <w:rPr>
          <w:rFonts w:ascii="Helvetica" w:hAnsi="Helvetica"/>
          <w:sz w:val="20"/>
          <w:szCs w:val="20"/>
        </w:rPr>
        <w:t>Supermar</w:t>
      </w:r>
      <w:r w:rsidR="003752D5" w:rsidRPr="003E11C2">
        <w:rPr>
          <w:rFonts w:ascii="Helvetica" w:hAnsi="Helvetica"/>
          <w:sz w:val="20"/>
          <w:szCs w:val="20"/>
        </w:rPr>
        <w:t>k</w:t>
      </w:r>
      <w:r w:rsidR="00F34A76" w:rsidRPr="003E11C2">
        <w:rPr>
          <w:rFonts w:ascii="Helvetica" w:hAnsi="Helvetica"/>
          <w:sz w:val="20"/>
          <w:szCs w:val="20"/>
        </w:rPr>
        <w:t>ts</w:t>
      </w:r>
      <w:r w:rsidR="003752D5" w:rsidRPr="003E11C2">
        <w:rPr>
          <w:rFonts w:ascii="Helvetica" w:hAnsi="Helvetica"/>
          <w:sz w:val="20"/>
          <w:szCs w:val="20"/>
        </w:rPr>
        <w:t xml:space="preserve"> </w:t>
      </w:r>
      <w:r w:rsidR="00547E7A" w:rsidRPr="003E11C2">
        <w:rPr>
          <w:rFonts w:ascii="Helvetica" w:hAnsi="Helvetica"/>
          <w:sz w:val="20"/>
          <w:szCs w:val="20"/>
        </w:rPr>
        <w:t>auf den Punkt: „Durch die Kombination von unseren Access Point</w:t>
      </w:r>
      <w:r w:rsidR="004A1C78" w:rsidRPr="003E11C2">
        <w:rPr>
          <w:rFonts w:ascii="Helvetica" w:hAnsi="Helvetica"/>
          <w:sz w:val="20"/>
          <w:szCs w:val="20"/>
        </w:rPr>
        <w:t>s</w:t>
      </w:r>
      <w:r w:rsidR="00547E7A" w:rsidRPr="003E11C2">
        <w:rPr>
          <w:rFonts w:ascii="Helvetica" w:hAnsi="Helvetica"/>
          <w:sz w:val="20"/>
          <w:szCs w:val="20"/>
        </w:rPr>
        <w:t xml:space="preserve"> und dem Management in der Cloud lassen sich </w:t>
      </w:r>
      <w:r w:rsidR="001E5044" w:rsidRPr="003E11C2">
        <w:rPr>
          <w:rFonts w:ascii="Helvetica" w:hAnsi="Helvetica"/>
          <w:sz w:val="20"/>
          <w:szCs w:val="20"/>
        </w:rPr>
        <w:t>Endkunden</w:t>
      </w:r>
      <w:r w:rsidR="00EE4442" w:rsidRPr="003E11C2">
        <w:rPr>
          <w:rFonts w:ascii="Helvetica" w:hAnsi="Helvetica"/>
          <w:sz w:val="20"/>
          <w:szCs w:val="20"/>
        </w:rPr>
        <w:t xml:space="preserve"> </w:t>
      </w:r>
      <w:r w:rsidR="00652626" w:rsidRPr="003E11C2">
        <w:rPr>
          <w:rFonts w:ascii="Helvetica" w:hAnsi="Helvetica"/>
          <w:sz w:val="20"/>
          <w:szCs w:val="20"/>
        </w:rPr>
        <w:t>gezielt</w:t>
      </w:r>
      <w:r w:rsidR="001E5044" w:rsidRPr="003E11C2">
        <w:rPr>
          <w:rFonts w:ascii="Helvetica" w:hAnsi="Helvetica"/>
          <w:sz w:val="20"/>
          <w:szCs w:val="20"/>
        </w:rPr>
        <w:t xml:space="preserve"> lokalisieren</w:t>
      </w:r>
      <w:r w:rsidR="00EE4442" w:rsidRPr="003E11C2">
        <w:rPr>
          <w:rFonts w:ascii="Helvetica" w:hAnsi="Helvetica"/>
          <w:sz w:val="20"/>
          <w:szCs w:val="20"/>
        </w:rPr>
        <w:t xml:space="preserve"> – dafür reicht es schon, wenn die WLAN-Funktion auf deren Smartphone aktiviert ist, das Gerät muss nicht einmal verbunden sein</w:t>
      </w:r>
      <w:r w:rsidR="001E5044" w:rsidRPr="003E11C2">
        <w:rPr>
          <w:rFonts w:ascii="Helvetica" w:hAnsi="Helvetica"/>
          <w:sz w:val="20"/>
          <w:szCs w:val="20"/>
        </w:rPr>
        <w:t xml:space="preserve">. </w:t>
      </w:r>
      <w:r w:rsidR="00EE4442" w:rsidRPr="003E11C2">
        <w:rPr>
          <w:rFonts w:ascii="Helvetica" w:hAnsi="Helvetica"/>
          <w:sz w:val="20"/>
          <w:szCs w:val="20"/>
        </w:rPr>
        <w:t xml:space="preserve">Somit </w:t>
      </w:r>
      <w:r w:rsidR="00071279" w:rsidRPr="003E11C2">
        <w:rPr>
          <w:rFonts w:ascii="Helvetica" w:hAnsi="Helvetica"/>
          <w:sz w:val="20"/>
          <w:szCs w:val="20"/>
        </w:rPr>
        <w:t>wird</w:t>
      </w:r>
      <w:r w:rsidR="001E5044" w:rsidRPr="003E11C2">
        <w:rPr>
          <w:rFonts w:ascii="Helvetica" w:hAnsi="Helvetica"/>
          <w:sz w:val="20"/>
          <w:szCs w:val="20"/>
        </w:rPr>
        <w:t xml:space="preserve"> beispielsweise </w:t>
      </w:r>
      <w:r w:rsidR="00071279" w:rsidRPr="003E11C2">
        <w:rPr>
          <w:rFonts w:ascii="Helvetica" w:hAnsi="Helvetica"/>
          <w:sz w:val="20"/>
          <w:szCs w:val="20"/>
        </w:rPr>
        <w:t>deutlich</w:t>
      </w:r>
      <w:r w:rsidR="001E5044" w:rsidRPr="003E11C2">
        <w:rPr>
          <w:rFonts w:ascii="Helvetica" w:hAnsi="Helvetica"/>
          <w:sz w:val="20"/>
          <w:szCs w:val="20"/>
        </w:rPr>
        <w:t xml:space="preserve">, ob die jeweilige Person </w:t>
      </w:r>
      <w:r w:rsidR="00F34A76" w:rsidRPr="003E11C2">
        <w:rPr>
          <w:rFonts w:ascii="Helvetica" w:hAnsi="Helvetica"/>
          <w:sz w:val="20"/>
          <w:szCs w:val="20"/>
        </w:rPr>
        <w:t>vor dem Kühlregal</w:t>
      </w:r>
      <w:r w:rsidR="008010B9" w:rsidRPr="003E11C2">
        <w:rPr>
          <w:rFonts w:ascii="Helvetica" w:hAnsi="Helvetica"/>
          <w:sz w:val="20"/>
          <w:szCs w:val="20"/>
        </w:rPr>
        <w:t xml:space="preserve"> </w:t>
      </w:r>
      <w:r w:rsidR="00F34A76" w:rsidRPr="003E11C2">
        <w:rPr>
          <w:rFonts w:ascii="Helvetica" w:hAnsi="Helvetica"/>
          <w:sz w:val="20"/>
          <w:szCs w:val="20"/>
        </w:rPr>
        <w:t>oder in der Obstabteilung steht</w:t>
      </w:r>
      <w:r w:rsidR="001E5044" w:rsidRPr="003E11C2">
        <w:rPr>
          <w:rFonts w:ascii="Helvetica" w:hAnsi="Helvetica"/>
          <w:sz w:val="20"/>
          <w:szCs w:val="20"/>
        </w:rPr>
        <w:t>.“</w:t>
      </w:r>
      <w:r w:rsidR="00071279" w:rsidRPr="003E11C2">
        <w:rPr>
          <w:rFonts w:ascii="Helvetica" w:hAnsi="Helvetica"/>
          <w:sz w:val="20"/>
          <w:szCs w:val="20"/>
        </w:rPr>
        <w:t xml:space="preserve"> Wenn sich der Kunde dabei über einschlägige Social-Media-Accounts wie Facebook, Twitter, Link</w:t>
      </w:r>
      <w:r w:rsidR="00071279" w:rsidRPr="003E11C2">
        <w:rPr>
          <w:rFonts w:ascii="Helvetica" w:hAnsi="Helvetica"/>
          <w:sz w:val="20"/>
          <w:szCs w:val="20"/>
        </w:rPr>
        <w:t>e</w:t>
      </w:r>
      <w:r w:rsidR="00071279" w:rsidRPr="003E11C2">
        <w:rPr>
          <w:rFonts w:ascii="Helvetica" w:hAnsi="Helvetica"/>
          <w:sz w:val="20"/>
          <w:szCs w:val="20"/>
        </w:rPr>
        <w:t xml:space="preserve">dIn, Instagram und Co. </w:t>
      </w:r>
      <w:r w:rsidR="00CC6EC8" w:rsidRPr="003E11C2">
        <w:rPr>
          <w:rFonts w:ascii="Helvetica" w:hAnsi="Helvetica"/>
          <w:sz w:val="20"/>
          <w:szCs w:val="20"/>
        </w:rPr>
        <w:t xml:space="preserve">im WLAN authentifiziert </w:t>
      </w:r>
      <w:r w:rsidR="00071279" w:rsidRPr="003E11C2">
        <w:rPr>
          <w:rFonts w:ascii="Helvetica" w:hAnsi="Helvetica"/>
          <w:sz w:val="20"/>
          <w:szCs w:val="20"/>
        </w:rPr>
        <w:t xml:space="preserve">hat, </w:t>
      </w:r>
      <w:r w:rsidR="004A1C78" w:rsidRPr="003E11C2">
        <w:rPr>
          <w:rFonts w:ascii="Helvetica" w:hAnsi="Helvetica"/>
          <w:sz w:val="20"/>
          <w:szCs w:val="20"/>
        </w:rPr>
        <w:t>können zudem</w:t>
      </w:r>
      <w:r w:rsidR="00071279" w:rsidRPr="003E11C2">
        <w:rPr>
          <w:rFonts w:ascii="Helvetica" w:hAnsi="Helvetica"/>
          <w:sz w:val="20"/>
          <w:szCs w:val="20"/>
        </w:rPr>
        <w:t xml:space="preserve"> </w:t>
      </w:r>
      <w:r w:rsidR="00EE5F75" w:rsidRPr="003E11C2">
        <w:rPr>
          <w:rFonts w:ascii="Helvetica" w:hAnsi="Helvetica"/>
          <w:sz w:val="20"/>
          <w:szCs w:val="20"/>
        </w:rPr>
        <w:t xml:space="preserve">automatisiert </w:t>
      </w:r>
      <w:r w:rsidR="00071279" w:rsidRPr="003E11C2">
        <w:rPr>
          <w:rFonts w:ascii="Helvetica" w:hAnsi="Helvetica"/>
          <w:sz w:val="20"/>
          <w:szCs w:val="20"/>
        </w:rPr>
        <w:t>I</w:t>
      </w:r>
      <w:r w:rsidR="00071279" w:rsidRPr="003E11C2">
        <w:rPr>
          <w:rFonts w:ascii="Helvetica" w:hAnsi="Helvetica"/>
          <w:sz w:val="20"/>
          <w:szCs w:val="20"/>
        </w:rPr>
        <w:t>n</w:t>
      </w:r>
      <w:r w:rsidR="00071279" w:rsidRPr="003E11C2">
        <w:rPr>
          <w:rFonts w:ascii="Helvetica" w:hAnsi="Helvetica"/>
          <w:sz w:val="20"/>
          <w:szCs w:val="20"/>
        </w:rPr>
        <w:t xml:space="preserve">formationen zum demografischen Hintergrund </w:t>
      </w:r>
      <w:r w:rsidR="004A1C78" w:rsidRPr="003E11C2">
        <w:rPr>
          <w:rFonts w:ascii="Helvetica" w:hAnsi="Helvetica"/>
          <w:sz w:val="20"/>
          <w:szCs w:val="20"/>
        </w:rPr>
        <w:t xml:space="preserve">gewonnen werden </w:t>
      </w:r>
      <w:r w:rsidR="00071279" w:rsidRPr="003E11C2">
        <w:rPr>
          <w:rFonts w:ascii="Helvetica" w:hAnsi="Helvetica"/>
          <w:sz w:val="20"/>
          <w:szCs w:val="20"/>
        </w:rPr>
        <w:t xml:space="preserve">und </w:t>
      </w:r>
      <w:r w:rsidR="004A1C78" w:rsidRPr="003E11C2">
        <w:rPr>
          <w:rFonts w:ascii="Helvetica" w:hAnsi="Helvetica"/>
          <w:sz w:val="20"/>
          <w:szCs w:val="20"/>
        </w:rPr>
        <w:t xml:space="preserve">es ergeben sich </w:t>
      </w:r>
      <w:r w:rsidR="00101D65" w:rsidRPr="003E11C2">
        <w:rPr>
          <w:rFonts w:ascii="Helvetica" w:hAnsi="Helvetica"/>
          <w:sz w:val="20"/>
          <w:szCs w:val="20"/>
        </w:rPr>
        <w:t xml:space="preserve">besondere Optionen </w:t>
      </w:r>
      <w:r w:rsidR="00071279" w:rsidRPr="003E11C2">
        <w:rPr>
          <w:rFonts w:ascii="Helvetica" w:hAnsi="Helvetica"/>
          <w:sz w:val="20"/>
          <w:szCs w:val="20"/>
        </w:rPr>
        <w:t xml:space="preserve">der Ansprache. </w:t>
      </w:r>
      <w:r w:rsidR="00101D65" w:rsidRPr="003E11C2">
        <w:rPr>
          <w:rFonts w:ascii="Helvetica" w:hAnsi="Helvetica"/>
          <w:sz w:val="20"/>
          <w:szCs w:val="20"/>
        </w:rPr>
        <w:t>Das jeweilige Unternehmen ist dann beispiel</w:t>
      </w:r>
      <w:r w:rsidR="00101D65" w:rsidRPr="003E11C2">
        <w:rPr>
          <w:rFonts w:ascii="Helvetica" w:hAnsi="Helvetica"/>
          <w:sz w:val="20"/>
          <w:szCs w:val="20"/>
        </w:rPr>
        <w:t>s</w:t>
      </w:r>
      <w:r w:rsidR="00101D65" w:rsidRPr="003E11C2">
        <w:rPr>
          <w:rFonts w:ascii="Helvetica" w:hAnsi="Helvetica"/>
          <w:sz w:val="20"/>
          <w:szCs w:val="20"/>
        </w:rPr>
        <w:t xml:space="preserve">weise in der Lage, Kunden über SMS, MMS oder die sozialen Netze in Abhängigkeit ihrer Aktivitäten und Dauer des Verbleibs im Hotspot individuell zu kontaktieren. </w:t>
      </w:r>
      <w:r w:rsidR="00A07C6D" w:rsidRPr="003E11C2">
        <w:rPr>
          <w:rFonts w:ascii="Helvetica" w:hAnsi="Helvetica"/>
          <w:sz w:val="20"/>
          <w:szCs w:val="20"/>
        </w:rPr>
        <w:t xml:space="preserve">„Die </w:t>
      </w:r>
      <w:r w:rsidR="00326A17" w:rsidRPr="003E11C2">
        <w:rPr>
          <w:rFonts w:ascii="Helvetica" w:hAnsi="Helvetica"/>
          <w:sz w:val="20"/>
          <w:szCs w:val="20"/>
        </w:rPr>
        <w:t>Spielwiese hierfür ist enorm. Dem überall verfügbaren WLAN gehört die Zukunft u</w:t>
      </w:r>
      <w:r w:rsidR="00326A17">
        <w:rPr>
          <w:rFonts w:ascii="Helvetica" w:hAnsi="Helvetica"/>
          <w:sz w:val="20"/>
          <w:szCs w:val="20"/>
        </w:rPr>
        <w:t xml:space="preserve">nd es gilt, die sich </w:t>
      </w:r>
      <w:r w:rsidR="003F2252">
        <w:rPr>
          <w:rFonts w:ascii="Helvetica" w:hAnsi="Helvetica"/>
          <w:sz w:val="20"/>
          <w:szCs w:val="20"/>
        </w:rPr>
        <w:t xml:space="preserve">daraus </w:t>
      </w:r>
      <w:r w:rsidR="006C5ED1">
        <w:rPr>
          <w:rFonts w:ascii="Helvetica" w:hAnsi="Helvetica"/>
          <w:sz w:val="20"/>
          <w:szCs w:val="20"/>
        </w:rPr>
        <w:t>ergebenden Chancen bestmöglich und umfassend zu nutzen“, so Haas.</w:t>
      </w:r>
    </w:p>
    <w:p w:rsidR="00101D65" w:rsidRPr="00177B9B" w:rsidRDefault="00101D65" w:rsidP="006F3C2D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177B9B" w:rsidRPr="00177B9B" w:rsidRDefault="00A07C6D" w:rsidP="00177B9B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177B9B">
        <w:rPr>
          <w:rFonts w:ascii="Helvetica" w:hAnsi="Helvetica"/>
          <w:sz w:val="20"/>
          <w:szCs w:val="20"/>
        </w:rPr>
        <w:t xml:space="preserve">Dass all diese </w:t>
      </w:r>
      <w:r w:rsidR="006C5ED1" w:rsidRPr="00177B9B">
        <w:rPr>
          <w:rFonts w:ascii="Helvetica" w:hAnsi="Helvetica"/>
          <w:sz w:val="20"/>
          <w:szCs w:val="20"/>
        </w:rPr>
        <w:t>Potenziale</w:t>
      </w:r>
      <w:r w:rsidRPr="00177B9B">
        <w:rPr>
          <w:rFonts w:ascii="Helvetica" w:hAnsi="Helvetica"/>
          <w:sz w:val="20"/>
          <w:szCs w:val="20"/>
        </w:rPr>
        <w:t xml:space="preserve"> mit </w:t>
      </w:r>
      <w:r w:rsidR="00083BE4">
        <w:rPr>
          <w:rFonts w:ascii="Helvetica" w:hAnsi="Helvetica"/>
          <w:sz w:val="20"/>
          <w:szCs w:val="20"/>
        </w:rPr>
        <w:t>einem umfassenden</w:t>
      </w:r>
      <w:r w:rsidRPr="00177B9B">
        <w:rPr>
          <w:rFonts w:ascii="Helvetica" w:hAnsi="Helvetica"/>
          <w:sz w:val="20"/>
          <w:szCs w:val="20"/>
        </w:rPr>
        <w:t xml:space="preserve"> Schutz </w:t>
      </w:r>
      <w:r w:rsidR="006C5ED1" w:rsidRPr="00177B9B">
        <w:rPr>
          <w:rFonts w:ascii="Helvetica" w:hAnsi="Helvetica"/>
          <w:sz w:val="20"/>
          <w:szCs w:val="20"/>
        </w:rPr>
        <w:t>des WLAN gegenüber B</w:t>
      </w:r>
      <w:r w:rsidR="006C5ED1" w:rsidRPr="00177B9B">
        <w:rPr>
          <w:rFonts w:ascii="Helvetica" w:hAnsi="Helvetica"/>
          <w:sz w:val="20"/>
          <w:szCs w:val="20"/>
        </w:rPr>
        <w:t>e</w:t>
      </w:r>
      <w:r w:rsidR="006C5ED1" w:rsidRPr="00177B9B">
        <w:rPr>
          <w:rFonts w:ascii="Helvetica" w:hAnsi="Helvetica"/>
          <w:sz w:val="20"/>
          <w:szCs w:val="20"/>
        </w:rPr>
        <w:t>drohung</w:t>
      </w:r>
      <w:r w:rsidR="003F2252">
        <w:rPr>
          <w:rFonts w:ascii="Helvetica" w:hAnsi="Helvetica"/>
          <w:sz w:val="20"/>
          <w:szCs w:val="20"/>
        </w:rPr>
        <w:t>en</w:t>
      </w:r>
      <w:r w:rsidR="006C5ED1" w:rsidRPr="00177B9B">
        <w:rPr>
          <w:rFonts w:ascii="Helvetica" w:hAnsi="Helvetica"/>
          <w:sz w:val="20"/>
          <w:szCs w:val="20"/>
        </w:rPr>
        <w:t xml:space="preserve"> von außen einhergehen, versteht sich für WatchGuard von selbst. „</w:t>
      </w:r>
      <w:r w:rsidR="00B54558" w:rsidRPr="00177B9B">
        <w:rPr>
          <w:rFonts w:ascii="Helvetica" w:hAnsi="Helvetica"/>
          <w:sz w:val="20"/>
          <w:szCs w:val="20"/>
        </w:rPr>
        <w:t>Natü</w:t>
      </w:r>
      <w:r w:rsidR="00B54558" w:rsidRPr="00177B9B">
        <w:rPr>
          <w:rFonts w:ascii="Helvetica" w:hAnsi="Helvetica"/>
          <w:sz w:val="20"/>
          <w:szCs w:val="20"/>
        </w:rPr>
        <w:t>r</w:t>
      </w:r>
      <w:r w:rsidR="00B54558" w:rsidRPr="00177B9B">
        <w:rPr>
          <w:rFonts w:ascii="Helvetica" w:hAnsi="Helvetica"/>
          <w:sz w:val="20"/>
          <w:szCs w:val="20"/>
        </w:rPr>
        <w:t>lich ist es nac</w:t>
      </w:r>
      <w:r w:rsidR="00F614E1" w:rsidRPr="00177B9B">
        <w:rPr>
          <w:rFonts w:ascii="Helvetica" w:hAnsi="Helvetica"/>
          <w:sz w:val="20"/>
          <w:szCs w:val="20"/>
        </w:rPr>
        <w:t>h wie vor unser oberstes Ziel, die</w:t>
      </w:r>
      <w:r w:rsidR="00B54558" w:rsidRPr="00177B9B">
        <w:rPr>
          <w:rFonts w:ascii="Helvetica" w:hAnsi="Helvetica"/>
          <w:sz w:val="20"/>
          <w:szCs w:val="20"/>
        </w:rPr>
        <w:t xml:space="preserve"> IT-Sicherheitsverantwortlichen im U</w:t>
      </w:r>
      <w:r w:rsidR="00B54558" w:rsidRPr="00177B9B">
        <w:rPr>
          <w:rFonts w:ascii="Helvetica" w:hAnsi="Helvetica"/>
          <w:sz w:val="20"/>
          <w:szCs w:val="20"/>
        </w:rPr>
        <w:t>n</w:t>
      </w:r>
      <w:r w:rsidR="00B54558" w:rsidRPr="00177B9B">
        <w:rPr>
          <w:rFonts w:ascii="Helvetica" w:hAnsi="Helvetica"/>
          <w:sz w:val="20"/>
          <w:szCs w:val="20"/>
        </w:rPr>
        <w:t xml:space="preserve">ternehmen </w:t>
      </w:r>
      <w:r w:rsidR="00F614E1" w:rsidRPr="00177B9B">
        <w:rPr>
          <w:rFonts w:ascii="Helvetica" w:hAnsi="Helvetica"/>
          <w:sz w:val="20"/>
          <w:szCs w:val="20"/>
        </w:rPr>
        <w:t>im</w:t>
      </w:r>
      <w:r w:rsidR="00B54558" w:rsidRPr="00177B9B">
        <w:rPr>
          <w:rFonts w:ascii="Helvetica" w:hAnsi="Helvetica"/>
          <w:sz w:val="20"/>
          <w:szCs w:val="20"/>
        </w:rPr>
        <w:t xml:space="preserve"> Alltag</w:t>
      </w:r>
      <w:r w:rsidR="00F614E1" w:rsidRPr="00177B9B">
        <w:rPr>
          <w:rFonts w:ascii="Helvetica" w:hAnsi="Helvetica"/>
          <w:sz w:val="20"/>
          <w:szCs w:val="20"/>
        </w:rPr>
        <w:t xml:space="preserve"> zu unterstützen</w:t>
      </w:r>
      <w:r w:rsidR="00B54558" w:rsidRPr="00177B9B">
        <w:rPr>
          <w:rFonts w:ascii="Helvetica" w:hAnsi="Helvetica"/>
          <w:sz w:val="20"/>
          <w:szCs w:val="20"/>
        </w:rPr>
        <w:t>. Aber genau diese erh</w:t>
      </w:r>
      <w:r w:rsidR="00F614E1" w:rsidRPr="00177B9B">
        <w:rPr>
          <w:rFonts w:ascii="Helvetica" w:hAnsi="Helvetica"/>
          <w:sz w:val="20"/>
          <w:szCs w:val="20"/>
        </w:rPr>
        <w:t>alten jetzt ganz neue A</w:t>
      </w:r>
      <w:r w:rsidR="00F614E1" w:rsidRPr="00177B9B">
        <w:rPr>
          <w:rFonts w:ascii="Helvetica" w:hAnsi="Helvetica"/>
          <w:sz w:val="20"/>
          <w:szCs w:val="20"/>
        </w:rPr>
        <w:t>r</w:t>
      </w:r>
      <w:r w:rsidR="00F614E1" w:rsidRPr="00177B9B">
        <w:rPr>
          <w:rFonts w:ascii="Helvetica" w:hAnsi="Helvetica"/>
          <w:sz w:val="20"/>
          <w:szCs w:val="20"/>
        </w:rPr>
        <w:t>gumente für die Einführung moderner, arbeitserleichternder Technologie</w:t>
      </w:r>
      <w:r w:rsidR="00053655">
        <w:rPr>
          <w:rFonts w:ascii="Helvetica" w:hAnsi="Helvetica"/>
          <w:sz w:val="20"/>
          <w:szCs w:val="20"/>
        </w:rPr>
        <w:t>n</w:t>
      </w:r>
      <w:r w:rsidR="00F614E1" w:rsidRPr="00177B9B">
        <w:rPr>
          <w:rFonts w:ascii="Helvetica" w:hAnsi="Helvetica"/>
          <w:sz w:val="20"/>
          <w:szCs w:val="20"/>
        </w:rPr>
        <w:t xml:space="preserve"> von Watc</w:t>
      </w:r>
      <w:r w:rsidR="00F614E1" w:rsidRPr="00177B9B">
        <w:rPr>
          <w:rFonts w:ascii="Helvetica" w:hAnsi="Helvetica"/>
          <w:sz w:val="20"/>
          <w:szCs w:val="20"/>
        </w:rPr>
        <w:t>h</w:t>
      </w:r>
      <w:r w:rsidR="00F614E1" w:rsidRPr="00177B9B">
        <w:rPr>
          <w:rFonts w:ascii="Helvetica" w:hAnsi="Helvetica"/>
          <w:sz w:val="20"/>
          <w:szCs w:val="20"/>
        </w:rPr>
        <w:t xml:space="preserve">Guard“, berichtet Haas, der die Stimmungslage im Markt genau kennt. </w:t>
      </w:r>
      <w:r w:rsidR="00177B9B" w:rsidRPr="00177B9B">
        <w:rPr>
          <w:rFonts w:ascii="Helvetica" w:hAnsi="Helvetica"/>
          <w:sz w:val="20"/>
          <w:szCs w:val="20"/>
        </w:rPr>
        <w:t>Dies wird auch von den Partner</w:t>
      </w:r>
      <w:r w:rsidR="003F2252">
        <w:rPr>
          <w:rFonts w:ascii="Helvetica" w:hAnsi="Helvetica"/>
          <w:sz w:val="20"/>
          <w:szCs w:val="20"/>
        </w:rPr>
        <w:t>n</w:t>
      </w:r>
      <w:r w:rsidR="00177B9B" w:rsidRPr="00177B9B">
        <w:rPr>
          <w:rFonts w:ascii="Helvetica" w:hAnsi="Helvetica"/>
          <w:sz w:val="20"/>
          <w:szCs w:val="20"/>
        </w:rPr>
        <w:t xml:space="preserve"> von WatchGuard wahrgenommen, wie die Einschätzung von Ka</w:t>
      </w:r>
      <w:r w:rsidR="00177B9B" w:rsidRPr="00177B9B">
        <w:rPr>
          <w:rFonts w:ascii="Helvetica" w:hAnsi="Helvetica"/>
          <w:sz w:val="20"/>
          <w:szCs w:val="20"/>
        </w:rPr>
        <w:t>r</w:t>
      </w:r>
      <w:r w:rsidR="00177B9B" w:rsidRPr="00177B9B">
        <w:rPr>
          <w:rFonts w:ascii="Helvetica" w:hAnsi="Helvetica"/>
          <w:sz w:val="20"/>
          <w:szCs w:val="20"/>
        </w:rPr>
        <w:t>sten Agten, Geschäftsführender Gesellschafter der IT-On.NET GmbH, verdeutlicht: “Die neue WatchGuard Wi-Fi Cloud stellt Unternehmen und ihren Mitarbeitern sowie Gästen nicht nur eine höhere Sicherheit im WLAN bereit. Neben erweiterten Analys</w:t>
      </w:r>
      <w:r w:rsidR="00177B9B" w:rsidRPr="00177B9B">
        <w:rPr>
          <w:rFonts w:ascii="Helvetica" w:hAnsi="Helvetica"/>
          <w:sz w:val="20"/>
          <w:szCs w:val="20"/>
        </w:rPr>
        <w:t>e</w:t>
      </w:r>
      <w:r w:rsidR="00177B9B" w:rsidRPr="00177B9B">
        <w:rPr>
          <w:rFonts w:ascii="Helvetica" w:hAnsi="Helvetica"/>
          <w:sz w:val="20"/>
          <w:szCs w:val="20"/>
        </w:rPr>
        <w:t>möglichkeiten bietet sie die Chance auf die einfache Bereitstellung individueller Inhalte und trägt damit zusätzlich zur Mitarbeiterbegeisterung und Kundenbindung bei.“</w:t>
      </w:r>
    </w:p>
    <w:p w:rsidR="00177B9B" w:rsidRDefault="00177B9B" w:rsidP="006F3C2D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177B9B" w:rsidRPr="00177B9B" w:rsidRDefault="00177B9B" w:rsidP="006F3C2D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 w:rsidRPr="00177B9B">
        <w:rPr>
          <w:rFonts w:ascii="Helvetica" w:hAnsi="Helvetica"/>
          <w:b/>
          <w:sz w:val="20"/>
          <w:szCs w:val="20"/>
        </w:rPr>
        <w:t>Einfach intelligent</w:t>
      </w:r>
    </w:p>
    <w:p w:rsidR="006F3C2D" w:rsidRPr="00AD5324" w:rsidRDefault="00F614E1" w:rsidP="006F3C2D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Bei der Entwicklung der Wi-Fi Cloud lag der Fokus von Anfang an auf einer einfachen Implementierung und Administration. Entstanden ist eine WLAN-Sicherheitslösung mit der am wei</w:t>
      </w:r>
      <w:r w:rsidR="003E667B">
        <w:rPr>
          <w:rFonts w:ascii="Helvetica" w:hAnsi="Helvetica"/>
          <w:sz w:val="20"/>
          <w:szCs w:val="20"/>
        </w:rPr>
        <w:t>testen entwickelten Technologie</w:t>
      </w:r>
      <w:r>
        <w:rPr>
          <w:rFonts w:ascii="Helvetica" w:hAnsi="Helvetica"/>
          <w:sz w:val="20"/>
          <w:szCs w:val="20"/>
        </w:rPr>
        <w:t xml:space="preserve"> für ein Wireless Intrusion Prevention S</w:t>
      </w:r>
      <w:r>
        <w:rPr>
          <w:rFonts w:ascii="Helvetica" w:hAnsi="Helvetica"/>
          <w:sz w:val="20"/>
          <w:szCs w:val="20"/>
        </w:rPr>
        <w:t>y</w:t>
      </w:r>
      <w:r>
        <w:rPr>
          <w:rFonts w:ascii="Helvetica" w:hAnsi="Helvetica"/>
          <w:sz w:val="20"/>
          <w:szCs w:val="20"/>
        </w:rPr>
        <w:t xml:space="preserve">stem (WIPS). </w:t>
      </w:r>
      <w:r w:rsidR="003E667B">
        <w:rPr>
          <w:rFonts w:ascii="Helvetica" w:hAnsi="Helvetica"/>
          <w:sz w:val="20"/>
          <w:szCs w:val="20"/>
        </w:rPr>
        <w:t>Diese lässt sich entweder eigenständig</w:t>
      </w:r>
      <w:r w:rsidR="00EF50C6">
        <w:rPr>
          <w:rFonts w:ascii="Helvetica" w:hAnsi="Helvetica"/>
          <w:sz w:val="20"/>
          <w:szCs w:val="20"/>
        </w:rPr>
        <w:t xml:space="preserve"> oder </w:t>
      </w:r>
      <w:r w:rsidR="003E667B">
        <w:rPr>
          <w:rFonts w:ascii="Helvetica" w:hAnsi="Helvetica"/>
          <w:sz w:val="20"/>
          <w:szCs w:val="20"/>
        </w:rPr>
        <w:t xml:space="preserve">auch </w:t>
      </w:r>
      <w:r w:rsidR="00EF50C6">
        <w:rPr>
          <w:rFonts w:ascii="Helvetica" w:hAnsi="Helvetica"/>
          <w:sz w:val="20"/>
          <w:szCs w:val="20"/>
        </w:rPr>
        <w:t>parallel zu bestehe</w:t>
      </w:r>
      <w:r w:rsidR="00EF50C6">
        <w:rPr>
          <w:rFonts w:ascii="Helvetica" w:hAnsi="Helvetica"/>
          <w:sz w:val="20"/>
          <w:szCs w:val="20"/>
        </w:rPr>
        <w:t>n</w:t>
      </w:r>
      <w:r w:rsidR="00EF50C6">
        <w:rPr>
          <w:rFonts w:ascii="Helvetica" w:hAnsi="Helvetica"/>
          <w:sz w:val="20"/>
          <w:szCs w:val="20"/>
        </w:rPr>
        <w:t xml:space="preserve">den </w:t>
      </w:r>
      <w:r w:rsidR="003E667B">
        <w:rPr>
          <w:rFonts w:ascii="Helvetica" w:hAnsi="Helvetica"/>
          <w:sz w:val="20"/>
          <w:szCs w:val="20"/>
        </w:rPr>
        <w:t xml:space="preserve">Strukturen der </w:t>
      </w:r>
      <w:r w:rsidR="00EF50C6">
        <w:rPr>
          <w:rFonts w:ascii="Helvetica" w:hAnsi="Helvetica"/>
          <w:sz w:val="20"/>
          <w:szCs w:val="20"/>
        </w:rPr>
        <w:t>WLAN-</w:t>
      </w:r>
      <w:r w:rsidR="003E667B">
        <w:rPr>
          <w:rFonts w:ascii="Helvetica" w:hAnsi="Helvetica"/>
          <w:sz w:val="20"/>
          <w:szCs w:val="20"/>
        </w:rPr>
        <w:t>Absicherung</w:t>
      </w:r>
      <w:r w:rsidR="00EF50C6">
        <w:rPr>
          <w:rFonts w:ascii="Helvetica" w:hAnsi="Helvetica"/>
          <w:sz w:val="20"/>
          <w:szCs w:val="20"/>
        </w:rPr>
        <w:t xml:space="preserve"> nutzen und schafft auf diese </w:t>
      </w:r>
      <w:r w:rsidR="003E667B">
        <w:rPr>
          <w:rFonts w:ascii="Helvetica" w:hAnsi="Helvetica"/>
          <w:sz w:val="20"/>
          <w:szCs w:val="20"/>
        </w:rPr>
        <w:t xml:space="preserve">Weise </w:t>
      </w:r>
      <w:r w:rsidR="00EF50C6">
        <w:rPr>
          <w:rFonts w:ascii="Helvetica" w:hAnsi="Helvetica"/>
          <w:sz w:val="20"/>
          <w:szCs w:val="20"/>
        </w:rPr>
        <w:t>ein zusät</w:t>
      </w:r>
      <w:r w:rsidR="00EF50C6">
        <w:rPr>
          <w:rFonts w:ascii="Helvetica" w:hAnsi="Helvetica"/>
          <w:sz w:val="20"/>
          <w:szCs w:val="20"/>
        </w:rPr>
        <w:t>z</w:t>
      </w:r>
      <w:r w:rsidR="00EF50C6">
        <w:rPr>
          <w:rFonts w:ascii="Helvetica" w:hAnsi="Helvetica"/>
          <w:sz w:val="20"/>
          <w:szCs w:val="20"/>
        </w:rPr>
        <w:t xml:space="preserve">liches Level an </w:t>
      </w:r>
      <w:r w:rsidR="003E667B">
        <w:rPr>
          <w:rFonts w:ascii="Helvetica" w:hAnsi="Helvetica"/>
          <w:sz w:val="20"/>
          <w:szCs w:val="20"/>
        </w:rPr>
        <w:t>Sicherheit und Benutzerfreundlichkeit. In diesem Zusammenhang hebt Michael Haas eine weitere Besonderheit hervor: „</w:t>
      </w:r>
      <w:r w:rsidR="000939C7">
        <w:rPr>
          <w:rFonts w:ascii="Helvetica" w:hAnsi="Helvetica"/>
          <w:sz w:val="20"/>
          <w:szCs w:val="20"/>
        </w:rPr>
        <w:t xml:space="preserve">Mit der WatchGuard Wi-Fi Cloud </w:t>
      </w:r>
      <w:r w:rsidR="000F3E4E">
        <w:rPr>
          <w:rFonts w:ascii="Helvetica" w:hAnsi="Helvetica"/>
          <w:sz w:val="20"/>
          <w:szCs w:val="20"/>
        </w:rPr>
        <w:t xml:space="preserve">lässt sich nicht nur jeder fremde WLAN-Client </w:t>
      </w:r>
      <w:r w:rsidR="002D54DD">
        <w:rPr>
          <w:rFonts w:ascii="Helvetica" w:hAnsi="Helvetica"/>
          <w:sz w:val="20"/>
          <w:szCs w:val="20"/>
        </w:rPr>
        <w:t xml:space="preserve">dank erweiterter Rogue Detection </w:t>
      </w:r>
      <w:r w:rsidR="000F3E4E">
        <w:rPr>
          <w:rFonts w:ascii="Helvetica" w:hAnsi="Helvetica"/>
          <w:sz w:val="20"/>
          <w:szCs w:val="20"/>
        </w:rPr>
        <w:t>e</w:t>
      </w:r>
      <w:r w:rsidR="000F3E4E">
        <w:rPr>
          <w:rFonts w:ascii="Helvetica" w:hAnsi="Helvetica"/>
          <w:sz w:val="20"/>
          <w:szCs w:val="20"/>
        </w:rPr>
        <w:t>r</w:t>
      </w:r>
      <w:r w:rsidR="000F3E4E">
        <w:rPr>
          <w:rFonts w:ascii="Helvetica" w:hAnsi="Helvetica"/>
          <w:sz w:val="20"/>
          <w:szCs w:val="20"/>
        </w:rPr>
        <w:t>kennen</w:t>
      </w:r>
      <w:r w:rsidR="00177B9B">
        <w:rPr>
          <w:rFonts w:ascii="Helvetica" w:hAnsi="Helvetica"/>
          <w:sz w:val="20"/>
          <w:szCs w:val="20"/>
        </w:rPr>
        <w:t xml:space="preserve"> und einstufen</w:t>
      </w:r>
      <w:r w:rsidR="000F3E4E">
        <w:rPr>
          <w:rFonts w:ascii="Helvetica" w:hAnsi="Helvetica"/>
          <w:sz w:val="20"/>
          <w:szCs w:val="20"/>
        </w:rPr>
        <w:t xml:space="preserve">. Darüber hinaus können </w:t>
      </w:r>
      <w:r w:rsidR="002D54DD">
        <w:rPr>
          <w:rFonts w:ascii="Helvetica" w:hAnsi="Helvetica"/>
          <w:sz w:val="20"/>
          <w:szCs w:val="20"/>
        </w:rPr>
        <w:t xml:space="preserve">die </w:t>
      </w:r>
      <w:r w:rsidR="000F3E4E">
        <w:rPr>
          <w:rFonts w:ascii="Helvetica" w:hAnsi="Helvetica"/>
          <w:sz w:val="20"/>
          <w:szCs w:val="20"/>
        </w:rPr>
        <w:t>unerwünschte</w:t>
      </w:r>
      <w:r w:rsidR="002D54DD">
        <w:rPr>
          <w:rFonts w:ascii="Helvetica" w:hAnsi="Helvetica"/>
          <w:sz w:val="20"/>
          <w:szCs w:val="20"/>
        </w:rPr>
        <w:t>n</w:t>
      </w:r>
      <w:r w:rsidR="000F3E4E">
        <w:rPr>
          <w:rFonts w:ascii="Helvetica" w:hAnsi="Helvetica"/>
          <w:sz w:val="20"/>
          <w:szCs w:val="20"/>
        </w:rPr>
        <w:t xml:space="preserve"> </w:t>
      </w:r>
      <w:r w:rsidR="00DE646B">
        <w:rPr>
          <w:rFonts w:ascii="Helvetica" w:hAnsi="Helvetica"/>
          <w:sz w:val="20"/>
          <w:szCs w:val="20"/>
        </w:rPr>
        <w:t>‚</w:t>
      </w:r>
      <w:r w:rsidR="000F3E4E">
        <w:rPr>
          <w:rFonts w:ascii="Helvetica" w:hAnsi="Helvetica"/>
          <w:sz w:val="20"/>
          <w:szCs w:val="20"/>
        </w:rPr>
        <w:t>Rogue Clients</w:t>
      </w:r>
      <w:r w:rsidR="00DE646B">
        <w:rPr>
          <w:rFonts w:ascii="Helvetica" w:hAnsi="Helvetica"/>
          <w:sz w:val="20"/>
          <w:szCs w:val="20"/>
        </w:rPr>
        <w:t>’</w:t>
      </w:r>
      <w:r w:rsidR="00652626">
        <w:rPr>
          <w:rFonts w:ascii="Helvetica" w:hAnsi="Helvetica"/>
          <w:sz w:val="20"/>
          <w:szCs w:val="20"/>
        </w:rPr>
        <w:t xml:space="preserve"> </w:t>
      </w:r>
      <w:r w:rsidR="000F3E4E">
        <w:rPr>
          <w:rFonts w:ascii="Helvetica" w:hAnsi="Helvetica"/>
          <w:sz w:val="20"/>
          <w:szCs w:val="20"/>
        </w:rPr>
        <w:t xml:space="preserve">automatisiert </w:t>
      </w:r>
      <w:r w:rsidR="00AF7E2E">
        <w:rPr>
          <w:rFonts w:ascii="Helvetica" w:hAnsi="Helvetica"/>
          <w:sz w:val="20"/>
          <w:szCs w:val="20"/>
        </w:rPr>
        <w:t xml:space="preserve">deaktiviert werden – für noch mehr Sicherheit und Performance im WLAN“. </w:t>
      </w:r>
      <w:r w:rsidR="002D54DD">
        <w:rPr>
          <w:rFonts w:ascii="Helvetica" w:hAnsi="Helvetica"/>
          <w:sz w:val="20"/>
          <w:szCs w:val="20"/>
        </w:rPr>
        <w:t>Vorbei</w:t>
      </w:r>
      <w:r w:rsidR="00AF7E2E">
        <w:rPr>
          <w:rFonts w:ascii="Helvetica" w:hAnsi="Helvetica"/>
          <w:sz w:val="20"/>
          <w:szCs w:val="20"/>
        </w:rPr>
        <w:t xml:space="preserve"> sind die Zeiten, in denen „harmlosen“ Geräte</w:t>
      </w:r>
      <w:r w:rsidR="002D54DD">
        <w:rPr>
          <w:rFonts w:ascii="Helvetica" w:hAnsi="Helvetica"/>
          <w:sz w:val="20"/>
          <w:szCs w:val="20"/>
        </w:rPr>
        <w:t>n</w:t>
      </w:r>
      <w:r w:rsidR="00AF7E2E">
        <w:rPr>
          <w:rFonts w:ascii="Helvetica" w:hAnsi="Helvetica"/>
          <w:sz w:val="20"/>
          <w:szCs w:val="20"/>
        </w:rPr>
        <w:t xml:space="preserve"> der Zugang verweigert</w:t>
      </w:r>
      <w:r w:rsidR="002D54DD">
        <w:rPr>
          <w:rFonts w:ascii="Helvetica" w:hAnsi="Helvetica"/>
          <w:sz w:val="20"/>
          <w:szCs w:val="20"/>
        </w:rPr>
        <w:t xml:space="preserve"> oder </w:t>
      </w:r>
      <w:r w:rsidR="00AF7E2E">
        <w:rPr>
          <w:rFonts w:ascii="Helvetica" w:hAnsi="Helvetica"/>
          <w:sz w:val="20"/>
          <w:szCs w:val="20"/>
        </w:rPr>
        <w:t>benachbarte Hotspots als Bedrohung ein</w:t>
      </w:r>
      <w:r w:rsidR="002D54DD">
        <w:rPr>
          <w:rFonts w:ascii="Helvetica" w:hAnsi="Helvetica"/>
          <w:sz w:val="20"/>
          <w:szCs w:val="20"/>
        </w:rPr>
        <w:t>gestuft w</w:t>
      </w:r>
      <w:r w:rsidR="00D82F7A">
        <w:rPr>
          <w:rFonts w:ascii="Helvetica" w:hAnsi="Helvetica"/>
          <w:sz w:val="20"/>
          <w:szCs w:val="20"/>
        </w:rPr>
        <w:t>u</w:t>
      </w:r>
      <w:r w:rsidR="002D54DD">
        <w:rPr>
          <w:rFonts w:ascii="Helvetica" w:hAnsi="Helvetica"/>
          <w:sz w:val="20"/>
          <w:szCs w:val="20"/>
        </w:rPr>
        <w:t xml:space="preserve">rden. Das Ergebnis: Weniger Frust bei betroffenen Anwendern und Kunden bei gleichzeitig lückenloser Sicherheit. </w:t>
      </w:r>
    </w:p>
    <w:p w:rsidR="006F3C2D" w:rsidRDefault="006F3C2D" w:rsidP="006F3C2D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6F3C2D" w:rsidRPr="0025106F" w:rsidRDefault="006F3C2D" w:rsidP="006F3C2D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 w:rsidRPr="0025106F">
        <w:rPr>
          <w:rFonts w:ascii="Helvetica" w:hAnsi="Helvetica"/>
          <w:b/>
          <w:sz w:val="20"/>
          <w:szCs w:val="20"/>
        </w:rPr>
        <w:t>WIPS in Verbindung mit den Netzwerksicherheitsprodukten von WatchGuard</w:t>
      </w:r>
    </w:p>
    <w:p w:rsidR="006F3C2D" w:rsidRDefault="002D54DD" w:rsidP="006F3C2D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Die</w:t>
      </w:r>
      <w:r w:rsidR="006F3C2D" w:rsidRPr="0025106F">
        <w:rPr>
          <w:rFonts w:ascii="Helvetica" w:hAnsi="Helvetica"/>
          <w:sz w:val="20"/>
          <w:szCs w:val="20"/>
        </w:rPr>
        <w:t xml:space="preserve"> patentierte WIPS-Technologie </w:t>
      </w:r>
      <w:r>
        <w:rPr>
          <w:rFonts w:ascii="Helvetica" w:hAnsi="Helvetica"/>
          <w:sz w:val="20"/>
          <w:szCs w:val="20"/>
        </w:rPr>
        <w:t xml:space="preserve">lässt sich jederzeit mit den klassischen </w:t>
      </w:r>
      <w:r w:rsidR="006F3C2D" w:rsidRPr="0025106F">
        <w:rPr>
          <w:rFonts w:ascii="Helvetica" w:hAnsi="Helvetica"/>
          <w:sz w:val="20"/>
          <w:szCs w:val="20"/>
        </w:rPr>
        <w:t>Netzwerks</w:t>
      </w:r>
      <w:r w:rsidR="006F3C2D" w:rsidRPr="0025106F">
        <w:rPr>
          <w:rFonts w:ascii="Helvetica" w:hAnsi="Helvetica"/>
          <w:sz w:val="20"/>
          <w:szCs w:val="20"/>
        </w:rPr>
        <w:t>i</w:t>
      </w:r>
      <w:r w:rsidR="006F3C2D" w:rsidRPr="0025106F">
        <w:rPr>
          <w:rFonts w:ascii="Helvetica" w:hAnsi="Helvetica"/>
          <w:sz w:val="20"/>
          <w:szCs w:val="20"/>
        </w:rPr>
        <w:t>cherheitsprodukte</w:t>
      </w:r>
      <w:r>
        <w:rPr>
          <w:rFonts w:ascii="Helvetica" w:hAnsi="Helvetica"/>
          <w:sz w:val="20"/>
          <w:szCs w:val="20"/>
        </w:rPr>
        <w:t xml:space="preserve">n von WatchGuard nutzen und bietet </w:t>
      </w:r>
      <w:r w:rsidR="006F3C2D">
        <w:rPr>
          <w:rFonts w:ascii="Helvetica" w:hAnsi="Helvetica"/>
          <w:sz w:val="20"/>
          <w:szCs w:val="20"/>
        </w:rPr>
        <w:t>eine</w:t>
      </w:r>
      <w:r w:rsidR="006F3C2D" w:rsidRPr="0025106F">
        <w:rPr>
          <w:rFonts w:ascii="Helvetica" w:hAnsi="Helvetica"/>
          <w:sz w:val="20"/>
          <w:szCs w:val="20"/>
        </w:rPr>
        <w:t xml:space="preserve"> vollständige und </w:t>
      </w:r>
      <w:r w:rsidR="006F3C2D">
        <w:rPr>
          <w:rFonts w:ascii="Helvetica" w:hAnsi="Helvetica"/>
          <w:sz w:val="20"/>
          <w:szCs w:val="20"/>
        </w:rPr>
        <w:t xml:space="preserve">sehr </w:t>
      </w:r>
      <w:r w:rsidR="006F3C2D" w:rsidRPr="0025106F">
        <w:rPr>
          <w:rFonts w:ascii="Helvetica" w:hAnsi="Helvetica"/>
          <w:sz w:val="20"/>
          <w:szCs w:val="20"/>
        </w:rPr>
        <w:t xml:space="preserve">effektive Lösung zur Absicherung von WLAN-Infrastrukturen. </w:t>
      </w:r>
      <w:r w:rsidR="00F50CF0">
        <w:rPr>
          <w:rFonts w:ascii="Helvetica" w:hAnsi="Helvetica"/>
          <w:sz w:val="20"/>
          <w:szCs w:val="20"/>
        </w:rPr>
        <w:t>Gerade kleine und mittl</w:t>
      </w:r>
      <w:r w:rsidR="00F50CF0">
        <w:rPr>
          <w:rFonts w:ascii="Helvetica" w:hAnsi="Helvetica"/>
          <w:sz w:val="20"/>
          <w:szCs w:val="20"/>
        </w:rPr>
        <w:t>e</w:t>
      </w:r>
      <w:r w:rsidR="00F50CF0">
        <w:rPr>
          <w:rFonts w:ascii="Helvetica" w:hAnsi="Helvetica"/>
          <w:sz w:val="20"/>
          <w:szCs w:val="20"/>
        </w:rPr>
        <w:t xml:space="preserve">re Unternehmen sowie Distributed Enterprises kommen </w:t>
      </w:r>
      <w:r w:rsidR="006F3C2D" w:rsidRPr="0025106F">
        <w:rPr>
          <w:rFonts w:ascii="Helvetica" w:hAnsi="Helvetica"/>
          <w:sz w:val="20"/>
          <w:szCs w:val="20"/>
        </w:rPr>
        <w:t>damit auf einfache und wir</w:t>
      </w:r>
      <w:r w:rsidR="006F3C2D" w:rsidRPr="0025106F">
        <w:rPr>
          <w:rFonts w:ascii="Helvetica" w:hAnsi="Helvetica"/>
          <w:sz w:val="20"/>
          <w:szCs w:val="20"/>
        </w:rPr>
        <w:t>t</w:t>
      </w:r>
      <w:r w:rsidR="006F3C2D" w:rsidRPr="0025106F">
        <w:rPr>
          <w:rFonts w:ascii="Helvetica" w:hAnsi="Helvetica"/>
          <w:sz w:val="20"/>
          <w:szCs w:val="20"/>
        </w:rPr>
        <w:t xml:space="preserve">schaftliche Weise </w:t>
      </w:r>
      <w:r w:rsidR="00F50CF0">
        <w:rPr>
          <w:rFonts w:ascii="Helvetica" w:hAnsi="Helvetica"/>
          <w:sz w:val="20"/>
          <w:szCs w:val="20"/>
        </w:rPr>
        <w:t xml:space="preserve">in den Genuss modernster Sicherheitsfunktionalität in Form von </w:t>
      </w:r>
      <w:r w:rsidR="006F3C2D" w:rsidRPr="0025106F">
        <w:rPr>
          <w:rFonts w:ascii="Helvetica" w:hAnsi="Helvetica"/>
          <w:sz w:val="20"/>
          <w:szCs w:val="20"/>
        </w:rPr>
        <w:t>Anti-Virus, Intrusion Prevention Service (IPS), WebBlocker, spamBlocker, App Co</w:t>
      </w:r>
      <w:r w:rsidR="006F3C2D" w:rsidRPr="0025106F">
        <w:rPr>
          <w:rFonts w:ascii="Helvetica" w:hAnsi="Helvetica"/>
          <w:sz w:val="20"/>
          <w:szCs w:val="20"/>
        </w:rPr>
        <w:t>n</w:t>
      </w:r>
      <w:r w:rsidR="006F3C2D" w:rsidRPr="0025106F">
        <w:rPr>
          <w:rFonts w:ascii="Helvetica" w:hAnsi="Helvetica"/>
          <w:sz w:val="20"/>
          <w:szCs w:val="20"/>
        </w:rPr>
        <w:t>trol, Reputation Enab</w:t>
      </w:r>
      <w:r w:rsidR="00F50CF0">
        <w:rPr>
          <w:rFonts w:ascii="Helvetica" w:hAnsi="Helvetica"/>
          <w:sz w:val="20"/>
          <w:szCs w:val="20"/>
        </w:rPr>
        <w:t xml:space="preserve">led Defense, APT Blocker oder </w:t>
      </w:r>
      <w:r w:rsidR="006F3C2D" w:rsidRPr="0025106F">
        <w:rPr>
          <w:rFonts w:ascii="Helvetica" w:hAnsi="Helvetica"/>
          <w:sz w:val="20"/>
          <w:szCs w:val="20"/>
        </w:rPr>
        <w:t>Data Loss Prevention</w:t>
      </w:r>
      <w:r w:rsidR="00F50CF0">
        <w:rPr>
          <w:rFonts w:ascii="Helvetica" w:hAnsi="Helvetica"/>
          <w:sz w:val="20"/>
          <w:szCs w:val="20"/>
        </w:rPr>
        <w:t>.</w:t>
      </w:r>
      <w:r w:rsidR="006F3C2D">
        <w:rPr>
          <w:rFonts w:ascii="Helvetica" w:hAnsi="Helvetica"/>
          <w:sz w:val="20"/>
          <w:szCs w:val="20"/>
        </w:rPr>
        <w:t xml:space="preserve"> </w:t>
      </w:r>
    </w:p>
    <w:p w:rsidR="00F50CF0" w:rsidRDefault="00F50CF0" w:rsidP="006F3C2D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6F3C2D" w:rsidRPr="00BB4BC0" w:rsidRDefault="00177B9B" w:rsidP="006F3C2D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 w:rsidRPr="00BB4BC0">
        <w:rPr>
          <w:rFonts w:ascii="Helvetica" w:hAnsi="Helvetica"/>
          <w:b/>
          <w:sz w:val="20"/>
          <w:szCs w:val="20"/>
        </w:rPr>
        <w:t>Weitere Informationen:</w:t>
      </w:r>
    </w:p>
    <w:p w:rsidR="00BB4BC0" w:rsidRPr="00BB4BC0" w:rsidRDefault="007953BA" w:rsidP="00BB4BC0">
      <w:pPr>
        <w:numPr>
          <w:ilvl w:val="0"/>
          <w:numId w:val="18"/>
        </w:num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  <w:lang w:val="en-US"/>
        </w:rPr>
      </w:pPr>
      <w:hyperlink r:id="rId7" w:history="1">
        <w:r w:rsidR="00BB4BC0" w:rsidRPr="00BB4BC0">
          <w:rPr>
            <w:rStyle w:val="Link"/>
            <w:rFonts w:ascii="Helvetica" w:hAnsi="Helvetica"/>
            <w:color w:val="auto"/>
            <w:sz w:val="20"/>
            <w:szCs w:val="20"/>
            <w:u w:val="none"/>
          </w:rPr>
          <w:t>Pressemeldung USA</w:t>
        </w:r>
      </w:hyperlink>
    </w:p>
    <w:p w:rsidR="00BB4BC0" w:rsidRPr="00BB4BC0" w:rsidRDefault="00BB4BC0" w:rsidP="00BB4BC0">
      <w:pPr>
        <w:numPr>
          <w:ilvl w:val="0"/>
          <w:numId w:val="18"/>
        </w:num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  <w:lang w:val="en-US"/>
        </w:rPr>
      </w:pPr>
      <w:r w:rsidRPr="00BB4BC0">
        <w:rPr>
          <w:rFonts w:ascii="Helvetica" w:hAnsi="Helvetica"/>
          <w:sz w:val="20"/>
          <w:szCs w:val="20"/>
          <w:lang w:val="en-US"/>
        </w:rPr>
        <w:t xml:space="preserve">Whitepaper: </w:t>
      </w:r>
      <w:hyperlink r:id="rId8" w:history="1">
        <w:r w:rsidRPr="00BB4BC0">
          <w:rPr>
            <w:rStyle w:val="Link"/>
            <w:rFonts w:ascii="Helvetica" w:hAnsi="Helvetica" w:cs="Arial"/>
            <w:color w:val="auto"/>
            <w:sz w:val="20"/>
            <w:szCs w:val="20"/>
            <w:u w:val="none"/>
          </w:rPr>
          <w:t>Guest Wi-Fi – The Most Valuable Marketing Tool for Physical Businesses</w:t>
        </w:r>
      </w:hyperlink>
    </w:p>
    <w:p w:rsidR="00BB4BC0" w:rsidRPr="00BB4BC0" w:rsidRDefault="00BB4BC0" w:rsidP="00BB4BC0">
      <w:pPr>
        <w:numPr>
          <w:ilvl w:val="0"/>
          <w:numId w:val="18"/>
        </w:num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  <w:lang w:val="en-US"/>
        </w:rPr>
      </w:pPr>
      <w:r w:rsidRPr="00BB4BC0">
        <w:rPr>
          <w:rFonts w:ascii="Helvetica" w:hAnsi="Helvetica"/>
          <w:sz w:val="20"/>
          <w:szCs w:val="20"/>
          <w:lang w:val="en-US"/>
        </w:rPr>
        <w:t xml:space="preserve">Whitepaper: </w:t>
      </w:r>
      <w:hyperlink r:id="rId9" w:history="1">
        <w:r w:rsidRPr="00BB4BC0">
          <w:rPr>
            <w:rStyle w:val="Link"/>
            <w:rFonts w:ascii="Helvetica" w:hAnsi="Helvetica" w:cs="Arial"/>
            <w:color w:val="auto"/>
            <w:sz w:val="20"/>
            <w:szCs w:val="20"/>
            <w:u w:val="none"/>
          </w:rPr>
          <w:t>Classification — The Critical Missing Aspect of WIPS</w:t>
        </w:r>
      </w:hyperlink>
    </w:p>
    <w:p w:rsidR="00BB4BC0" w:rsidRPr="00BB4BC0" w:rsidRDefault="00BB4BC0" w:rsidP="00BB4BC0">
      <w:pPr>
        <w:numPr>
          <w:ilvl w:val="0"/>
          <w:numId w:val="18"/>
        </w:numPr>
        <w:tabs>
          <w:tab w:val="left" w:pos="7655"/>
        </w:tabs>
        <w:spacing w:line="288" w:lineRule="auto"/>
        <w:ind w:right="1418"/>
        <w:rPr>
          <w:rStyle w:val="Link"/>
        </w:rPr>
      </w:pPr>
      <w:r w:rsidRPr="00BB4BC0">
        <w:rPr>
          <w:rFonts w:ascii="Helvetica" w:hAnsi="Helvetica"/>
          <w:sz w:val="20"/>
          <w:szCs w:val="20"/>
          <w:lang w:val="en-US"/>
        </w:rPr>
        <w:t xml:space="preserve">Solution Brief: </w:t>
      </w:r>
      <w:hyperlink r:id="rId10" w:history="1">
        <w:r w:rsidRPr="00BB4BC0">
          <w:rPr>
            <w:rStyle w:val="Link"/>
            <w:rFonts w:ascii="Helvetica" w:hAnsi="Helvetica" w:cs="Arial"/>
            <w:color w:val="auto"/>
            <w:sz w:val="20"/>
            <w:szCs w:val="20"/>
            <w:u w:val="none"/>
          </w:rPr>
          <w:t>WatchGuard Secure Wi-Fi Offerings</w:t>
        </w:r>
      </w:hyperlink>
    </w:p>
    <w:p w:rsidR="00BB4BC0" w:rsidRPr="00BB4BC0" w:rsidRDefault="00BB4BC0" w:rsidP="00BB4BC0">
      <w:pPr>
        <w:numPr>
          <w:ilvl w:val="0"/>
          <w:numId w:val="18"/>
        </w:num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  <w:lang w:val="en-US"/>
        </w:rPr>
      </w:pPr>
      <w:r w:rsidRPr="00BB4BC0">
        <w:rPr>
          <w:rStyle w:val="Link"/>
          <w:rFonts w:ascii="Helvetica" w:hAnsi="Helvetica" w:cs="Arial"/>
          <w:color w:val="auto"/>
          <w:sz w:val="20"/>
          <w:szCs w:val="20"/>
          <w:u w:val="none"/>
        </w:rPr>
        <w:t>Webseite: https://www.watchguard.com/wifi</w:t>
      </w:r>
    </w:p>
    <w:p w:rsidR="006F3C2D" w:rsidRDefault="006F3C2D" w:rsidP="00EA7ECE">
      <w:pPr>
        <w:tabs>
          <w:tab w:val="left" w:pos="7655"/>
        </w:tabs>
        <w:spacing w:line="288" w:lineRule="auto"/>
        <w:ind w:left="720" w:right="1418"/>
        <w:rPr>
          <w:rFonts w:ascii="Helvetica" w:hAnsi="Helvetica"/>
          <w:sz w:val="20"/>
          <w:szCs w:val="20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/>
      </w:tblPr>
      <w:tblGrid>
        <w:gridCol w:w="4606"/>
        <w:gridCol w:w="4111"/>
      </w:tblGrid>
      <w:tr w:rsidR="006F3C2D" w:rsidRPr="009D2FA2">
        <w:trPr>
          <w:trHeight w:val="1436"/>
        </w:trPr>
        <w:tc>
          <w:tcPr>
            <w:tcW w:w="4606" w:type="dxa"/>
          </w:tcPr>
          <w:p w:rsidR="006F3C2D" w:rsidRPr="009D2FA2" w:rsidRDefault="008B4BBB" w:rsidP="00A75D14">
            <w:pPr>
              <w:pStyle w:val="Textkrper"/>
              <w:spacing w:line="312" w:lineRule="auto"/>
              <w:ind w:right="426"/>
              <w:rPr>
                <w:bCs/>
                <w:sz w:val="16"/>
              </w:rPr>
            </w:pPr>
            <w:r>
              <w:rPr>
                <w:bCs/>
                <w:sz w:val="16"/>
              </w:rPr>
              <w:t>Kontakt</w:t>
            </w:r>
            <w:bookmarkStart w:id="0" w:name="_GoBack"/>
            <w:bookmarkEnd w:id="0"/>
            <w:r w:rsidR="006F3C2D" w:rsidRPr="009D2FA2">
              <w:rPr>
                <w:bCs/>
                <w:sz w:val="16"/>
              </w:rPr>
              <w:t>:</w:t>
            </w:r>
          </w:p>
          <w:p w:rsidR="006F3C2D" w:rsidRPr="009D2FA2" w:rsidRDefault="006F3C2D" w:rsidP="00A75D14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WatchGuard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Technologies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GmbH</w:t>
            </w:r>
          </w:p>
          <w:p w:rsidR="006F3C2D" w:rsidRPr="009D2FA2" w:rsidRDefault="006F3C2D" w:rsidP="00A75D14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Haas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–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Area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Sales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Director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Central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Europe</w:t>
            </w:r>
          </w:p>
          <w:p w:rsidR="006F3C2D" w:rsidRPr="009D2FA2" w:rsidRDefault="006F3C2D" w:rsidP="00A75D14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Wendenstr.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379,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20537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Hamburg</w:t>
            </w:r>
          </w:p>
          <w:p w:rsidR="006F3C2D" w:rsidRPr="009D2FA2" w:rsidRDefault="006F3C2D" w:rsidP="00A75D14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Tel.: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+49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170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7727415</w:t>
            </w:r>
          </w:p>
          <w:p w:rsidR="006F3C2D" w:rsidRPr="009D2FA2" w:rsidRDefault="006F3C2D" w:rsidP="00A75D14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michael.haas@watchguard.com</w:t>
            </w:r>
          </w:p>
          <w:p w:rsidR="006F3C2D" w:rsidRPr="009D2FA2" w:rsidRDefault="006F3C2D" w:rsidP="00A75D14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www.watchguard.de</w:t>
            </w:r>
          </w:p>
        </w:tc>
        <w:tc>
          <w:tcPr>
            <w:tcW w:w="4111" w:type="dxa"/>
          </w:tcPr>
          <w:p w:rsidR="006F3C2D" w:rsidRPr="009D2FA2" w:rsidRDefault="006F3C2D" w:rsidP="00A75D14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Cs/>
                <w:sz w:val="16"/>
              </w:rPr>
            </w:pPr>
            <w:r w:rsidRPr="009D2FA2">
              <w:rPr>
                <w:bCs/>
                <w:sz w:val="16"/>
              </w:rPr>
              <w:t>Presse-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und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Öffentlichkeitsarbeit:</w:t>
            </w:r>
          </w:p>
          <w:p w:rsidR="004D58E2" w:rsidRPr="00573F3A" w:rsidRDefault="004D58E2" w:rsidP="004D58E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Press'n'Relations</w:t>
            </w:r>
            <w:r>
              <w:rPr>
                <w:b w:val="0"/>
                <w:bCs/>
                <w:sz w:val="16"/>
              </w:rPr>
              <w:t xml:space="preserve"> Austria </w:t>
            </w:r>
            <w:r w:rsidRPr="00573F3A">
              <w:rPr>
                <w:b w:val="0"/>
                <w:bCs/>
                <w:sz w:val="16"/>
              </w:rPr>
              <w:t>GmbH</w:t>
            </w:r>
          </w:p>
          <w:p w:rsidR="004D58E2" w:rsidRDefault="004D58E2" w:rsidP="004D58E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 xml:space="preserve">Mag. Natalie Eiffe-Kuhn </w:t>
            </w:r>
          </w:p>
          <w:p w:rsidR="004D58E2" w:rsidRDefault="004D58E2" w:rsidP="004D58E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>Lange Gasse 65/16</w:t>
            </w:r>
          </w:p>
          <w:p w:rsidR="004D58E2" w:rsidRPr="00573F3A" w:rsidRDefault="004D58E2" w:rsidP="004D58E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 xml:space="preserve">A-1080 Wien </w:t>
            </w:r>
          </w:p>
          <w:p w:rsidR="004D58E2" w:rsidRDefault="004D58E2" w:rsidP="004D58E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Tel.:</w:t>
            </w:r>
            <w:r>
              <w:rPr>
                <w:b w:val="0"/>
                <w:bCs/>
                <w:sz w:val="16"/>
              </w:rPr>
              <w:t xml:space="preserve"> +43 907 61 48 - 11</w:t>
            </w:r>
          </w:p>
          <w:p w:rsidR="004D58E2" w:rsidRPr="00573F3A" w:rsidRDefault="004D58E2" w:rsidP="004D58E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>nek@press-n-relations.at</w:t>
            </w:r>
          </w:p>
          <w:p w:rsidR="004D58E2" w:rsidRDefault="004D58E2" w:rsidP="004D58E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hyperlink r:id="rId11" w:history="1">
              <w:r w:rsidRPr="003D6588">
                <w:rPr>
                  <w:rStyle w:val="Link"/>
                  <w:bCs/>
                  <w:sz w:val="16"/>
                </w:rPr>
                <w:t>www.press-n-relations.com</w:t>
              </w:r>
            </w:hyperlink>
          </w:p>
          <w:p w:rsidR="006F3C2D" w:rsidRPr="009D2FA2" w:rsidRDefault="006F3C2D" w:rsidP="00A75D14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</w:p>
        </w:tc>
      </w:tr>
    </w:tbl>
    <w:p w:rsidR="006F3C2D" w:rsidRDefault="006F3C2D" w:rsidP="006F3C2D">
      <w:pPr>
        <w:tabs>
          <w:tab w:val="left" w:pos="8647"/>
        </w:tabs>
        <w:ind w:right="419"/>
        <w:rPr>
          <w:rFonts w:ascii="Helvetica" w:hAnsi="Helvetica"/>
          <w:b/>
          <w:sz w:val="18"/>
          <w:szCs w:val="20"/>
        </w:rPr>
      </w:pPr>
    </w:p>
    <w:p w:rsidR="00805780" w:rsidRDefault="00805780" w:rsidP="00C07A61">
      <w:pPr>
        <w:rPr>
          <w:rFonts w:ascii="Arial" w:eastAsia="Arial" w:hAnsi="Arial" w:cs="Arial"/>
          <w:b/>
          <w:bCs/>
          <w:spacing w:val="2"/>
          <w:sz w:val="17"/>
          <w:szCs w:val="17"/>
        </w:rPr>
      </w:pPr>
    </w:p>
    <w:p w:rsidR="00805780" w:rsidRDefault="00805780" w:rsidP="00C07A61">
      <w:pPr>
        <w:rPr>
          <w:rFonts w:ascii="Arial" w:eastAsia="Arial" w:hAnsi="Arial" w:cs="Arial"/>
          <w:b/>
          <w:bCs/>
          <w:spacing w:val="2"/>
          <w:sz w:val="17"/>
          <w:szCs w:val="17"/>
        </w:rPr>
      </w:pPr>
    </w:p>
    <w:p w:rsidR="0094282C" w:rsidRDefault="0094282C" w:rsidP="00C07A61">
      <w:pPr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bCs/>
          <w:spacing w:val="2"/>
          <w:sz w:val="17"/>
          <w:szCs w:val="17"/>
        </w:rPr>
        <w:t>Üb</w:t>
      </w:r>
      <w:r>
        <w:rPr>
          <w:rFonts w:ascii="Arial" w:eastAsia="Arial" w:hAnsi="Arial" w:cs="Arial"/>
          <w:b/>
          <w:bCs/>
          <w:spacing w:val="6"/>
          <w:sz w:val="17"/>
          <w:szCs w:val="17"/>
        </w:rPr>
        <w:t>e</w:t>
      </w:r>
      <w:r>
        <w:rPr>
          <w:rFonts w:ascii="Arial" w:eastAsia="Arial" w:hAnsi="Arial" w:cs="Arial"/>
          <w:b/>
          <w:bCs/>
          <w:sz w:val="17"/>
          <w:szCs w:val="17"/>
        </w:rPr>
        <w:t>r</w:t>
      </w:r>
      <w:r>
        <w:rPr>
          <w:rFonts w:ascii="Arial" w:eastAsia="Arial" w:hAnsi="Arial" w:cs="Arial"/>
          <w:b/>
          <w:bCs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17"/>
          <w:szCs w:val="17"/>
        </w:rPr>
        <w:t>Wa</w:t>
      </w:r>
      <w:r>
        <w:rPr>
          <w:rFonts w:ascii="Arial" w:eastAsia="Arial" w:hAnsi="Arial" w:cs="Arial"/>
          <w:b/>
          <w:bCs/>
          <w:spacing w:val="1"/>
          <w:sz w:val="17"/>
          <w:szCs w:val="17"/>
        </w:rPr>
        <w:t>t</w:t>
      </w:r>
      <w:r>
        <w:rPr>
          <w:rFonts w:ascii="Arial" w:eastAsia="Arial" w:hAnsi="Arial" w:cs="Arial"/>
          <w:b/>
          <w:bCs/>
          <w:spacing w:val="2"/>
          <w:sz w:val="17"/>
          <w:szCs w:val="17"/>
        </w:rPr>
        <w:t>c</w:t>
      </w:r>
      <w:r>
        <w:rPr>
          <w:rFonts w:ascii="Arial" w:eastAsia="Arial" w:hAnsi="Arial" w:cs="Arial"/>
          <w:b/>
          <w:bCs/>
          <w:spacing w:val="1"/>
          <w:sz w:val="17"/>
          <w:szCs w:val="17"/>
        </w:rPr>
        <w:t>h</w:t>
      </w:r>
      <w:r>
        <w:rPr>
          <w:rFonts w:ascii="Arial" w:eastAsia="Arial" w:hAnsi="Arial" w:cs="Arial"/>
          <w:b/>
          <w:bCs/>
          <w:spacing w:val="2"/>
          <w:sz w:val="17"/>
          <w:szCs w:val="17"/>
        </w:rPr>
        <w:t>G</w:t>
      </w:r>
      <w:r>
        <w:rPr>
          <w:rFonts w:ascii="Arial" w:eastAsia="Arial" w:hAnsi="Arial" w:cs="Arial"/>
          <w:b/>
          <w:bCs/>
          <w:spacing w:val="1"/>
          <w:sz w:val="17"/>
          <w:szCs w:val="17"/>
        </w:rPr>
        <w:t>u</w:t>
      </w:r>
      <w:r>
        <w:rPr>
          <w:rFonts w:ascii="Arial" w:eastAsia="Arial" w:hAnsi="Arial" w:cs="Arial"/>
          <w:b/>
          <w:bCs/>
          <w:spacing w:val="2"/>
          <w:sz w:val="17"/>
          <w:szCs w:val="17"/>
        </w:rPr>
        <w:t>a</w:t>
      </w:r>
      <w:r>
        <w:rPr>
          <w:rFonts w:ascii="Arial" w:eastAsia="Arial" w:hAnsi="Arial" w:cs="Arial"/>
          <w:b/>
          <w:bCs/>
          <w:spacing w:val="1"/>
          <w:sz w:val="17"/>
          <w:szCs w:val="17"/>
        </w:rPr>
        <w:t>r</w:t>
      </w:r>
      <w:r>
        <w:rPr>
          <w:rFonts w:ascii="Arial" w:eastAsia="Arial" w:hAnsi="Arial" w:cs="Arial"/>
          <w:b/>
          <w:bCs/>
          <w:sz w:val="17"/>
          <w:szCs w:val="17"/>
        </w:rPr>
        <w:t>d</w:t>
      </w:r>
      <w:r>
        <w:rPr>
          <w:rFonts w:ascii="Arial" w:eastAsia="Arial" w:hAnsi="Arial" w:cs="Arial"/>
          <w:b/>
          <w:bCs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1"/>
          <w:w w:val="104"/>
          <w:sz w:val="17"/>
          <w:szCs w:val="17"/>
        </w:rPr>
        <w:t>T</w:t>
      </w:r>
      <w:r>
        <w:rPr>
          <w:rFonts w:ascii="Arial" w:eastAsia="Arial" w:hAnsi="Arial" w:cs="Arial"/>
          <w:b/>
          <w:bCs/>
          <w:spacing w:val="6"/>
          <w:w w:val="104"/>
          <w:sz w:val="17"/>
          <w:szCs w:val="17"/>
        </w:rPr>
        <w:t>e</w:t>
      </w:r>
      <w:r>
        <w:rPr>
          <w:rFonts w:ascii="Arial" w:eastAsia="Arial" w:hAnsi="Arial" w:cs="Arial"/>
          <w:b/>
          <w:bCs/>
          <w:spacing w:val="1"/>
          <w:w w:val="104"/>
          <w:sz w:val="17"/>
          <w:szCs w:val="17"/>
        </w:rPr>
        <w:t>chnologi</w:t>
      </w:r>
      <w:r>
        <w:rPr>
          <w:rFonts w:ascii="Arial" w:eastAsia="Arial" w:hAnsi="Arial" w:cs="Arial"/>
          <w:b/>
          <w:bCs/>
          <w:spacing w:val="5"/>
          <w:w w:val="104"/>
          <w:sz w:val="17"/>
          <w:szCs w:val="17"/>
        </w:rPr>
        <w:t>e</w:t>
      </w:r>
      <w:r>
        <w:rPr>
          <w:rFonts w:ascii="Arial" w:eastAsia="Arial" w:hAnsi="Arial" w:cs="Arial"/>
          <w:b/>
          <w:bCs/>
          <w:w w:val="104"/>
          <w:sz w:val="17"/>
          <w:szCs w:val="17"/>
        </w:rPr>
        <w:t>s</w:t>
      </w:r>
    </w:p>
    <w:p w:rsidR="0094282C" w:rsidRDefault="0094282C" w:rsidP="00C07A61">
      <w:pPr>
        <w:spacing w:line="265" w:lineRule="auto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pacing w:val="2"/>
          <w:sz w:val="17"/>
          <w:szCs w:val="17"/>
        </w:rPr>
        <w:t>W</w:t>
      </w:r>
      <w:r>
        <w:rPr>
          <w:rFonts w:ascii="Arial" w:eastAsia="Arial" w:hAnsi="Arial" w:cs="Arial"/>
          <w:spacing w:val="1"/>
          <w:sz w:val="17"/>
          <w:szCs w:val="17"/>
        </w:rPr>
        <w:t>atch</w:t>
      </w:r>
      <w:r>
        <w:rPr>
          <w:rFonts w:ascii="Arial" w:eastAsia="Arial" w:hAnsi="Arial" w:cs="Arial"/>
          <w:sz w:val="17"/>
          <w:szCs w:val="17"/>
        </w:rPr>
        <w:t>Gu</w:t>
      </w:r>
      <w:r>
        <w:rPr>
          <w:rFonts w:ascii="Arial" w:eastAsia="Arial" w:hAnsi="Arial" w:cs="Arial"/>
          <w:spacing w:val="1"/>
          <w:sz w:val="17"/>
          <w:szCs w:val="17"/>
        </w:rPr>
        <w:t>ar</w:t>
      </w:r>
      <w:r>
        <w:rPr>
          <w:rFonts w:ascii="Arial" w:eastAsia="Arial" w:hAnsi="Arial" w:cs="Arial"/>
          <w:sz w:val="17"/>
          <w:szCs w:val="17"/>
        </w:rPr>
        <w:t>d</w:t>
      </w:r>
      <w:r>
        <w:rPr>
          <w:rFonts w:ascii="Arial" w:eastAsia="Arial" w:hAnsi="Arial" w:cs="Arial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Technologie</w:t>
      </w:r>
      <w:r>
        <w:rPr>
          <w:rFonts w:ascii="Arial" w:eastAsia="Arial" w:hAnsi="Arial" w:cs="Arial"/>
          <w:sz w:val="17"/>
          <w:szCs w:val="17"/>
        </w:rPr>
        <w:t>s</w:t>
      </w:r>
      <w:r>
        <w:rPr>
          <w:rFonts w:ascii="Arial" w:eastAsia="Arial" w:hAnsi="Arial" w:cs="Arial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gehör</w:t>
      </w:r>
      <w:r>
        <w:rPr>
          <w:rFonts w:ascii="Arial" w:eastAsia="Arial" w:hAnsi="Arial" w:cs="Arial"/>
          <w:sz w:val="17"/>
          <w:szCs w:val="17"/>
        </w:rPr>
        <w:t>t</w:t>
      </w:r>
      <w:r>
        <w:rPr>
          <w:rFonts w:ascii="Arial" w:eastAsia="Arial" w:hAnsi="Arial" w:cs="Arial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z</w:t>
      </w:r>
      <w:r>
        <w:rPr>
          <w:rFonts w:ascii="Arial" w:eastAsia="Arial" w:hAnsi="Arial" w:cs="Arial"/>
          <w:sz w:val="17"/>
          <w:szCs w:val="17"/>
        </w:rPr>
        <w:t>u</w:t>
      </w:r>
      <w:r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de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f</w:t>
      </w:r>
      <w:r>
        <w:rPr>
          <w:rFonts w:ascii="Arial" w:eastAsia="Arial" w:hAnsi="Arial" w:cs="Arial"/>
          <w:sz w:val="17"/>
          <w:szCs w:val="17"/>
        </w:rPr>
        <w:t>ü</w:t>
      </w:r>
      <w:r>
        <w:rPr>
          <w:rFonts w:ascii="Arial" w:eastAsia="Arial" w:hAnsi="Arial" w:cs="Arial"/>
          <w:spacing w:val="1"/>
          <w:sz w:val="17"/>
          <w:szCs w:val="17"/>
        </w:rPr>
        <w:t>hrende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A</w:t>
      </w:r>
      <w:r>
        <w:rPr>
          <w:rFonts w:ascii="Arial" w:eastAsia="Arial" w:hAnsi="Arial" w:cs="Arial"/>
          <w:spacing w:val="1"/>
          <w:sz w:val="17"/>
          <w:szCs w:val="17"/>
        </w:rPr>
        <w:t>n</w:t>
      </w:r>
      <w:r>
        <w:rPr>
          <w:rFonts w:ascii="Arial" w:eastAsia="Arial" w:hAnsi="Arial" w:cs="Arial"/>
          <w:spacing w:val="2"/>
          <w:sz w:val="17"/>
          <w:szCs w:val="17"/>
        </w:rPr>
        <w:t>b</w:t>
      </w:r>
      <w:r>
        <w:rPr>
          <w:rFonts w:ascii="Arial" w:eastAsia="Arial" w:hAnsi="Arial" w:cs="Arial"/>
          <w:spacing w:val="1"/>
          <w:sz w:val="17"/>
          <w:szCs w:val="17"/>
        </w:rPr>
        <w:t>ieter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i</w:t>
      </w:r>
      <w:r>
        <w:rPr>
          <w:rFonts w:ascii="Arial" w:eastAsia="Arial" w:hAnsi="Arial" w:cs="Arial"/>
          <w:sz w:val="17"/>
          <w:szCs w:val="17"/>
        </w:rPr>
        <w:t>m</w:t>
      </w:r>
      <w:r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B</w:t>
      </w:r>
      <w:r>
        <w:rPr>
          <w:rFonts w:ascii="Arial" w:eastAsia="Arial" w:hAnsi="Arial" w:cs="Arial"/>
          <w:spacing w:val="1"/>
          <w:sz w:val="17"/>
          <w:szCs w:val="17"/>
        </w:rPr>
        <w:t>ereic</w:t>
      </w:r>
      <w:r>
        <w:rPr>
          <w:rFonts w:ascii="Arial" w:eastAsia="Arial" w:hAnsi="Arial" w:cs="Arial"/>
          <w:sz w:val="17"/>
          <w:szCs w:val="17"/>
        </w:rPr>
        <w:t>h</w:t>
      </w:r>
      <w:r>
        <w:rPr>
          <w:rFonts w:ascii="Arial" w:eastAsia="Arial" w:hAnsi="Arial" w:cs="Arial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w w:val="103"/>
          <w:sz w:val="17"/>
          <w:szCs w:val="17"/>
        </w:rPr>
        <w:t>Netz</w:t>
      </w:r>
      <w:r>
        <w:rPr>
          <w:rFonts w:ascii="Arial" w:eastAsia="Arial" w:hAnsi="Arial" w:cs="Arial"/>
          <w:spacing w:val="2"/>
          <w:w w:val="103"/>
          <w:sz w:val="17"/>
          <w:szCs w:val="17"/>
        </w:rPr>
        <w:t>w</w:t>
      </w:r>
      <w:r>
        <w:rPr>
          <w:rFonts w:ascii="Arial" w:eastAsia="Arial" w:hAnsi="Arial" w:cs="Arial"/>
          <w:spacing w:val="1"/>
          <w:w w:val="103"/>
          <w:sz w:val="17"/>
          <w:szCs w:val="17"/>
        </w:rPr>
        <w:t>erk</w:t>
      </w:r>
      <w:r>
        <w:rPr>
          <w:rFonts w:ascii="Arial" w:eastAsia="Arial" w:hAnsi="Arial" w:cs="Arial"/>
          <w:spacing w:val="2"/>
          <w:w w:val="103"/>
          <w:sz w:val="17"/>
          <w:szCs w:val="17"/>
        </w:rPr>
        <w:t>s</w:t>
      </w:r>
      <w:r>
        <w:rPr>
          <w:rFonts w:ascii="Arial" w:eastAsia="Arial" w:hAnsi="Arial" w:cs="Arial"/>
          <w:spacing w:val="1"/>
          <w:w w:val="103"/>
          <w:sz w:val="17"/>
          <w:szCs w:val="17"/>
        </w:rPr>
        <w:t>icherheit</w:t>
      </w:r>
      <w:r>
        <w:rPr>
          <w:rFonts w:ascii="Arial" w:eastAsia="Arial" w:hAnsi="Arial" w:cs="Arial"/>
          <w:w w:val="103"/>
          <w:sz w:val="17"/>
          <w:szCs w:val="17"/>
        </w:rPr>
        <w:t>.</w:t>
      </w:r>
      <w:r>
        <w:rPr>
          <w:rFonts w:ascii="Arial" w:eastAsia="Arial" w:hAnsi="Arial" w:cs="Arial"/>
          <w:spacing w:val="16"/>
          <w:w w:val="10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D</w:t>
      </w:r>
      <w:r>
        <w:rPr>
          <w:rFonts w:ascii="Arial" w:eastAsia="Arial" w:hAnsi="Arial" w:cs="Arial"/>
          <w:spacing w:val="1"/>
          <w:sz w:val="17"/>
          <w:szCs w:val="17"/>
        </w:rPr>
        <w:t>a</w:t>
      </w:r>
      <w:r>
        <w:rPr>
          <w:rFonts w:ascii="Arial" w:eastAsia="Arial" w:hAnsi="Arial" w:cs="Arial"/>
          <w:sz w:val="17"/>
          <w:szCs w:val="17"/>
        </w:rPr>
        <w:t>s</w:t>
      </w:r>
      <w:r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w w:val="104"/>
          <w:sz w:val="17"/>
          <w:szCs w:val="17"/>
        </w:rPr>
        <w:t>u</w:t>
      </w:r>
      <w:r>
        <w:rPr>
          <w:rFonts w:ascii="Arial" w:eastAsia="Arial" w:hAnsi="Arial" w:cs="Arial"/>
          <w:spacing w:val="2"/>
          <w:w w:val="104"/>
          <w:sz w:val="17"/>
          <w:szCs w:val="17"/>
        </w:rPr>
        <w:t>m</w:t>
      </w:r>
      <w:r>
        <w:rPr>
          <w:rFonts w:ascii="Arial" w:eastAsia="Arial" w:hAnsi="Arial" w:cs="Arial"/>
          <w:spacing w:val="1"/>
          <w:w w:val="104"/>
          <w:sz w:val="17"/>
          <w:szCs w:val="17"/>
        </w:rPr>
        <w:t>fangreich</w:t>
      </w:r>
      <w:r>
        <w:rPr>
          <w:rFonts w:ascii="Arial" w:eastAsia="Arial" w:hAnsi="Arial" w:cs="Arial"/>
          <w:w w:val="104"/>
          <w:sz w:val="17"/>
          <w:szCs w:val="17"/>
        </w:rPr>
        <w:t xml:space="preserve">e </w:t>
      </w:r>
      <w:r>
        <w:rPr>
          <w:rFonts w:ascii="Arial" w:eastAsia="Arial" w:hAnsi="Arial" w:cs="Arial"/>
          <w:spacing w:val="1"/>
          <w:sz w:val="17"/>
          <w:szCs w:val="17"/>
        </w:rPr>
        <w:t>Prod</w:t>
      </w:r>
      <w:r>
        <w:rPr>
          <w:rFonts w:ascii="Arial" w:eastAsia="Arial" w:hAnsi="Arial" w:cs="Arial"/>
          <w:sz w:val="17"/>
          <w:szCs w:val="17"/>
        </w:rPr>
        <w:t>u</w:t>
      </w:r>
      <w:r>
        <w:rPr>
          <w:rFonts w:ascii="Arial" w:eastAsia="Arial" w:hAnsi="Arial" w:cs="Arial"/>
          <w:spacing w:val="1"/>
          <w:sz w:val="17"/>
          <w:szCs w:val="17"/>
        </w:rPr>
        <w:t>ktportfoli</w:t>
      </w:r>
      <w:r>
        <w:rPr>
          <w:rFonts w:ascii="Arial" w:eastAsia="Arial" w:hAnsi="Arial" w:cs="Arial"/>
          <w:sz w:val="17"/>
          <w:szCs w:val="17"/>
        </w:rPr>
        <w:t xml:space="preserve">o </w:t>
      </w:r>
      <w:r>
        <w:rPr>
          <w:rFonts w:ascii="Arial" w:eastAsia="Arial" w:hAnsi="Arial" w:cs="Arial"/>
          <w:spacing w:val="4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reich</w:t>
      </w:r>
      <w:r>
        <w:rPr>
          <w:rFonts w:ascii="Arial" w:eastAsia="Arial" w:hAnsi="Arial" w:cs="Arial"/>
          <w:sz w:val="17"/>
          <w:szCs w:val="17"/>
        </w:rPr>
        <w:t>t</w:t>
      </w:r>
      <w:r>
        <w:rPr>
          <w:rFonts w:ascii="Arial" w:eastAsia="Arial" w:hAnsi="Arial" w:cs="Arial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vo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hochent</w:t>
      </w:r>
      <w:r>
        <w:rPr>
          <w:rFonts w:ascii="Arial" w:eastAsia="Arial" w:hAnsi="Arial" w:cs="Arial"/>
          <w:spacing w:val="2"/>
          <w:sz w:val="17"/>
          <w:szCs w:val="17"/>
        </w:rPr>
        <w:t>w</w:t>
      </w:r>
      <w:r>
        <w:rPr>
          <w:rFonts w:ascii="Arial" w:eastAsia="Arial" w:hAnsi="Arial" w:cs="Arial"/>
          <w:spacing w:val="1"/>
          <w:sz w:val="17"/>
          <w:szCs w:val="17"/>
        </w:rPr>
        <w:t>ickelte</w:t>
      </w:r>
      <w:r>
        <w:rPr>
          <w:rFonts w:ascii="Arial" w:eastAsia="Arial" w:hAnsi="Arial" w:cs="Arial"/>
          <w:sz w:val="17"/>
          <w:szCs w:val="17"/>
        </w:rPr>
        <w:t xml:space="preserve">n </w:t>
      </w:r>
      <w:r>
        <w:rPr>
          <w:rFonts w:ascii="Arial" w:eastAsia="Arial" w:hAnsi="Arial" w:cs="Arial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U</w:t>
      </w:r>
      <w:r>
        <w:rPr>
          <w:rFonts w:ascii="Arial" w:eastAsia="Arial" w:hAnsi="Arial" w:cs="Arial"/>
          <w:spacing w:val="1"/>
          <w:sz w:val="17"/>
          <w:szCs w:val="17"/>
        </w:rPr>
        <w:t>T</w:t>
      </w:r>
      <w:r>
        <w:rPr>
          <w:rFonts w:ascii="Arial" w:eastAsia="Arial" w:hAnsi="Arial" w:cs="Arial"/>
          <w:sz w:val="17"/>
          <w:szCs w:val="17"/>
        </w:rPr>
        <w:t>M</w:t>
      </w:r>
      <w:r>
        <w:rPr>
          <w:rFonts w:ascii="Arial" w:eastAsia="Arial" w:hAnsi="Arial" w:cs="Arial"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(</w:t>
      </w:r>
      <w:r>
        <w:rPr>
          <w:rFonts w:ascii="Arial" w:eastAsia="Arial" w:hAnsi="Arial" w:cs="Arial"/>
          <w:spacing w:val="2"/>
          <w:sz w:val="17"/>
          <w:szCs w:val="17"/>
        </w:rPr>
        <w:t>U</w:t>
      </w:r>
      <w:r>
        <w:rPr>
          <w:rFonts w:ascii="Arial" w:eastAsia="Arial" w:hAnsi="Arial" w:cs="Arial"/>
          <w:spacing w:val="1"/>
          <w:sz w:val="17"/>
          <w:szCs w:val="17"/>
        </w:rPr>
        <w:t>nifie</w:t>
      </w:r>
      <w:r>
        <w:rPr>
          <w:rFonts w:ascii="Arial" w:eastAsia="Arial" w:hAnsi="Arial" w:cs="Arial"/>
          <w:sz w:val="17"/>
          <w:szCs w:val="17"/>
        </w:rPr>
        <w:t>d</w:t>
      </w:r>
      <w:r>
        <w:rPr>
          <w:rFonts w:ascii="Arial" w:eastAsia="Arial" w:hAnsi="Arial" w:cs="Arial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Threa</w:t>
      </w:r>
      <w:r>
        <w:rPr>
          <w:rFonts w:ascii="Arial" w:eastAsia="Arial" w:hAnsi="Arial" w:cs="Arial"/>
          <w:sz w:val="17"/>
          <w:szCs w:val="17"/>
        </w:rPr>
        <w:t>t</w:t>
      </w:r>
      <w:r>
        <w:rPr>
          <w:rFonts w:ascii="Arial" w:eastAsia="Arial" w:hAnsi="Arial" w:cs="Arial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M</w:t>
      </w:r>
      <w:r>
        <w:rPr>
          <w:rFonts w:ascii="Arial" w:eastAsia="Arial" w:hAnsi="Arial" w:cs="Arial"/>
          <w:spacing w:val="1"/>
          <w:sz w:val="17"/>
          <w:szCs w:val="17"/>
        </w:rPr>
        <w:t>anage</w:t>
      </w:r>
      <w:r>
        <w:rPr>
          <w:rFonts w:ascii="Arial" w:eastAsia="Arial" w:hAnsi="Arial" w:cs="Arial"/>
          <w:spacing w:val="2"/>
          <w:sz w:val="17"/>
          <w:szCs w:val="17"/>
        </w:rPr>
        <w:t>m</w:t>
      </w:r>
      <w:r>
        <w:rPr>
          <w:rFonts w:ascii="Arial" w:eastAsia="Arial" w:hAnsi="Arial" w:cs="Arial"/>
          <w:spacing w:val="1"/>
          <w:sz w:val="17"/>
          <w:szCs w:val="17"/>
        </w:rPr>
        <w:t>ent</w:t>
      </w:r>
      <w:r>
        <w:rPr>
          <w:rFonts w:ascii="Arial" w:eastAsia="Arial" w:hAnsi="Arial" w:cs="Arial"/>
          <w:sz w:val="17"/>
          <w:szCs w:val="17"/>
        </w:rPr>
        <w:t xml:space="preserve">)- </w:t>
      </w:r>
      <w:r>
        <w:rPr>
          <w:rFonts w:ascii="Arial" w:eastAsia="Arial" w:hAnsi="Arial" w:cs="Arial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u</w:t>
      </w:r>
      <w:r>
        <w:rPr>
          <w:rFonts w:ascii="Arial" w:eastAsia="Arial" w:hAnsi="Arial" w:cs="Arial"/>
          <w:spacing w:val="1"/>
          <w:sz w:val="17"/>
          <w:szCs w:val="17"/>
        </w:rPr>
        <w:t>n</w:t>
      </w:r>
      <w:r>
        <w:rPr>
          <w:rFonts w:ascii="Arial" w:eastAsia="Arial" w:hAnsi="Arial" w:cs="Arial"/>
          <w:sz w:val="17"/>
          <w:szCs w:val="17"/>
        </w:rPr>
        <w:t>d</w:t>
      </w:r>
      <w:r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w w:val="104"/>
          <w:sz w:val="17"/>
          <w:szCs w:val="17"/>
        </w:rPr>
        <w:t>Next-</w:t>
      </w:r>
      <w:r>
        <w:rPr>
          <w:rFonts w:ascii="Arial" w:eastAsia="Arial" w:hAnsi="Arial" w:cs="Arial"/>
          <w:w w:val="104"/>
          <w:sz w:val="17"/>
          <w:szCs w:val="17"/>
        </w:rPr>
        <w:t>G</w:t>
      </w:r>
      <w:r>
        <w:rPr>
          <w:rFonts w:ascii="Arial" w:eastAsia="Arial" w:hAnsi="Arial" w:cs="Arial"/>
          <w:spacing w:val="1"/>
          <w:w w:val="104"/>
          <w:sz w:val="17"/>
          <w:szCs w:val="17"/>
        </w:rPr>
        <w:t>enerat</w:t>
      </w:r>
      <w:r>
        <w:rPr>
          <w:rFonts w:ascii="Arial" w:eastAsia="Arial" w:hAnsi="Arial" w:cs="Arial"/>
          <w:w w:val="104"/>
          <w:sz w:val="17"/>
          <w:szCs w:val="17"/>
        </w:rPr>
        <w:t>i</w:t>
      </w:r>
      <w:r>
        <w:rPr>
          <w:rFonts w:ascii="Arial" w:eastAsia="Arial" w:hAnsi="Arial" w:cs="Arial"/>
          <w:spacing w:val="1"/>
          <w:w w:val="104"/>
          <w:sz w:val="17"/>
          <w:szCs w:val="17"/>
        </w:rPr>
        <w:t>on-Fire</w:t>
      </w:r>
      <w:r>
        <w:rPr>
          <w:rFonts w:ascii="Arial" w:eastAsia="Arial" w:hAnsi="Arial" w:cs="Arial"/>
          <w:spacing w:val="2"/>
          <w:w w:val="104"/>
          <w:sz w:val="17"/>
          <w:szCs w:val="17"/>
        </w:rPr>
        <w:t>w</w:t>
      </w:r>
      <w:r>
        <w:rPr>
          <w:rFonts w:ascii="Arial" w:eastAsia="Arial" w:hAnsi="Arial" w:cs="Arial"/>
          <w:spacing w:val="1"/>
          <w:w w:val="104"/>
          <w:sz w:val="17"/>
          <w:szCs w:val="17"/>
        </w:rPr>
        <w:t>a</w:t>
      </w:r>
      <w:r>
        <w:rPr>
          <w:rFonts w:ascii="Arial" w:eastAsia="Arial" w:hAnsi="Arial" w:cs="Arial"/>
          <w:w w:val="104"/>
          <w:sz w:val="17"/>
          <w:szCs w:val="17"/>
        </w:rPr>
        <w:t>l</w:t>
      </w:r>
      <w:r>
        <w:rPr>
          <w:rFonts w:ascii="Arial" w:eastAsia="Arial" w:hAnsi="Arial" w:cs="Arial"/>
          <w:spacing w:val="1"/>
          <w:w w:val="104"/>
          <w:sz w:val="17"/>
          <w:szCs w:val="17"/>
        </w:rPr>
        <w:t>l</w:t>
      </w:r>
      <w:r>
        <w:rPr>
          <w:rFonts w:ascii="Arial" w:eastAsia="Arial" w:hAnsi="Arial" w:cs="Arial"/>
          <w:w w:val="104"/>
          <w:sz w:val="17"/>
          <w:szCs w:val="17"/>
        </w:rPr>
        <w:t xml:space="preserve">- </w:t>
      </w:r>
      <w:r>
        <w:rPr>
          <w:rFonts w:ascii="Arial" w:eastAsia="Arial" w:hAnsi="Arial" w:cs="Arial"/>
          <w:spacing w:val="1"/>
          <w:sz w:val="17"/>
          <w:szCs w:val="17"/>
        </w:rPr>
        <w:t>Plattfor</w:t>
      </w:r>
      <w:r>
        <w:rPr>
          <w:rFonts w:ascii="Arial" w:eastAsia="Arial" w:hAnsi="Arial" w:cs="Arial"/>
          <w:spacing w:val="2"/>
          <w:sz w:val="17"/>
          <w:szCs w:val="17"/>
        </w:rPr>
        <w:t>m</w:t>
      </w:r>
      <w:r>
        <w:rPr>
          <w:rFonts w:ascii="Arial" w:eastAsia="Arial" w:hAnsi="Arial" w:cs="Arial"/>
          <w:spacing w:val="1"/>
          <w:sz w:val="17"/>
          <w:szCs w:val="17"/>
        </w:rPr>
        <w:t>e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bi</w:t>
      </w:r>
      <w:r>
        <w:rPr>
          <w:rFonts w:ascii="Arial" w:eastAsia="Arial" w:hAnsi="Arial" w:cs="Arial"/>
          <w:sz w:val="17"/>
          <w:szCs w:val="17"/>
        </w:rPr>
        <w:t>s</w:t>
      </w:r>
      <w:r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hi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z</w:t>
      </w:r>
      <w:r>
        <w:rPr>
          <w:rFonts w:ascii="Arial" w:eastAsia="Arial" w:hAnsi="Arial" w:cs="Arial"/>
          <w:sz w:val="17"/>
          <w:szCs w:val="17"/>
        </w:rPr>
        <w:t>u</w:t>
      </w:r>
      <w:r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Technologie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f</w:t>
      </w:r>
      <w:r>
        <w:rPr>
          <w:rFonts w:ascii="Arial" w:eastAsia="Arial" w:hAnsi="Arial" w:cs="Arial"/>
          <w:sz w:val="17"/>
          <w:szCs w:val="17"/>
        </w:rPr>
        <w:t>ür</w:t>
      </w:r>
      <w:r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u</w:t>
      </w:r>
      <w:r>
        <w:rPr>
          <w:rFonts w:ascii="Arial" w:eastAsia="Arial" w:hAnsi="Arial" w:cs="Arial"/>
          <w:spacing w:val="2"/>
          <w:sz w:val="17"/>
          <w:szCs w:val="17"/>
        </w:rPr>
        <w:t>m</w:t>
      </w:r>
      <w:r>
        <w:rPr>
          <w:rFonts w:ascii="Arial" w:eastAsia="Arial" w:hAnsi="Arial" w:cs="Arial"/>
          <w:spacing w:val="1"/>
          <w:sz w:val="17"/>
          <w:szCs w:val="17"/>
        </w:rPr>
        <w:t>fa</w:t>
      </w:r>
      <w:r>
        <w:rPr>
          <w:rFonts w:ascii="Arial" w:eastAsia="Arial" w:hAnsi="Arial" w:cs="Arial"/>
          <w:spacing w:val="2"/>
          <w:sz w:val="17"/>
          <w:szCs w:val="17"/>
        </w:rPr>
        <w:t>ss</w:t>
      </w:r>
      <w:r>
        <w:rPr>
          <w:rFonts w:ascii="Arial" w:eastAsia="Arial" w:hAnsi="Arial" w:cs="Arial"/>
          <w:spacing w:val="1"/>
          <w:sz w:val="17"/>
          <w:szCs w:val="17"/>
        </w:rPr>
        <w:t>ende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W</w:t>
      </w:r>
      <w:r>
        <w:rPr>
          <w:rFonts w:ascii="Arial" w:eastAsia="Arial" w:hAnsi="Arial" w:cs="Arial"/>
          <w:spacing w:val="1"/>
          <w:sz w:val="17"/>
          <w:szCs w:val="17"/>
        </w:rPr>
        <w:t>L</w:t>
      </w:r>
      <w:r>
        <w:rPr>
          <w:rFonts w:ascii="Arial" w:eastAsia="Arial" w:hAnsi="Arial" w:cs="Arial"/>
          <w:spacing w:val="2"/>
          <w:sz w:val="17"/>
          <w:szCs w:val="17"/>
        </w:rPr>
        <w:t>A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1"/>
          <w:sz w:val="17"/>
          <w:szCs w:val="17"/>
        </w:rPr>
        <w:t>-</w:t>
      </w:r>
      <w:r>
        <w:rPr>
          <w:rFonts w:ascii="Arial" w:eastAsia="Arial" w:hAnsi="Arial" w:cs="Arial"/>
          <w:spacing w:val="-1"/>
          <w:sz w:val="17"/>
          <w:szCs w:val="17"/>
        </w:rPr>
        <w:t>S</w:t>
      </w:r>
      <w:r>
        <w:rPr>
          <w:rFonts w:ascii="Arial" w:eastAsia="Arial" w:hAnsi="Arial" w:cs="Arial"/>
          <w:spacing w:val="1"/>
          <w:sz w:val="17"/>
          <w:szCs w:val="17"/>
        </w:rPr>
        <w:t>ch</w:t>
      </w:r>
      <w:r>
        <w:rPr>
          <w:rFonts w:ascii="Arial" w:eastAsia="Arial" w:hAnsi="Arial" w:cs="Arial"/>
          <w:sz w:val="17"/>
          <w:szCs w:val="17"/>
        </w:rPr>
        <w:t>u</w:t>
      </w:r>
      <w:r>
        <w:rPr>
          <w:rFonts w:ascii="Arial" w:eastAsia="Arial" w:hAnsi="Arial" w:cs="Arial"/>
          <w:spacing w:val="1"/>
          <w:sz w:val="17"/>
          <w:szCs w:val="17"/>
        </w:rPr>
        <w:t>t</w:t>
      </w:r>
      <w:r>
        <w:rPr>
          <w:rFonts w:ascii="Arial" w:eastAsia="Arial" w:hAnsi="Arial" w:cs="Arial"/>
          <w:sz w:val="17"/>
          <w:szCs w:val="17"/>
        </w:rPr>
        <w:t>z</w:t>
      </w:r>
      <w:r>
        <w:rPr>
          <w:rFonts w:ascii="Arial" w:eastAsia="Arial" w:hAnsi="Arial" w:cs="Arial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s</w:t>
      </w:r>
      <w:r>
        <w:rPr>
          <w:rFonts w:ascii="Arial" w:eastAsia="Arial" w:hAnsi="Arial" w:cs="Arial"/>
          <w:spacing w:val="1"/>
          <w:sz w:val="17"/>
          <w:szCs w:val="17"/>
        </w:rPr>
        <w:t>o</w:t>
      </w:r>
      <w:r>
        <w:rPr>
          <w:rFonts w:ascii="Arial" w:eastAsia="Arial" w:hAnsi="Arial" w:cs="Arial"/>
          <w:spacing w:val="2"/>
          <w:sz w:val="17"/>
          <w:szCs w:val="17"/>
        </w:rPr>
        <w:t>w</w:t>
      </w:r>
      <w:r>
        <w:rPr>
          <w:rFonts w:ascii="Arial" w:eastAsia="Arial" w:hAnsi="Arial" w:cs="Arial"/>
          <w:spacing w:val="1"/>
          <w:sz w:val="17"/>
          <w:szCs w:val="17"/>
        </w:rPr>
        <w:t>i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w</w:t>
      </w:r>
      <w:r>
        <w:rPr>
          <w:rFonts w:ascii="Arial" w:eastAsia="Arial" w:hAnsi="Arial" w:cs="Arial"/>
          <w:spacing w:val="1"/>
          <w:sz w:val="17"/>
          <w:szCs w:val="17"/>
        </w:rPr>
        <w:t>eitere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sp</w:t>
      </w:r>
      <w:r>
        <w:rPr>
          <w:rFonts w:ascii="Arial" w:eastAsia="Arial" w:hAnsi="Arial" w:cs="Arial"/>
          <w:spacing w:val="1"/>
          <w:sz w:val="17"/>
          <w:szCs w:val="17"/>
        </w:rPr>
        <w:t>ezifi</w:t>
      </w:r>
      <w:r>
        <w:rPr>
          <w:rFonts w:ascii="Arial" w:eastAsia="Arial" w:hAnsi="Arial" w:cs="Arial"/>
          <w:spacing w:val="2"/>
          <w:sz w:val="17"/>
          <w:szCs w:val="17"/>
        </w:rPr>
        <w:t>s</w:t>
      </w:r>
      <w:r>
        <w:rPr>
          <w:rFonts w:ascii="Arial" w:eastAsia="Arial" w:hAnsi="Arial" w:cs="Arial"/>
          <w:spacing w:val="1"/>
          <w:sz w:val="17"/>
          <w:szCs w:val="17"/>
        </w:rPr>
        <w:t>che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Prod</w:t>
      </w:r>
      <w:r>
        <w:rPr>
          <w:rFonts w:ascii="Arial" w:eastAsia="Arial" w:hAnsi="Arial" w:cs="Arial"/>
          <w:sz w:val="17"/>
          <w:szCs w:val="17"/>
        </w:rPr>
        <w:t>u</w:t>
      </w:r>
      <w:r>
        <w:rPr>
          <w:rFonts w:ascii="Arial" w:eastAsia="Arial" w:hAnsi="Arial" w:cs="Arial"/>
          <w:spacing w:val="1"/>
          <w:sz w:val="17"/>
          <w:szCs w:val="17"/>
        </w:rPr>
        <w:t>kte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w w:val="104"/>
          <w:sz w:val="17"/>
          <w:szCs w:val="17"/>
        </w:rPr>
        <w:t>u</w:t>
      </w:r>
      <w:r>
        <w:rPr>
          <w:rFonts w:ascii="Arial" w:eastAsia="Arial" w:hAnsi="Arial" w:cs="Arial"/>
          <w:spacing w:val="1"/>
          <w:w w:val="104"/>
          <w:sz w:val="17"/>
          <w:szCs w:val="17"/>
        </w:rPr>
        <w:t>n</w:t>
      </w:r>
      <w:r>
        <w:rPr>
          <w:rFonts w:ascii="Arial" w:eastAsia="Arial" w:hAnsi="Arial" w:cs="Arial"/>
          <w:w w:val="104"/>
          <w:sz w:val="17"/>
          <w:szCs w:val="17"/>
        </w:rPr>
        <w:t xml:space="preserve">d </w:t>
      </w:r>
      <w:r>
        <w:rPr>
          <w:rFonts w:ascii="Arial" w:eastAsia="Arial" w:hAnsi="Arial" w:cs="Arial"/>
          <w:spacing w:val="-1"/>
          <w:sz w:val="17"/>
          <w:szCs w:val="17"/>
        </w:rPr>
        <w:t>S</w:t>
      </w:r>
      <w:r>
        <w:rPr>
          <w:rFonts w:ascii="Arial" w:eastAsia="Arial" w:hAnsi="Arial" w:cs="Arial"/>
          <w:spacing w:val="1"/>
          <w:sz w:val="17"/>
          <w:szCs w:val="17"/>
        </w:rPr>
        <w:t>ervice</w:t>
      </w:r>
      <w:r>
        <w:rPr>
          <w:rFonts w:ascii="Arial" w:eastAsia="Arial" w:hAnsi="Arial" w:cs="Arial"/>
          <w:sz w:val="17"/>
          <w:szCs w:val="17"/>
        </w:rPr>
        <w:t>s</w:t>
      </w:r>
      <w:r>
        <w:rPr>
          <w:rFonts w:ascii="Arial" w:eastAsia="Arial" w:hAnsi="Arial" w:cs="Arial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u</w:t>
      </w:r>
      <w:r>
        <w:rPr>
          <w:rFonts w:ascii="Arial" w:eastAsia="Arial" w:hAnsi="Arial" w:cs="Arial"/>
          <w:spacing w:val="1"/>
          <w:sz w:val="17"/>
          <w:szCs w:val="17"/>
        </w:rPr>
        <w:t>n</w:t>
      </w:r>
      <w:r>
        <w:rPr>
          <w:rFonts w:ascii="Arial" w:eastAsia="Arial" w:hAnsi="Arial" w:cs="Arial"/>
          <w:sz w:val="17"/>
          <w:szCs w:val="17"/>
        </w:rPr>
        <w:t>d</w:t>
      </w:r>
      <w:r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u</w:t>
      </w:r>
      <w:r>
        <w:rPr>
          <w:rFonts w:ascii="Arial" w:eastAsia="Arial" w:hAnsi="Arial" w:cs="Arial"/>
          <w:spacing w:val="2"/>
          <w:sz w:val="17"/>
          <w:szCs w:val="17"/>
        </w:rPr>
        <w:t>m</w:t>
      </w:r>
      <w:r>
        <w:rPr>
          <w:rFonts w:ascii="Arial" w:eastAsia="Arial" w:hAnsi="Arial" w:cs="Arial"/>
          <w:sz w:val="17"/>
          <w:szCs w:val="17"/>
        </w:rPr>
        <w:t>s</w:t>
      </w:r>
      <w:r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The</w:t>
      </w:r>
      <w:r>
        <w:rPr>
          <w:rFonts w:ascii="Arial" w:eastAsia="Arial" w:hAnsi="Arial" w:cs="Arial"/>
          <w:spacing w:val="2"/>
          <w:sz w:val="17"/>
          <w:szCs w:val="17"/>
        </w:rPr>
        <w:t>m</w:t>
      </w:r>
      <w:r>
        <w:rPr>
          <w:rFonts w:ascii="Arial" w:eastAsia="Arial" w:hAnsi="Arial" w:cs="Arial"/>
          <w:sz w:val="17"/>
          <w:szCs w:val="17"/>
        </w:rPr>
        <w:t>a</w:t>
      </w:r>
      <w:r>
        <w:rPr>
          <w:rFonts w:ascii="Arial" w:eastAsia="Arial" w:hAnsi="Arial" w:cs="Arial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I</w:t>
      </w:r>
      <w:r>
        <w:rPr>
          <w:rFonts w:ascii="Arial" w:eastAsia="Arial" w:hAnsi="Arial" w:cs="Arial"/>
          <w:sz w:val="17"/>
          <w:szCs w:val="17"/>
        </w:rPr>
        <w:t>T</w:t>
      </w:r>
      <w:r>
        <w:rPr>
          <w:rFonts w:ascii="Arial" w:eastAsia="Arial" w:hAnsi="Arial" w:cs="Arial"/>
          <w:spacing w:val="1"/>
          <w:sz w:val="17"/>
          <w:szCs w:val="17"/>
        </w:rPr>
        <w:t>-</w:t>
      </w:r>
      <w:r>
        <w:rPr>
          <w:rFonts w:ascii="Arial" w:eastAsia="Arial" w:hAnsi="Arial" w:cs="Arial"/>
          <w:spacing w:val="-1"/>
          <w:sz w:val="17"/>
          <w:szCs w:val="17"/>
        </w:rPr>
        <w:t>S</w:t>
      </w:r>
      <w:r>
        <w:rPr>
          <w:rFonts w:ascii="Arial" w:eastAsia="Arial" w:hAnsi="Arial" w:cs="Arial"/>
          <w:spacing w:val="1"/>
          <w:sz w:val="17"/>
          <w:szCs w:val="17"/>
        </w:rPr>
        <w:t>ec</w:t>
      </w:r>
      <w:r>
        <w:rPr>
          <w:rFonts w:ascii="Arial" w:eastAsia="Arial" w:hAnsi="Arial" w:cs="Arial"/>
          <w:sz w:val="17"/>
          <w:szCs w:val="17"/>
        </w:rPr>
        <w:t>u</w:t>
      </w:r>
      <w:r>
        <w:rPr>
          <w:rFonts w:ascii="Arial" w:eastAsia="Arial" w:hAnsi="Arial" w:cs="Arial"/>
          <w:spacing w:val="1"/>
          <w:sz w:val="17"/>
          <w:szCs w:val="17"/>
        </w:rPr>
        <w:t>rity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Arial" w:eastAsia="Arial" w:hAnsi="Arial" w:cs="Arial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M</w:t>
      </w:r>
      <w:r>
        <w:rPr>
          <w:rFonts w:ascii="Arial" w:eastAsia="Arial" w:hAnsi="Arial" w:cs="Arial"/>
          <w:spacing w:val="1"/>
          <w:sz w:val="17"/>
          <w:szCs w:val="17"/>
        </w:rPr>
        <w:t>eh</w:t>
      </w:r>
      <w:r>
        <w:rPr>
          <w:rFonts w:ascii="Arial" w:eastAsia="Arial" w:hAnsi="Arial" w:cs="Arial"/>
          <w:sz w:val="17"/>
          <w:szCs w:val="17"/>
        </w:rPr>
        <w:t>r</w:t>
      </w:r>
      <w:r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al</w:t>
      </w:r>
      <w:r>
        <w:rPr>
          <w:rFonts w:ascii="Arial" w:eastAsia="Arial" w:hAnsi="Arial" w:cs="Arial"/>
          <w:sz w:val="17"/>
          <w:szCs w:val="17"/>
        </w:rPr>
        <w:t>s</w:t>
      </w:r>
      <w:r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75.00</w:t>
      </w:r>
      <w:r>
        <w:rPr>
          <w:rFonts w:ascii="Arial" w:eastAsia="Arial" w:hAnsi="Arial" w:cs="Arial"/>
          <w:sz w:val="17"/>
          <w:szCs w:val="17"/>
        </w:rPr>
        <w:t>0</w:t>
      </w:r>
      <w:r>
        <w:rPr>
          <w:rFonts w:ascii="Arial" w:eastAsia="Arial" w:hAnsi="Arial" w:cs="Arial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U</w:t>
      </w:r>
      <w:r>
        <w:rPr>
          <w:rFonts w:ascii="Arial" w:eastAsia="Arial" w:hAnsi="Arial" w:cs="Arial"/>
          <w:spacing w:val="1"/>
          <w:sz w:val="17"/>
          <w:szCs w:val="17"/>
        </w:rPr>
        <w:t>nterneh</w:t>
      </w:r>
      <w:r>
        <w:rPr>
          <w:rFonts w:ascii="Arial" w:eastAsia="Arial" w:hAnsi="Arial" w:cs="Arial"/>
          <w:spacing w:val="2"/>
          <w:sz w:val="17"/>
          <w:szCs w:val="17"/>
        </w:rPr>
        <w:t>m</w:t>
      </w:r>
      <w:r>
        <w:rPr>
          <w:rFonts w:ascii="Arial" w:eastAsia="Arial" w:hAnsi="Arial" w:cs="Arial"/>
          <w:spacing w:val="1"/>
          <w:sz w:val="17"/>
          <w:szCs w:val="17"/>
        </w:rPr>
        <w:t>e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w</w:t>
      </w:r>
      <w:r>
        <w:rPr>
          <w:rFonts w:ascii="Arial" w:eastAsia="Arial" w:hAnsi="Arial" w:cs="Arial"/>
          <w:spacing w:val="1"/>
          <w:sz w:val="17"/>
          <w:szCs w:val="17"/>
        </w:rPr>
        <w:t>elt</w:t>
      </w:r>
      <w:r>
        <w:rPr>
          <w:rFonts w:ascii="Arial" w:eastAsia="Arial" w:hAnsi="Arial" w:cs="Arial"/>
          <w:spacing w:val="2"/>
          <w:sz w:val="17"/>
          <w:szCs w:val="17"/>
        </w:rPr>
        <w:t>w</w:t>
      </w:r>
      <w:r>
        <w:rPr>
          <w:rFonts w:ascii="Arial" w:eastAsia="Arial" w:hAnsi="Arial" w:cs="Arial"/>
          <w:spacing w:val="1"/>
          <w:sz w:val="17"/>
          <w:szCs w:val="17"/>
        </w:rPr>
        <w:t>ei</w:t>
      </w:r>
      <w:r>
        <w:rPr>
          <w:rFonts w:ascii="Arial" w:eastAsia="Arial" w:hAnsi="Arial" w:cs="Arial"/>
          <w:sz w:val="17"/>
          <w:szCs w:val="17"/>
        </w:rPr>
        <w:t>t</w:t>
      </w:r>
      <w:r>
        <w:rPr>
          <w:rFonts w:ascii="Arial" w:eastAsia="Arial" w:hAnsi="Arial" w:cs="Arial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vertra</w:t>
      </w:r>
      <w:r>
        <w:rPr>
          <w:rFonts w:ascii="Arial" w:eastAsia="Arial" w:hAnsi="Arial" w:cs="Arial"/>
          <w:sz w:val="17"/>
          <w:szCs w:val="17"/>
        </w:rPr>
        <w:t>u</w:t>
      </w:r>
      <w:r>
        <w:rPr>
          <w:rFonts w:ascii="Arial" w:eastAsia="Arial" w:hAnsi="Arial" w:cs="Arial"/>
          <w:spacing w:val="1"/>
          <w:sz w:val="17"/>
          <w:szCs w:val="17"/>
        </w:rPr>
        <w:t>e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a</w:t>
      </w:r>
      <w:r>
        <w:rPr>
          <w:rFonts w:ascii="Arial" w:eastAsia="Arial" w:hAnsi="Arial" w:cs="Arial"/>
          <w:sz w:val="17"/>
          <w:szCs w:val="17"/>
        </w:rPr>
        <w:t>uf</w:t>
      </w:r>
      <w:r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di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w w:val="104"/>
          <w:sz w:val="17"/>
          <w:szCs w:val="17"/>
        </w:rPr>
        <w:t>a</w:t>
      </w:r>
      <w:r>
        <w:rPr>
          <w:rFonts w:ascii="Arial" w:eastAsia="Arial" w:hAnsi="Arial" w:cs="Arial"/>
          <w:w w:val="104"/>
          <w:sz w:val="17"/>
          <w:szCs w:val="17"/>
        </w:rPr>
        <w:t>u</w:t>
      </w:r>
      <w:r>
        <w:rPr>
          <w:rFonts w:ascii="Arial" w:eastAsia="Arial" w:hAnsi="Arial" w:cs="Arial"/>
          <w:spacing w:val="2"/>
          <w:w w:val="104"/>
          <w:sz w:val="17"/>
          <w:szCs w:val="17"/>
        </w:rPr>
        <w:t>s</w:t>
      </w:r>
      <w:r>
        <w:rPr>
          <w:rFonts w:ascii="Arial" w:eastAsia="Arial" w:hAnsi="Arial" w:cs="Arial"/>
          <w:spacing w:val="1"/>
          <w:w w:val="104"/>
          <w:sz w:val="17"/>
          <w:szCs w:val="17"/>
        </w:rPr>
        <w:t>gekl</w:t>
      </w:r>
      <w:r>
        <w:rPr>
          <w:rFonts w:ascii="Arial" w:eastAsia="Arial" w:hAnsi="Arial" w:cs="Arial"/>
          <w:w w:val="104"/>
          <w:sz w:val="17"/>
          <w:szCs w:val="17"/>
        </w:rPr>
        <w:t>ü</w:t>
      </w:r>
      <w:r>
        <w:rPr>
          <w:rFonts w:ascii="Arial" w:eastAsia="Arial" w:hAnsi="Arial" w:cs="Arial"/>
          <w:spacing w:val="1"/>
          <w:w w:val="104"/>
          <w:sz w:val="17"/>
          <w:szCs w:val="17"/>
        </w:rPr>
        <w:t>gelte</w:t>
      </w:r>
      <w:r>
        <w:rPr>
          <w:rFonts w:ascii="Arial" w:eastAsia="Arial" w:hAnsi="Arial" w:cs="Arial"/>
          <w:w w:val="104"/>
          <w:sz w:val="17"/>
          <w:szCs w:val="17"/>
        </w:rPr>
        <w:t xml:space="preserve">n </w:t>
      </w:r>
      <w:r>
        <w:rPr>
          <w:rFonts w:ascii="Arial" w:eastAsia="Arial" w:hAnsi="Arial" w:cs="Arial"/>
          <w:spacing w:val="-1"/>
          <w:w w:val="103"/>
          <w:sz w:val="17"/>
          <w:szCs w:val="17"/>
        </w:rPr>
        <w:t>S</w:t>
      </w:r>
      <w:r>
        <w:rPr>
          <w:rFonts w:ascii="Arial" w:eastAsia="Arial" w:hAnsi="Arial" w:cs="Arial"/>
          <w:spacing w:val="1"/>
          <w:w w:val="103"/>
          <w:sz w:val="17"/>
          <w:szCs w:val="17"/>
        </w:rPr>
        <w:t>ch</w:t>
      </w:r>
      <w:r>
        <w:rPr>
          <w:rFonts w:ascii="Arial" w:eastAsia="Arial" w:hAnsi="Arial" w:cs="Arial"/>
          <w:w w:val="103"/>
          <w:sz w:val="17"/>
          <w:szCs w:val="17"/>
        </w:rPr>
        <w:t>u</w:t>
      </w:r>
      <w:r>
        <w:rPr>
          <w:rFonts w:ascii="Arial" w:eastAsia="Arial" w:hAnsi="Arial" w:cs="Arial"/>
          <w:spacing w:val="1"/>
          <w:w w:val="103"/>
          <w:sz w:val="17"/>
          <w:szCs w:val="17"/>
        </w:rPr>
        <w:t>tz</w:t>
      </w:r>
      <w:r>
        <w:rPr>
          <w:rFonts w:ascii="Arial" w:eastAsia="Arial" w:hAnsi="Arial" w:cs="Arial"/>
          <w:spacing w:val="2"/>
          <w:w w:val="103"/>
          <w:sz w:val="17"/>
          <w:szCs w:val="17"/>
        </w:rPr>
        <w:t>m</w:t>
      </w:r>
      <w:r>
        <w:rPr>
          <w:rFonts w:ascii="Arial" w:eastAsia="Arial" w:hAnsi="Arial" w:cs="Arial"/>
          <w:spacing w:val="1"/>
          <w:w w:val="103"/>
          <w:sz w:val="17"/>
          <w:szCs w:val="17"/>
        </w:rPr>
        <w:t>echani</w:t>
      </w:r>
      <w:r>
        <w:rPr>
          <w:rFonts w:ascii="Arial" w:eastAsia="Arial" w:hAnsi="Arial" w:cs="Arial"/>
          <w:spacing w:val="2"/>
          <w:w w:val="103"/>
          <w:sz w:val="17"/>
          <w:szCs w:val="17"/>
        </w:rPr>
        <w:t>sm</w:t>
      </w:r>
      <w:r>
        <w:rPr>
          <w:rFonts w:ascii="Arial" w:eastAsia="Arial" w:hAnsi="Arial" w:cs="Arial"/>
          <w:spacing w:val="1"/>
          <w:w w:val="103"/>
          <w:sz w:val="17"/>
          <w:szCs w:val="17"/>
        </w:rPr>
        <w:t>e</w:t>
      </w:r>
      <w:r>
        <w:rPr>
          <w:rFonts w:ascii="Arial" w:eastAsia="Arial" w:hAnsi="Arial" w:cs="Arial"/>
          <w:w w:val="103"/>
          <w:sz w:val="17"/>
          <w:szCs w:val="17"/>
        </w:rPr>
        <w:t>n</w:t>
      </w:r>
      <w:r>
        <w:rPr>
          <w:rFonts w:ascii="Arial" w:eastAsia="Arial" w:hAnsi="Arial" w:cs="Arial"/>
          <w:spacing w:val="18"/>
          <w:w w:val="103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a</w:t>
      </w:r>
      <w:r>
        <w:rPr>
          <w:rFonts w:ascii="Arial" w:eastAsia="Arial" w:hAnsi="Arial" w:cs="Arial"/>
          <w:sz w:val="17"/>
          <w:szCs w:val="17"/>
        </w:rPr>
        <w:t>uf</w:t>
      </w:r>
      <w:r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Enter</w:t>
      </w:r>
      <w:r>
        <w:rPr>
          <w:rFonts w:ascii="Arial" w:eastAsia="Arial" w:hAnsi="Arial" w:cs="Arial"/>
          <w:spacing w:val="2"/>
          <w:sz w:val="17"/>
          <w:szCs w:val="17"/>
        </w:rPr>
        <w:t>p</w:t>
      </w:r>
      <w:r>
        <w:rPr>
          <w:rFonts w:ascii="Arial" w:eastAsia="Arial" w:hAnsi="Arial" w:cs="Arial"/>
          <w:spacing w:val="1"/>
          <w:sz w:val="17"/>
          <w:szCs w:val="17"/>
        </w:rPr>
        <w:t>ri</w:t>
      </w:r>
      <w:r>
        <w:rPr>
          <w:rFonts w:ascii="Arial" w:eastAsia="Arial" w:hAnsi="Arial" w:cs="Arial"/>
          <w:spacing w:val="2"/>
          <w:sz w:val="17"/>
          <w:szCs w:val="17"/>
        </w:rPr>
        <w:t>s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1"/>
          <w:sz w:val="17"/>
          <w:szCs w:val="17"/>
        </w:rPr>
        <w:t>-Nivea</w:t>
      </w:r>
      <w:r>
        <w:rPr>
          <w:rFonts w:ascii="Arial" w:eastAsia="Arial" w:hAnsi="Arial" w:cs="Arial"/>
          <w:sz w:val="17"/>
          <w:szCs w:val="17"/>
        </w:rPr>
        <w:t xml:space="preserve">u, </w:t>
      </w:r>
      <w:r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w</w:t>
      </w:r>
      <w:r>
        <w:rPr>
          <w:rFonts w:ascii="Arial" w:eastAsia="Arial" w:hAnsi="Arial" w:cs="Arial"/>
          <w:spacing w:val="1"/>
          <w:sz w:val="17"/>
          <w:szCs w:val="17"/>
        </w:rPr>
        <w:t>obe</w:t>
      </w:r>
      <w:r>
        <w:rPr>
          <w:rFonts w:ascii="Arial" w:eastAsia="Arial" w:hAnsi="Arial" w:cs="Arial"/>
          <w:sz w:val="17"/>
          <w:szCs w:val="17"/>
        </w:rPr>
        <w:t>i</w:t>
      </w:r>
      <w:r>
        <w:rPr>
          <w:rFonts w:ascii="Arial" w:eastAsia="Arial" w:hAnsi="Arial" w:cs="Arial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dan</w:t>
      </w:r>
      <w:r>
        <w:rPr>
          <w:rFonts w:ascii="Arial" w:eastAsia="Arial" w:hAnsi="Arial" w:cs="Arial"/>
          <w:sz w:val="17"/>
          <w:szCs w:val="17"/>
        </w:rPr>
        <w:t>k</w:t>
      </w:r>
      <w:r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de</w:t>
      </w:r>
      <w:r>
        <w:rPr>
          <w:rFonts w:ascii="Arial" w:eastAsia="Arial" w:hAnsi="Arial" w:cs="Arial"/>
          <w:sz w:val="17"/>
          <w:szCs w:val="17"/>
        </w:rPr>
        <w:t>r</w:t>
      </w:r>
      <w:r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einfache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Handhab</w:t>
      </w:r>
      <w:r>
        <w:rPr>
          <w:rFonts w:ascii="Arial" w:eastAsia="Arial" w:hAnsi="Arial" w:cs="Arial"/>
          <w:sz w:val="17"/>
          <w:szCs w:val="17"/>
        </w:rPr>
        <w:t>u</w:t>
      </w:r>
      <w:r>
        <w:rPr>
          <w:rFonts w:ascii="Arial" w:eastAsia="Arial" w:hAnsi="Arial" w:cs="Arial"/>
          <w:spacing w:val="1"/>
          <w:sz w:val="17"/>
          <w:szCs w:val="17"/>
        </w:rPr>
        <w:t>n</w:t>
      </w:r>
      <w:r>
        <w:rPr>
          <w:rFonts w:ascii="Arial" w:eastAsia="Arial" w:hAnsi="Arial" w:cs="Arial"/>
          <w:sz w:val="17"/>
          <w:szCs w:val="17"/>
        </w:rPr>
        <w:t>g</w:t>
      </w:r>
      <w:r>
        <w:rPr>
          <w:rFonts w:ascii="Arial" w:eastAsia="Arial" w:hAnsi="Arial" w:cs="Arial"/>
          <w:spacing w:val="43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in</w:t>
      </w:r>
      <w:r>
        <w:rPr>
          <w:rFonts w:ascii="Arial" w:eastAsia="Arial" w:hAnsi="Arial" w:cs="Arial"/>
          <w:spacing w:val="2"/>
          <w:sz w:val="17"/>
          <w:szCs w:val="17"/>
        </w:rPr>
        <w:t>s</w:t>
      </w:r>
      <w:r>
        <w:rPr>
          <w:rFonts w:ascii="Arial" w:eastAsia="Arial" w:hAnsi="Arial" w:cs="Arial"/>
          <w:spacing w:val="1"/>
          <w:sz w:val="17"/>
          <w:szCs w:val="17"/>
        </w:rPr>
        <w:t>be</w:t>
      </w:r>
      <w:r>
        <w:rPr>
          <w:rFonts w:ascii="Arial" w:eastAsia="Arial" w:hAnsi="Arial" w:cs="Arial"/>
          <w:spacing w:val="2"/>
          <w:sz w:val="17"/>
          <w:szCs w:val="17"/>
        </w:rPr>
        <w:t>s</w:t>
      </w:r>
      <w:r>
        <w:rPr>
          <w:rFonts w:ascii="Arial" w:eastAsia="Arial" w:hAnsi="Arial" w:cs="Arial"/>
          <w:spacing w:val="1"/>
          <w:sz w:val="17"/>
          <w:szCs w:val="17"/>
        </w:rPr>
        <w:t>onder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klein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w w:val="104"/>
          <w:sz w:val="17"/>
          <w:szCs w:val="17"/>
        </w:rPr>
        <w:t>bi</w:t>
      </w:r>
      <w:r>
        <w:rPr>
          <w:rFonts w:ascii="Arial" w:eastAsia="Arial" w:hAnsi="Arial" w:cs="Arial"/>
          <w:w w:val="104"/>
          <w:sz w:val="17"/>
          <w:szCs w:val="17"/>
        </w:rPr>
        <w:t xml:space="preserve">s </w:t>
      </w:r>
      <w:r>
        <w:rPr>
          <w:rFonts w:ascii="Arial" w:eastAsia="Arial" w:hAnsi="Arial" w:cs="Arial"/>
          <w:spacing w:val="2"/>
          <w:sz w:val="17"/>
          <w:szCs w:val="17"/>
        </w:rPr>
        <w:t>m</w:t>
      </w:r>
      <w:r>
        <w:rPr>
          <w:rFonts w:ascii="Arial" w:eastAsia="Arial" w:hAnsi="Arial" w:cs="Arial"/>
          <w:sz w:val="17"/>
          <w:szCs w:val="17"/>
        </w:rPr>
        <w:t>i</w:t>
      </w:r>
      <w:r>
        <w:rPr>
          <w:rFonts w:ascii="Arial" w:eastAsia="Arial" w:hAnsi="Arial" w:cs="Arial"/>
          <w:spacing w:val="1"/>
          <w:sz w:val="17"/>
          <w:szCs w:val="17"/>
        </w:rPr>
        <w:t>t</w:t>
      </w:r>
      <w:r>
        <w:rPr>
          <w:rFonts w:ascii="Arial" w:eastAsia="Arial" w:hAnsi="Arial" w:cs="Arial"/>
          <w:spacing w:val="1"/>
          <w:sz w:val="17"/>
          <w:szCs w:val="17"/>
        </w:rPr>
        <w:t>t</w:t>
      </w:r>
      <w:r>
        <w:rPr>
          <w:rFonts w:ascii="Arial" w:eastAsia="Arial" w:hAnsi="Arial" w:cs="Arial"/>
          <w:sz w:val="17"/>
          <w:szCs w:val="17"/>
        </w:rPr>
        <w:t>l</w:t>
      </w:r>
      <w:r>
        <w:rPr>
          <w:rFonts w:ascii="Arial" w:eastAsia="Arial" w:hAnsi="Arial" w:cs="Arial"/>
          <w:spacing w:val="1"/>
          <w:sz w:val="17"/>
          <w:szCs w:val="17"/>
        </w:rPr>
        <w:t>er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s</w:t>
      </w:r>
      <w:r>
        <w:rPr>
          <w:rFonts w:ascii="Arial" w:eastAsia="Arial" w:hAnsi="Arial" w:cs="Arial"/>
          <w:spacing w:val="1"/>
          <w:sz w:val="17"/>
          <w:szCs w:val="17"/>
        </w:rPr>
        <w:t>o</w:t>
      </w:r>
      <w:r>
        <w:rPr>
          <w:rFonts w:ascii="Arial" w:eastAsia="Arial" w:hAnsi="Arial" w:cs="Arial"/>
          <w:spacing w:val="2"/>
          <w:sz w:val="17"/>
          <w:szCs w:val="17"/>
        </w:rPr>
        <w:t>w</w:t>
      </w:r>
      <w:r>
        <w:rPr>
          <w:rFonts w:ascii="Arial" w:eastAsia="Arial" w:hAnsi="Arial" w:cs="Arial"/>
          <w:spacing w:val="1"/>
          <w:sz w:val="17"/>
          <w:szCs w:val="17"/>
        </w:rPr>
        <w:t>i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dezentra</w:t>
      </w:r>
      <w:r>
        <w:rPr>
          <w:rFonts w:ascii="Arial" w:eastAsia="Arial" w:hAnsi="Arial" w:cs="Arial"/>
          <w:sz w:val="17"/>
          <w:szCs w:val="17"/>
        </w:rPr>
        <w:t>l</w:t>
      </w:r>
      <w:r>
        <w:rPr>
          <w:rFonts w:ascii="Arial" w:eastAsia="Arial" w:hAnsi="Arial" w:cs="Arial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a</w:t>
      </w:r>
      <w:r>
        <w:rPr>
          <w:rFonts w:ascii="Arial" w:eastAsia="Arial" w:hAnsi="Arial" w:cs="Arial"/>
          <w:sz w:val="17"/>
          <w:szCs w:val="17"/>
        </w:rPr>
        <w:t>u</w:t>
      </w:r>
      <w:r>
        <w:rPr>
          <w:rFonts w:ascii="Arial" w:eastAsia="Arial" w:hAnsi="Arial" w:cs="Arial"/>
          <w:spacing w:val="1"/>
          <w:sz w:val="17"/>
          <w:szCs w:val="17"/>
        </w:rPr>
        <w:t>fge</w:t>
      </w:r>
      <w:r>
        <w:rPr>
          <w:rFonts w:ascii="Arial" w:eastAsia="Arial" w:hAnsi="Arial" w:cs="Arial"/>
          <w:spacing w:val="2"/>
          <w:sz w:val="17"/>
          <w:szCs w:val="17"/>
        </w:rPr>
        <w:t>s</w:t>
      </w:r>
      <w:r>
        <w:rPr>
          <w:rFonts w:ascii="Arial" w:eastAsia="Arial" w:hAnsi="Arial" w:cs="Arial"/>
          <w:spacing w:val="1"/>
          <w:sz w:val="17"/>
          <w:szCs w:val="17"/>
        </w:rPr>
        <w:t>tellt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U</w:t>
      </w:r>
      <w:r>
        <w:rPr>
          <w:rFonts w:ascii="Arial" w:eastAsia="Arial" w:hAnsi="Arial" w:cs="Arial"/>
          <w:spacing w:val="1"/>
          <w:sz w:val="17"/>
          <w:szCs w:val="17"/>
        </w:rPr>
        <w:t>nterneh</w:t>
      </w:r>
      <w:r>
        <w:rPr>
          <w:rFonts w:ascii="Arial" w:eastAsia="Arial" w:hAnsi="Arial" w:cs="Arial"/>
          <w:spacing w:val="2"/>
          <w:sz w:val="17"/>
          <w:szCs w:val="17"/>
        </w:rPr>
        <w:t>m</w:t>
      </w:r>
      <w:r>
        <w:rPr>
          <w:rFonts w:ascii="Arial" w:eastAsia="Arial" w:hAnsi="Arial" w:cs="Arial"/>
          <w:spacing w:val="1"/>
          <w:sz w:val="17"/>
          <w:szCs w:val="17"/>
        </w:rPr>
        <w:t>e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vo</w:t>
      </w:r>
      <w:r>
        <w:rPr>
          <w:rFonts w:ascii="Arial" w:eastAsia="Arial" w:hAnsi="Arial" w:cs="Arial"/>
          <w:sz w:val="17"/>
          <w:szCs w:val="17"/>
        </w:rPr>
        <w:t>m</w:t>
      </w:r>
      <w:r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Ein</w:t>
      </w:r>
      <w:r>
        <w:rPr>
          <w:rFonts w:ascii="Arial" w:eastAsia="Arial" w:hAnsi="Arial" w:cs="Arial"/>
          <w:spacing w:val="2"/>
          <w:sz w:val="17"/>
          <w:szCs w:val="17"/>
        </w:rPr>
        <w:t>s</w:t>
      </w:r>
      <w:r>
        <w:rPr>
          <w:rFonts w:ascii="Arial" w:eastAsia="Arial" w:hAnsi="Arial" w:cs="Arial"/>
          <w:spacing w:val="1"/>
          <w:sz w:val="17"/>
          <w:szCs w:val="17"/>
        </w:rPr>
        <w:t>at</w:t>
      </w:r>
      <w:r>
        <w:rPr>
          <w:rFonts w:ascii="Arial" w:eastAsia="Arial" w:hAnsi="Arial" w:cs="Arial"/>
          <w:sz w:val="17"/>
          <w:szCs w:val="17"/>
        </w:rPr>
        <w:t>z</w:t>
      </w:r>
      <w:r>
        <w:rPr>
          <w:rFonts w:ascii="Arial" w:eastAsia="Arial" w:hAnsi="Arial" w:cs="Arial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profitieren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Arial" w:eastAsia="Arial" w:hAnsi="Arial" w:cs="Arial"/>
          <w:spacing w:val="35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Nebe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de</w:t>
      </w:r>
      <w:r>
        <w:rPr>
          <w:rFonts w:ascii="Arial" w:eastAsia="Arial" w:hAnsi="Arial" w:cs="Arial"/>
          <w:sz w:val="17"/>
          <w:szCs w:val="17"/>
        </w:rPr>
        <w:t>r</w:t>
      </w:r>
      <w:r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Z</w:t>
      </w:r>
      <w:r>
        <w:rPr>
          <w:rFonts w:ascii="Arial" w:eastAsia="Arial" w:hAnsi="Arial" w:cs="Arial"/>
          <w:spacing w:val="1"/>
          <w:sz w:val="17"/>
          <w:szCs w:val="17"/>
        </w:rPr>
        <w:t>entral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i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spacing w:val="-1"/>
          <w:sz w:val="17"/>
          <w:szCs w:val="17"/>
        </w:rPr>
        <w:t>S</w:t>
      </w:r>
      <w:r>
        <w:rPr>
          <w:rFonts w:ascii="Arial" w:eastAsia="Arial" w:hAnsi="Arial" w:cs="Arial"/>
          <w:spacing w:val="1"/>
          <w:sz w:val="17"/>
          <w:szCs w:val="17"/>
        </w:rPr>
        <w:t>eattl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i</w:t>
      </w:r>
      <w:r>
        <w:rPr>
          <w:rFonts w:ascii="Arial" w:eastAsia="Arial" w:hAnsi="Arial" w:cs="Arial"/>
          <w:sz w:val="17"/>
          <w:szCs w:val="17"/>
        </w:rPr>
        <w:t>m</w:t>
      </w:r>
      <w:r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w w:val="104"/>
          <w:sz w:val="17"/>
          <w:szCs w:val="17"/>
        </w:rPr>
        <w:t>U</w:t>
      </w:r>
      <w:r>
        <w:rPr>
          <w:rFonts w:ascii="Arial" w:eastAsia="Arial" w:hAnsi="Arial" w:cs="Arial"/>
          <w:spacing w:val="-1"/>
          <w:w w:val="104"/>
          <w:sz w:val="17"/>
          <w:szCs w:val="17"/>
        </w:rPr>
        <w:t>S</w:t>
      </w:r>
      <w:r>
        <w:rPr>
          <w:rFonts w:ascii="Arial" w:eastAsia="Arial" w:hAnsi="Arial" w:cs="Arial"/>
          <w:w w:val="104"/>
          <w:sz w:val="17"/>
          <w:szCs w:val="17"/>
        </w:rPr>
        <w:t xml:space="preserve">- </w:t>
      </w:r>
      <w:r>
        <w:rPr>
          <w:rFonts w:ascii="Arial" w:eastAsia="Arial" w:hAnsi="Arial" w:cs="Arial"/>
          <w:spacing w:val="2"/>
          <w:sz w:val="17"/>
          <w:szCs w:val="17"/>
        </w:rPr>
        <w:t>B</w:t>
      </w:r>
      <w:r>
        <w:rPr>
          <w:rFonts w:ascii="Arial" w:eastAsia="Arial" w:hAnsi="Arial" w:cs="Arial"/>
          <w:sz w:val="17"/>
          <w:szCs w:val="17"/>
        </w:rPr>
        <w:t>u</w:t>
      </w:r>
      <w:r>
        <w:rPr>
          <w:rFonts w:ascii="Arial" w:eastAsia="Arial" w:hAnsi="Arial" w:cs="Arial"/>
          <w:spacing w:val="1"/>
          <w:sz w:val="17"/>
          <w:szCs w:val="17"/>
        </w:rPr>
        <w:t>nde</w:t>
      </w:r>
      <w:r>
        <w:rPr>
          <w:rFonts w:ascii="Arial" w:eastAsia="Arial" w:hAnsi="Arial" w:cs="Arial"/>
          <w:spacing w:val="2"/>
          <w:sz w:val="17"/>
          <w:szCs w:val="17"/>
        </w:rPr>
        <w:t>ss</w:t>
      </w:r>
      <w:r>
        <w:rPr>
          <w:rFonts w:ascii="Arial" w:eastAsia="Arial" w:hAnsi="Arial" w:cs="Arial"/>
          <w:spacing w:val="1"/>
          <w:sz w:val="17"/>
          <w:szCs w:val="17"/>
        </w:rPr>
        <w:t>taa</w:t>
      </w:r>
      <w:r>
        <w:rPr>
          <w:rFonts w:ascii="Arial" w:eastAsia="Arial" w:hAnsi="Arial" w:cs="Arial"/>
          <w:sz w:val="17"/>
          <w:szCs w:val="17"/>
        </w:rPr>
        <w:t>t</w:t>
      </w:r>
      <w:r>
        <w:rPr>
          <w:rFonts w:ascii="Arial" w:eastAsia="Arial" w:hAnsi="Arial" w:cs="Arial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W</w:t>
      </w:r>
      <w:r>
        <w:rPr>
          <w:rFonts w:ascii="Arial" w:eastAsia="Arial" w:hAnsi="Arial" w:cs="Arial"/>
          <w:spacing w:val="1"/>
          <w:sz w:val="17"/>
          <w:szCs w:val="17"/>
        </w:rPr>
        <w:t>a</w:t>
      </w:r>
      <w:r>
        <w:rPr>
          <w:rFonts w:ascii="Arial" w:eastAsia="Arial" w:hAnsi="Arial" w:cs="Arial"/>
          <w:spacing w:val="2"/>
          <w:sz w:val="17"/>
          <w:szCs w:val="17"/>
        </w:rPr>
        <w:t>s</w:t>
      </w:r>
      <w:r>
        <w:rPr>
          <w:rFonts w:ascii="Arial" w:eastAsia="Arial" w:hAnsi="Arial" w:cs="Arial"/>
          <w:spacing w:val="1"/>
          <w:sz w:val="17"/>
          <w:szCs w:val="17"/>
        </w:rPr>
        <w:t>hingto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verf</w:t>
      </w:r>
      <w:r>
        <w:rPr>
          <w:rFonts w:ascii="Arial" w:eastAsia="Arial" w:hAnsi="Arial" w:cs="Arial"/>
          <w:sz w:val="17"/>
          <w:szCs w:val="17"/>
        </w:rPr>
        <w:t>ü</w:t>
      </w:r>
      <w:r>
        <w:rPr>
          <w:rFonts w:ascii="Arial" w:eastAsia="Arial" w:hAnsi="Arial" w:cs="Arial"/>
          <w:spacing w:val="1"/>
          <w:sz w:val="17"/>
          <w:szCs w:val="17"/>
        </w:rPr>
        <w:t>g</w:t>
      </w:r>
      <w:r>
        <w:rPr>
          <w:rFonts w:ascii="Arial" w:eastAsia="Arial" w:hAnsi="Arial" w:cs="Arial"/>
          <w:sz w:val="17"/>
          <w:szCs w:val="17"/>
        </w:rPr>
        <w:t>t</w:t>
      </w:r>
      <w:r>
        <w:rPr>
          <w:rFonts w:ascii="Arial" w:eastAsia="Arial" w:hAnsi="Arial" w:cs="Arial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W</w:t>
      </w:r>
      <w:r>
        <w:rPr>
          <w:rFonts w:ascii="Arial" w:eastAsia="Arial" w:hAnsi="Arial" w:cs="Arial"/>
          <w:spacing w:val="1"/>
          <w:sz w:val="17"/>
          <w:szCs w:val="17"/>
        </w:rPr>
        <w:t>atch</w:t>
      </w:r>
      <w:r>
        <w:rPr>
          <w:rFonts w:ascii="Arial" w:eastAsia="Arial" w:hAnsi="Arial" w:cs="Arial"/>
          <w:sz w:val="17"/>
          <w:szCs w:val="17"/>
        </w:rPr>
        <w:t>Gu</w:t>
      </w:r>
      <w:r>
        <w:rPr>
          <w:rFonts w:ascii="Arial" w:eastAsia="Arial" w:hAnsi="Arial" w:cs="Arial"/>
          <w:spacing w:val="1"/>
          <w:sz w:val="17"/>
          <w:szCs w:val="17"/>
        </w:rPr>
        <w:t>ar</w:t>
      </w:r>
      <w:r>
        <w:rPr>
          <w:rFonts w:ascii="Arial" w:eastAsia="Arial" w:hAnsi="Arial" w:cs="Arial"/>
          <w:sz w:val="17"/>
          <w:szCs w:val="17"/>
        </w:rPr>
        <w:t>d</w:t>
      </w:r>
      <w:r>
        <w:rPr>
          <w:rFonts w:ascii="Arial" w:eastAsia="Arial" w:hAnsi="Arial" w:cs="Arial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ü</w:t>
      </w:r>
      <w:r>
        <w:rPr>
          <w:rFonts w:ascii="Arial" w:eastAsia="Arial" w:hAnsi="Arial" w:cs="Arial"/>
          <w:spacing w:val="1"/>
          <w:sz w:val="17"/>
          <w:szCs w:val="17"/>
        </w:rPr>
        <w:t>be</w:t>
      </w:r>
      <w:r>
        <w:rPr>
          <w:rFonts w:ascii="Arial" w:eastAsia="Arial" w:hAnsi="Arial" w:cs="Arial"/>
          <w:sz w:val="17"/>
          <w:szCs w:val="17"/>
        </w:rPr>
        <w:t>r</w:t>
      </w:r>
      <w:r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Niederla</w:t>
      </w:r>
      <w:r>
        <w:rPr>
          <w:rFonts w:ascii="Arial" w:eastAsia="Arial" w:hAnsi="Arial" w:cs="Arial"/>
          <w:spacing w:val="2"/>
          <w:sz w:val="17"/>
          <w:szCs w:val="17"/>
        </w:rPr>
        <w:t>ss</w:t>
      </w:r>
      <w:r>
        <w:rPr>
          <w:rFonts w:ascii="Arial" w:eastAsia="Arial" w:hAnsi="Arial" w:cs="Arial"/>
          <w:sz w:val="17"/>
          <w:szCs w:val="17"/>
        </w:rPr>
        <w:t>u</w:t>
      </w:r>
      <w:r>
        <w:rPr>
          <w:rFonts w:ascii="Arial" w:eastAsia="Arial" w:hAnsi="Arial" w:cs="Arial"/>
          <w:spacing w:val="1"/>
          <w:sz w:val="17"/>
          <w:szCs w:val="17"/>
        </w:rPr>
        <w:t>nge</w:t>
      </w:r>
      <w:r>
        <w:rPr>
          <w:rFonts w:ascii="Arial" w:eastAsia="Arial" w:hAnsi="Arial" w:cs="Arial"/>
          <w:sz w:val="17"/>
          <w:szCs w:val="17"/>
        </w:rPr>
        <w:t xml:space="preserve">n </w:t>
      </w:r>
      <w:r>
        <w:rPr>
          <w:rFonts w:ascii="Arial" w:eastAsia="Arial" w:hAnsi="Arial" w:cs="Arial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i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gan</w:t>
      </w:r>
      <w:r>
        <w:rPr>
          <w:rFonts w:ascii="Arial" w:eastAsia="Arial" w:hAnsi="Arial" w:cs="Arial"/>
          <w:sz w:val="17"/>
          <w:szCs w:val="17"/>
        </w:rPr>
        <w:t>z</w:t>
      </w:r>
      <w:r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Norda</w:t>
      </w:r>
      <w:r>
        <w:rPr>
          <w:rFonts w:ascii="Arial" w:eastAsia="Arial" w:hAnsi="Arial" w:cs="Arial"/>
          <w:spacing w:val="2"/>
          <w:sz w:val="17"/>
          <w:szCs w:val="17"/>
        </w:rPr>
        <w:t>m</w:t>
      </w:r>
      <w:r>
        <w:rPr>
          <w:rFonts w:ascii="Arial" w:eastAsia="Arial" w:hAnsi="Arial" w:cs="Arial"/>
          <w:spacing w:val="1"/>
          <w:sz w:val="17"/>
          <w:szCs w:val="17"/>
        </w:rPr>
        <w:t>erika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Arial" w:eastAsia="Arial" w:hAnsi="Arial" w:cs="Arial"/>
          <w:spacing w:val="45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Lateina</w:t>
      </w:r>
      <w:r>
        <w:rPr>
          <w:rFonts w:ascii="Arial" w:eastAsia="Arial" w:hAnsi="Arial" w:cs="Arial"/>
          <w:spacing w:val="2"/>
          <w:sz w:val="17"/>
          <w:szCs w:val="17"/>
        </w:rPr>
        <w:t>m</w:t>
      </w:r>
      <w:r>
        <w:rPr>
          <w:rFonts w:ascii="Arial" w:eastAsia="Arial" w:hAnsi="Arial" w:cs="Arial"/>
          <w:spacing w:val="1"/>
          <w:sz w:val="17"/>
          <w:szCs w:val="17"/>
        </w:rPr>
        <w:t>erik</w:t>
      </w:r>
      <w:r>
        <w:rPr>
          <w:rFonts w:ascii="Arial" w:eastAsia="Arial" w:hAnsi="Arial" w:cs="Arial"/>
          <w:sz w:val="17"/>
          <w:szCs w:val="17"/>
        </w:rPr>
        <w:t>a</w:t>
      </w:r>
      <w:r>
        <w:rPr>
          <w:rFonts w:ascii="Arial" w:eastAsia="Arial" w:hAnsi="Arial" w:cs="Arial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w w:val="104"/>
          <w:sz w:val="17"/>
          <w:szCs w:val="17"/>
        </w:rPr>
        <w:t>u</w:t>
      </w:r>
      <w:r>
        <w:rPr>
          <w:rFonts w:ascii="Arial" w:eastAsia="Arial" w:hAnsi="Arial" w:cs="Arial"/>
          <w:spacing w:val="1"/>
          <w:w w:val="104"/>
          <w:sz w:val="17"/>
          <w:szCs w:val="17"/>
        </w:rPr>
        <w:t>n</w:t>
      </w:r>
      <w:r>
        <w:rPr>
          <w:rFonts w:ascii="Arial" w:eastAsia="Arial" w:hAnsi="Arial" w:cs="Arial"/>
          <w:w w:val="104"/>
          <w:sz w:val="17"/>
          <w:szCs w:val="17"/>
        </w:rPr>
        <w:t xml:space="preserve">d </w:t>
      </w:r>
      <w:r>
        <w:rPr>
          <w:rFonts w:ascii="Arial" w:eastAsia="Arial" w:hAnsi="Arial" w:cs="Arial"/>
          <w:spacing w:val="1"/>
          <w:sz w:val="17"/>
          <w:szCs w:val="17"/>
        </w:rPr>
        <w:t>E</w:t>
      </w:r>
      <w:r>
        <w:rPr>
          <w:rFonts w:ascii="Arial" w:eastAsia="Arial" w:hAnsi="Arial" w:cs="Arial"/>
          <w:sz w:val="17"/>
          <w:szCs w:val="17"/>
        </w:rPr>
        <w:t>u</w:t>
      </w:r>
      <w:r>
        <w:rPr>
          <w:rFonts w:ascii="Arial" w:eastAsia="Arial" w:hAnsi="Arial" w:cs="Arial"/>
          <w:spacing w:val="1"/>
          <w:sz w:val="17"/>
          <w:szCs w:val="17"/>
        </w:rPr>
        <w:t>rop</w:t>
      </w:r>
      <w:r>
        <w:rPr>
          <w:rFonts w:ascii="Arial" w:eastAsia="Arial" w:hAnsi="Arial" w:cs="Arial"/>
          <w:sz w:val="17"/>
          <w:szCs w:val="17"/>
        </w:rPr>
        <w:t>a</w:t>
      </w:r>
      <w:r>
        <w:rPr>
          <w:rFonts w:ascii="Arial" w:eastAsia="Arial" w:hAnsi="Arial" w:cs="Arial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s</w:t>
      </w:r>
      <w:r>
        <w:rPr>
          <w:rFonts w:ascii="Arial" w:eastAsia="Arial" w:hAnsi="Arial" w:cs="Arial"/>
          <w:spacing w:val="1"/>
          <w:sz w:val="17"/>
          <w:szCs w:val="17"/>
        </w:rPr>
        <w:t>o</w:t>
      </w:r>
      <w:r>
        <w:rPr>
          <w:rFonts w:ascii="Arial" w:eastAsia="Arial" w:hAnsi="Arial" w:cs="Arial"/>
          <w:spacing w:val="2"/>
          <w:sz w:val="17"/>
          <w:szCs w:val="17"/>
        </w:rPr>
        <w:t>w</w:t>
      </w:r>
      <w:r>
        <w:rPr>
          <w:rFonts w:ascii="Arial" w:eastAsia="Arial" w:hAnsi="Arial" w:cs="Arial"/>
          <w:spacing w:val="1"/>
          <w:sz w:val="17"/>
          <w:szCs w:val="17"/>
        </w:rPr>
        <w:t>i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21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i</w:t>
      </w:r>
      <w:r>
        <w:rPr>
          <w:rFonts w:ascii="Arial" w:eastAsia="Arial" w:hAnsi="Arial" w:cs="Arial"/>
          <w:sz w:val="17"/>
          <w:szCs w:val="17"/>
        </w:rPr>
        <w:t>m</w:t>
      </w:r>
      <w:r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w w:val="103"/>
          <w:sz w:val="17"/>
          <w:szCs w:val="17"/>
        </w:rPr>
        <w:t>a</w:t>
      </w:r>
      <w:r>
        <w:rPr>
          <w:rFonts w:ascii="Arial" w:eastAsia="Arial" w:hAnsi="Arial" w:cs="Arial"/>
          <w:spacing w:val="2"/>
          <w:w w:val="103"/>
          <w:sz w:val="17"/>
          <w:szCs w:val="17"/>
        </w:rPr>
        <w:t>s</w:t>
      </w:r>
      <w:r>
        <w:rPr>
          <w:rFonts w:ascii="Arial" w:eastAsia="Arial" w:hAnsi="Arial" w:cs="Arial"/>
          <w:spacing w:val="1"/>
          <w:w w:val="103"/>
          <w:sz w:val="17"/>
          <w:szCs w:val="17"/>
        </w:rPr>
        <w:t>iati</w:t>
      </w:r>
      <w:r>
        <w:rPr>
          <w:rFonts w:ascii="Arial" w:eastAsia="Arial" w:hAnsi="Arial" w:cs="Arial"/>
          <w:spacing w:val="2"/>
          <w:w w:val="103"/>
          <w:sz w:val="17"/>
          <w:szCs w:val="17"/>
        </w:rPr>
        <w:t>s</w:t>
      </w:r>
      <w:r>
        <w:rPr>
          <w:rFonts w:ascii="Arial" w:eastAsia="Arial" w:hAnsi="Arial" w:cs="Arial"/>
          <w:spacing w:val="1"/>
          <w:w w:val="103"/>
          <w:sz w:val="17"/>
          <w:szCs w:val="17"/>
        </w:rPr>
        <w:t>ch-</w:t>
      </w:r>
      <w:r>
        <w:rPr>
          <w:rFonts w:ascii="Arial" w:eastAsia="Arial" w:hAnsi="Arial" w:cs="Arial"/>
          <w:spacing w:val="2"/>
          <w:w w:val="103"/>
          <w:sz w:val="17"/>
          <w:szCs w:val="17"/>
        </w:rPr>
        <w:t>p</w:t>
      </w:r>
      <w:r>
        <w:rPr>
          <w:rFonts w:ascii="Arial" w:eastAsia="Arial" w:hAnsi="Arial" w:cs="Arial"/>
          <w:spacing w:val="1"/>
          <w:w w:val="103"/>
          <w:sz w:val="17"/>
          <w:szCs w:val="17"/>
        </w:rPr>
        <w:t>az</w:t>
      </w:r>
      <w:r>
        <w:rPr>
          <w:rFonts w:ascii="Arial" w:eastAsia="Arial" w:hAnsi="Arial" w:cs="Arial"/>
          <w:w w:val="103"/>
          <w:sz w:val="17"/>
          <w:szCs w:val="17"/>
        </w:rPr>
        <w:t>i</w:t>
      </w:r>
      <w:r>
        <w:rPr>
          <w:rFonts w:ascii="Arial" w:eastAsia="Arial" w:hAnsi="Arial" w:cs="Arial"/>
          <w:spacing w:val="1"/>
          <w:w w:val="103"/>
          <w:sz w:val="17"/>
          <w:szCs w:val="17"/>
        </w:rPr>
        <w:t>f</w:t>
      </w:r>
      <w:r>
        <w:rPr>
          <w:rFonts w:ascii="Arial" w:eastAsia="Arial" w:hAnsi="Arial" w:cs="Arial"/>
          <w:w w:val="103"/>
          <w:sz w:val="17"/>
          <w:szCs w:val="17"/>
        </w:rPr>
        <w:t>i</w:t>
      </w:r>
      <w:r>
        <w:rPr>
          <w:rFonts w:ascii="Arial" w:eastAsia="Arial" w:hAnsi="Arial" w:cs="Arial"/>
          <w:spacing w:val="2"/>
          <w:w w:val="103"/>
          <w:sz w:val="17"/>
          <w:szCs w:val="17"/>
        </w:rPr>
        <w:t>s</w:t>
      </w:r>
      <w:r>
        <w:rPr>
          <w:rFonts w:ascii="Arial" w:eastAsia="Arial" w:hAnsi="Arial" w:cs="Arial"/>
          <w:spacing w:val="1"/>
          <w:w w:val="103"/>
          <w:sz w:val="17"/>
          <w:szCs w:val="17"/>
        </w:rPr>
        <w:t>che</w:t>
      </w:r>
      <w:r>
        <w:rPr>
          <w:rFonts w:ascii="Arial" w:eastAsia="Arial" w:hAnsi="Arial" w:cs="Arial"/>
          <w:w w:val="103"/>
          <w:sz w:val="17"/>
          <w:szCs w:val="17"/>
        </w:rPr>
        <w:t>n</w:t>
      </w:r>
      <w:r>
        <w:rPr>
          <w:rFonts w:ascii="Arial" w:eastAsia="Arial" w:hAnsi="Arial" w:cs="Arial"/>
          <w:spacing w:val="18"/>
          <w:w w:val="10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R</w:t>
      </w:r>
      <w:r>
        <w:rPr>
          <w:rFonts w:ascii="Arial" w:eastAsia="Arial" w:hAnsi="Arial" w:cs="Arial"/>
          <w:spacing w:val="1"/>
          <w:sz w:val="17"/>
          <w:szCs w:val="17"/>
        </w:rPr>
        <w:t>a</w:t>
      </w:r>
      <w:r>
        <w:rPr>
          <w:rFonts w:ascii="Arial" w:eastAsia="Arial" w:hAnsi="Arial" w:cs="Arial"/>
          <w:sz w:val="17"/>
          <w:szCs w:val="17"/>
        </w:rPr>
        <w:t>u</w:t>
      </w:r>
      <w:r>
        <w:rPr>
          <w:rFonts w:ascii="Arial" w:eastAsia="Arial" w:hAnsi="Arial" w:cs="Arial"/>
          <w:spacing w:val="2"/>
          <w:sz w:val="17"/>
          <w:szCs w:val="17"/>
        </w:rPr>
        <w:t>m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Arial" w:eastAsia="Arial" w:hAnsi="Arial" w:cs="Arial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W</w:t>
      </w:r>
      <w:r>
        <w:rPr>
          <w:rFonts w:ascii="Arial" w:eastAsia="Arial" w:hAnsi="Arial" w:cs="Arial"/>
          <w:spacing w:val="1"/>
          <w:sz w:val="17"/>
          <w:szCs w:val="17"/>
        </w:rPr>
        <w:t>e</w:t>
      </w:r>
      <w:r>
        <w:rPr>
          <w:rFonts w:ascii="Arial" w:eastAsia="Arial" w:hAnsi="Arial" w:cs="Arial"/>
          <w:sz w:val="17"/>
          <w:szCs w:val="17"/>
        </w:rPr>
        <w:t>i</w:t>
      </w:r>
      <w:r>
        <w:rPr>
          <w:rFonts w:ascii="Arial" w:eastAsia="Arial" w:hAnsi="Arial" w:cs="Arial"/>
          <w:spacing w:val="1"/>
          <w:sz w:val="17"/>
          <w:szCs w:val="17"/>
        </w:rPr>
        <w:t>ter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Infor</w:t>
      </w:r>
      <w:r>
        <w:rPr>
          <w:rFonts w:ascii="Arial" w:eastAsia="Arial" w:hAnsi="Arial" w:cs="Arial"/>
          <w:spacing w:val="2"/>
          <w:sz w:val="17"/>
          <w:szCs w:val="17"/>
        </w:rPr>
        <w:t>m</w:t>
      </w:r>
      <w:r>
        <w:rPr>
          <w:rFonts w:ascii="Arial" w:eastAsia="Arial" w:hAnsi="Arial" w:cs="Arial"/>
          <w:spacing w:val="1"/>
          <w:sz w:val="17"/>
          <w:szCs w:val="17"/>
        </w:rPr>
        <w:t>a</w:t>
      </w:r>
      <w:r>
        <w:rPr>
          <w:rFonts w:ascii="Arial" w:eastAsia="Arial" w:hAnsi="Arial" w:cs="Arial"/>
          <w:sz w:val="17"/>
          <w:szCs w:val="17"/>
        </w:rPr>
        <w:t>t</w:t>
      </w:r>
      <w:r>
        <w:rPr>
          <w:rFonts w:ascii="Arial" w:eastAsia="Arial" w:hAnsi="Arial" w:cs="Arial"/>
          <w:spacing w:val="1"/>
          <w:sz w:val="17"/>
          <w:szCs w:val="17"/>
        </w:rPr>
        <w:t>ionen</w:t>
      </w:r>
      <w:r>
        <w:rPr>
          <w:rFonts w:ascii="Arial" w:eastAsia="Arial" w:hAnsi="Arial" w:cs="Arial"/>
          <w:sz w:val="17"/>
          <w:szCs w:val="17"/>
        </w:rPr>
        <w:t xml:space="preserve">,  </w:t>
      </w:r>
      <w:r>
        <w:rPr>
          <w:rFonts w:ascii="Arial" w:eastAsia="Arial" w:hAnsi="Arial" w:cs="Arial"/>
          <w:spacing w:val="2"/>
          <w:sz w:val="17"/>
          <w:szCs w:val="17"/>
        </w:rPr>
        <w:t>Up</w:t>
      </w:r>
      <w:r>
        <w:rPr>
          <w:rFonts w:ascii="Arial" w:eastAsia="Arial" w:hAnsi="Arial" w:cs="Arial"/>
          <w:spacing w:val="1"/>
          <w:sz w:val="17"/>
          <w:szCs w:val="17"/>
        </w:rPr>
        <w:t>da</w:t>
      </w:r>
      <w:r>
        <w:rPr>
          <w:rFonts w:ascii="Arial" w:eastAsia="Arial" w:hAnsi="Arial" w:cs="Arial"/>
          <w:sz w:val="17"/>
          <w:szCs w:val="17"/>
        </w:rPr>
        <w:t>t</w:t>
      </w:r>
      <w:r>
        <w:rPr>
          <w:rFonts w:ascii="Arial" w:eastAsia="Arial" w:hAnsi="Arial" w:cs="Arial"/>
          <w:spacing w:val="1"/>
          <w:sz w:val="17"/>
          <w:szCs w:val="17"/>
        </w:rPr>
        <w:t>e</w:t>
      </w:r>
      <w:r>
        <w:rPr>
          <w:rFonts w:ascii="Arial" w:eastAsia="Arial" w:hAnsi="Arial" w:cs="Arial"/>
          <w:sz w:val="17"/>
          <w:szCs w:val="17"/>
        </w:rPr>
        <w:t>s</w:t>
      </w:r>
      <w:r>
        <w:rPr>
          <w:rFonts w:ascii="Arial" w:eastAsia="Arial" w:hAnsi="Arial" w:cs="Arial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u</w:t>
      </w:r>
      <w:r>
        <w:rPr>
          <w:rFonts w:ascii="Arial" w:eastAsia="Arial" w:hAnsi="Arial" w:cs="Arial"/>
          <w:spacing w:val="1"/>
          <w:sz w:val="17"/>
          <w:szCs w:val="17"/>
        </w:rPr>
        <w:t>n</w:t>
      </w:r>
      <w:r>
        <w:rPr>
          <w:rFonts w:ascii="Arial" w:eastAsia="Arial" w:hAnsi="Arial" w:cs="Arial"/>
          <w:sz w:val="17"/>
          <w:szCs w:val="17"/>
        </w:rPr>
        <w:t>d</w:t>
      </w:r>
      <w:r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t</w:t>
      </w:r>
      <w:r>
        <w:rPr>
          <w:rFonts w:ascii="Arial" w:eastAsia="Arial" w:hAnsi="Arial" w:cs="Arial"/>
          <w:spacing w:val="1"/>
          <w:sz w:val="17"/>
          <w:szCs w:val="17"/>
        </w:rPr>
        <w:t>age</w:t>
      </w:r>
      <w:r>
        <w:rPr>
          <w:rFonts w:ascii="Arial" w:eastAsia="Arial" w:hAnsi="Arial" w:cs="Arial"/>
          <w:spacing w:val="2"/>
          <w:sz w:val="17"/>
          <w:szCs w:val="17"/>
        </w:rPr>
        <w:t>s</w:t>
      </w:r>
      <w:r>
        <w:rPr>
          <w:rFonts w:ascii="Arial" w:eastAsia="Arial" w:hAnsi="Arial" w:cs="Arial"/>
          <w:spacing w:val="1"/>
          <w:sz w:val="17"/>
          <w:szCs w:val="17"/>
        </w:rPr>
        <w:t>ak</w:t>
      </w:r>
      <w:r>
        <w:rPr>
          <w:rFonts w:ascii="Arial" w:eastAsia="Arial" w:hAnsi="Arial" w:cs="Arial"/>
          <w:sz w:val="17"/>
          <w:szCs w:val="17"/>
        </w:rPr>
        <w:t>tu</w:t>
      </w:r>
      <w:r>
        <w:rPr>
          <w:rFonts w:ascii="Arial" w:eastAsia="Arial" w:hAnsi="Arial" w:cs="Arial"/>
          <w:spacing w:val="1"/>
          <w:sz w:val="17"/>
          <w:szCs w:val="17"/>
        </w:rPr>
        <w:t>ell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Inhal</w:t>
      </w:r>
      <w:r>
        <w:rPr>
          <w:rFonts w:ascii="Arial" w:eastAsia="Arial" w:hAnsi="Arial" w:cs="Arial"/>
          <w:sz w:val="17"/>
          <w:szCs w:val="17"/>
        </w:rPr>
        <w:t>te</w:t>
      </w:r>
      <w:r>
        <w:rPr>
          <w:rFonts w:ascii="Arial" w:eastAsia="Arial" w:hAnsi="Arial" w:cs="Arial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s</w:t>
      </w:r>
      <w:r>
        <w:rPr>
          <w:rFonts w:ascii="Arial" w:eastAsia="Arial" w:hAnsi="Arial" w:cs="Arial"/>
          <w:spacing w:val="1"/>
          <w:sz w:val="17"/>
          <w:szCs w:val="17"/>
        </w:rPr>
        <w:t>in</w:t>
      </w:r>
      <w:r>
        <w:rPr>
          <w:rFonts w:ascii="Arial" w:eastAsia="Arial" w:hAnsi="Arial" w:cs="Arial"/>
          <w:sz w:val="17"/>
          <w:szCs w:val="17"/>
        </w:rPr>
        <w:t>d</w:t>
      </w:r>
      <w:r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w w:val="104"/>
          <w:sz w:val="17"/>
          <w:szCs w:val="17"/>
        </w:rPr>
        <w:t>a</w:t>
      </w:r>
      <w:r>
        <w:rPr>
          <w:rFonts w:ascii="Arial" w:eastAsia="Arial" w:hAnsi="Arial" w:cs="Arial"/>
          <w:w w:val="104"/>
          <w:sz w:val="17"/>
          <w:szCs w:val="17"/>
        </w:rPr>
        <w:t xml:space="preserve">uf </w:t>
      </w:r>
      <w:r>
        <w:rPr>
          <w:rFonts w:ascii="Arial" w:eastAsia="Arial" w:hAnsi="Arial" w:cs="Arial"/>
          <w:spacing w:val="1"/>
          <w:sz w:val="17"/>
          <w:szCs w:val="17"/>
        </w:rPr>
        <w:t>T</w:t>
      </w:r>
      <w:r>
        <w:rPr>
          <w:rFonts w:ascii="Arial" w:eastAsia="Arial" w:hAnsi="Arial" w:cs="Arial"/>
          <w:spacing w:val="2"/>
          <w:sz w:val="17"/>
          <w:szCs w:val="17"/>
        </w:rPr>
        <w:t>w</w:t>
      </w:r>
      <w:r>
        <w:rPr>
          <w:rFonts w:ascii="Arial" w:eastAsia="Arial" w:hAnsi="Arial" w:cs="Arial"/>
          <w:spacing w:val="1"/>
          <w:sz w:val="17"/>
          <w:szCs w:val="17"/>
        </w:rPr>
        <w:t>i</w:t>
      </w:r>
      <w:r>
        <w:rPr>
          <w:rFonts w:ascii="Arial" w:eastAsia="Arial" w:hAnsi="Arial" w:cs="Arial"/>
          <w:sz w:val="17"/>
          <w:szCs w:val="17"/>
        </w:rPr>
        <w:t>tt</w:t>
      </w:r>
      <w:r>
        <w:rPr>
          <w:rFonts w:ascii="Arial" w:eastAsia="Arial" w:hAnsi="Arial" w:cs="Arial"/>
          <w:spacing w:val="1"/>
          <w:sz w:val="17"/>
          <w:szCs w:val="17"/>
        </w:rPr>
        <w:t>e</w:t>
      </w:r>
      <w:r>
        <w:rPr>
          <w:rFonts w:ascii="Arial" w:eastAsia="Arial" w:hAnsi="Arial" w:cs="Arial"/>
          <w:sz w:val="17"/>
          <w:szCs w:val="17"/>
        </w:rPr>
        <w:t>r</w:t>
      </w:r>
      <w:r>
        <w:rPr>
          <w:rFonts w:ascii="Arial" w:eastAsia="Arial" w:hAnsi="Arial" w:cs="Arial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  <w:u w:val="single" w:color="848484"/>
        </w:rPr>
        <w:t>@s</w:t>
      </w:r>
      <w:r>
        <w:rPr>
          <w:rFonts w:ascii="Arial" w:eastAsia="Arial" w:hAnsi="Arial" w:cs="Arial"/>
          <w:spacing w:val="1"/>
          <w:sz w:val="17"/>
          <w:szCs w:val="17"/>
          <w:u w:val="single" w:color="848484"/>
        </w:rPr>
        <w:t>icher</w:t>
      </w:r>
      <w:r>
        <w:rPr>
          <w:rFonts w:ascii="Arial" w:eastAsia="Arial" w:hAnsi="Arial" w:cs="Arial"/>
          <w:spacing w:val="2"/>
          <w:sz w:val="17"/>
          <w:szCs w:val="17"/>
          <w:u w:val="single" w:color="848484"/>
        </w:rPr>
        <w:t>s</w:t>
      </w:r>
      <w:r>
        <w:rPr>
          <w:rFonts w:ascii="Arial" w:eastAsia="Arial" w:hAnsi="Arial" w:cs="Arial"/>
          <w:spacing w:val="1"/>
          <w:sz w:val="17"/>
          <w:szCs w:val="17"/>
          <w:u w:val="single" w:color="848484"/>
        </w:rPr>
        <w:t>ei</w:t>
      </w:r>
      <w:r>
        <w:rPr>
          <w:rFonts w:ascii="Arial" w:eastAsia="Arial" w:hAnsi="Arial" w:cs="Arial"/>
          <w:sz w:val="17"/>
          <w:szCs w:val="17"/>
          <w:u w:val="single" w:color="848484"/>
        </w:rPr>
        <w:t>n</w:t>
      </w:r>
      <w:r>
        <w:rPr>
          <w:rFonts w:ascii="Arial" w:eastAsia="Arial" w:hAnsi="Arial" w:cs="Arial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u</w:t>
      </w:r>
      <w:r>
        <w:rPr>
          <w:rFonts w:ascii="Arial" w:eastAsia="Arial" w:hAnsi="Arial" w:cs="Arial"/>
          <w:spacing w:val="1"/>
          <w:sz w:val="17"/>
          <w:szCs w:val="17"/>
        </w:rPr>
        <w:t>n</w:t>
      </w:r>
      <w:r>
        <w:rPr>
          <w:rFonts w:ascii="Arial" w:eastAsia="Arial" w:hAnsi="Arial" w:cs="Arial"/>
          <w:sz w:val="17"/>
          <w:szCs w:val="17"/>
        </w:rPr>
        <w:t>d</w:t>
      </w:r>
      <w:r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a</w:t>
      </w:r>
      <w:r>
        <w:rPr>
          <w:rFonts w:ascii="Arial" w:eastAsia="Arial" w:hAnsi="Arial" w:cs="Arial"/>
          <w:sz w:val="17"/>
          <w:szCs w:val="17"/>
        </w:rPr>
        <w:t>uf</w:t>
      </w:r>
      <w:r>
        <w:rPr>
          <w:rFonts w:ascii="Arial" w:eastAsia="Arial" w:hAnsi="Arial" w:cs="Arial"/>
          <w:spacing w:val="12"/>
          <w:sz w:val="17"/>
          <w:szCs w:val="17"/>
        </w:rPr>
        <w:t xml:space="preserve"> </w:t>
      </w:r>
      <w:hyperlink r:id="rId12">
        <w:r>
          <w:rPr>
            <w:rFonts w:ascii="Arial" w:eastAsia="Arial" w:hAnsi="Arial" w:cs="Arial"/>
            <w:spacing w:val="2"/>
            <w:w w:val="103"/>
            <w:sz w:val="17"/>
            <w:szCs w:val="17"/>
            <w:u w:val="single" w:color="000000"/>
          </w:rPr>
          <w:t>www</w:t>
        </w:r>
        <w:r>
          <w:rPr>
            <w:rFonts w:ascii="Arial" w:eastAsia="Arial" w:hAnsi="Arial" w:cs="Arial"/>
            <w:spacing w:val="1"/>
            <w:w w:val="103"/>
            <w:sz w:val="17"/>
            <w:szCs w:val="17"/>
            <w:u w:val="single" w:color="000000"/>
          </w:rPr>
          <w:t>.</w:t>
        </w:r>
        <w:r>
          <w:rPr>
            <w:rFonts w:ascii="Arial" w:eastAsia="Arial" w:hAnsi="Arial" w:cs="Arial"/>
            <w:spacing w:val="2"/>
            <w:w w:val="103"/>
            <w:sz w:val="17"/>
            <w:szCs w:val="17"/>
            <w:u w:val="single" w:color="000000"/>
          </w:rPr>
          <w:t>w</w:t>
        </w:r>
        <w:r>
          <w:rPr>
            <w:rFonts w:ascii="Arial" w:eastAsia="Arial" w:hAnsi="Arial" w:cs="Arial"/>
            <w:spacing w:val="1"/>
            <w:w w:val="103"/>
            <w:sz w:val="17"/>
            <w:szCs w:val="17"/>
            <w:u w:val="single" w:color="000000"/>
          </w:rPr>
          <w:t>atchg</w:t>
        </w:r>
        <w:r>
          <w:rPr>
            <w:rFonts w:ascii="Arial" w:eastAsia="Arial" w:hAnsi="Arial" w:cs="Arial"/>
            <w:w w:val="103"/>
            <w:sz w:val="17"/>
            <w:szCs w:val="17"/>
            <w:u w:val="single" w:color="000000"/>
          </w:rPr>
          <w:t>u</w:t>
        </w:r>
        <w:r>
          <w:rPr>
            <w:rFonts w:ascii="Arial" w:eastAsia="Arial" w:hAnsi="Arial" w:cs="Arial"/>
            <w:spacing w:val="1"/>
            <w:w w:val="103"/>
            <w:sz w:val="17"/>
            <w:szCs w:val="17"/>
            <w:u w:val="single" w:color="000000"/>
          </w:rPr>
          <w:t>ard.co</w:t>
        </w:r>
        <w:r>
          <w:rPr>
            <w:rFonts w:ascii="Arial" w:eastAsia="Arial" w:hAnsi="Arial" w:cs="Arial"/>
            <w:spacing w:val="2"/>
            <w:w w:val="103"/>
            <w:sz w:val="17"/>
            <w:szCs w:val="17"/>
            <w:u w:val="single" w:color="000000"/>
          </w:rPr>
          <w:t>m</w:t>
        </w:r>
        <w:r>
          <w:rPr>
            <w:rFonts w:ascii="Arial" w:eastAsia="Arial" w:hAnsi="Arial" w:cs="Arial"/>
            <w:spacing w:val="1"/>
            <w:w w:val="103"/>
            <w:sz w:val="17"/>
            <w:szCs w:val="17"/>
            <w:u w:val="single" w:color="000000"/>
          </w:rPr>
          <w:t>/d</w:t>
        </w:r>
        <w:r>
          <w:rPr>
            <w:rFonts w:ascii="Arial" w:eastAsia="Arial" w:hAnsi="Arial" w:cs="Arial"/>
            <w:w w:val="103"/>
            <w:sz w:val="17"/>
            <w:szCs w:val="17"/>
            <w:u w:val="single" w:color="000000"/>
          </w:rPr>
          <w:t>e</w:t>
        </w:r>
        <w:r>
          <w:rPr>
            <w:rFonts w:ascii="Arial" w:eastAsia="Arial" w:hAnsi="Arial" w:cs="Arial"/>
            <w:spacing w:val="21"/>
            <w:w w:val="103"/>
            <w:sz w:val="17"/>
            <w:szCs w:val="17"/>
          </w:rPr>
          <w:t xml:space="preserve"> </w:t>
        </w:r>
      </w:hyperlink>
      <w:r>
        <w:rPr>
          <w:rFonts w:ascii="Arial" w:eastAsia="Arial" w:hAnsi="Arial" w:cs="Arial"/>
          <w:spacing w:val="1"/>
          <w:sz w:val="17"/>
          <w:szCs w:val="17"/>
        </w:rPr>
        <w:t>z</w:t>
      </w:r>
      <w:r>
        <w:rPr>
          <w:rFonts w:ascii="Arial" w:eastAsia="Arial" w:hAnsi="Arial" w:cs="Arial"/>
          <w:sz w:val="17"/>
          <w:szCs w:val="17"/>
        </w:rPr>
        <w:t>u</w:t>
      </w:r>
      <w:r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w w:val="104"/>
          <w:sz w:val="17"/>
          <w:szCs w:val="17"/>
        </w:rPr>
        <w:t>finden.</w:t>
      </w:r>
    </w:p>
    <w:p w:rsidR="0094282C" w:rsidRDefault="0094282C" w:rsidP="00C07A61">
      <w:pPr>
        <w:spacing w:line="170" w:lineRule="exact"/>
        <w:rPr>
          <w:sz w:val="17"/>
          <w:szCs w:val="17"/>
        </w:rPr>
      </w:pPr>
    </w:p>
    <w:p w:rsidR="003A765B" w:rsidRPr="00083BE4" w:rsidRDefault="003A765B" w:rsidP="00C07A61">
      <w:pPr>
        <w:widowControl w:val="0"/>
        <w:autoSpaceDE w:val="0"/>
        <w:autoSpaceDN w:val="0"/>
        <w:adjustRightInd w:val="0"/>
        <w:rPr>
          <w:rFonts w:ascii="Helvetica" w:hAnsi="Helvetica"/>
          <w:b/>
          <w:bCs/>
          <w:sz w:val="18"/>
          <w:szCs w:val="18"/>
        </w:rPr>
      </w:pPr>
    </w:p>
    <w:sectPr w:rsidR="003A765B" w:rsidRPr="00083BE4" w:rsidSect="00912D72">
      <w:headerReference w:type="default" r:id="rId13"/>
      <w:footerReference w:type="even" r:id="rId14"/>
      <w:footerReference w:type="default" r:id="rId15"/>
      <w:pgSz w:w="11900" w:h="16840"/>
      <w:pgMar w:top="1417" w:right="1410" w:bottom="1276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15:commentEx w15:paraId="045F515C" w15:done="0"/>
  <w15:commentEx w15:paraId="57C0E40D" w15:done="0"/>
</w15:commentsEx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083BE4" w:rsidRDefault="00083BE4">
      <w:r>
        <w:separator/>
      </w:r>
    </w:p>
  </w:endnote>
  <w:endnote w:type="continuationSeparator" w:id="1">
    <w:p w:rsidR="00083BE4" w:rsidRDefault="00083B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0000000" w:usb2="01000407" w:usb3="00000000" w:csb0="00020000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0000000" w:usb2="01000407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083BE4" w:rsidRDefault="007953BA" w:rsidP="00AF2CB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083BE4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083BE4" w:rsidRDefault="00083BE4" w:rsidP="00AF2CB9">
    <w:pPr>
      <w:pStyle w:val="Fuzeile"/>
      <w:ind w:right="360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083BE4" w:rsidRPr="002730F5" w:rsidRDefault="007953BA" w:rsidP="00AF2CB9">
    <w:pPr>
      <w:pStyle w:val="Fuzeile"/>
      <w:framePr w:wrap="around" w:vAnchor="text" w:hAnchor="margin" w:xAlign="right" w:y="1"/>
      <w:rPr>
        <w:rStyle w:val="Seitenzahl"/>
      </w:rPr>
    </w:pPr>
    <w:r w:rsidRPr="002730F5">
      <w:rPr>
        <w:rStyle w:val="Seitenzahl"/>
        <w:rFonts w:ascii="Helvetica" w:hAnsi="Helvetica"/>
        <w:sz w:val="20"/>
        <w:szCs w:val="20"/>
      </w:rPr>
      <w:fldChar w:fldCharType="begin"/>
    </w:r>
    <w:r w:rsidR="00083BE4" w:rsidRPr="002730F5">
      <w:rPr>
        <w:rStyle w:val="Seitenzahl"/>
        <w:rFonts w:ascii="Helvetica" w:hAnsi="Helvetica"/>
        <w:sz w:val="20"/>
        <w:szCs w:val="20"/>
      </w:rPr>
      <w:instrText xml:space="preserve">PAGE  </w:instrText>
    </w:r>
    <w:r w:rsidRPr="002730F5">
      <w:rPr>
        <w:rStyle w:val="Seitenzahl"/>
        <w:rFonts w:ascii="Helvetica" w:hAnsi="Helvetica"/>
        <w:sz w:val="20"/>
        <w:szCs w:val="20"/>
      </w:rPr>
      <w:fldChar w:fldCharType="separate"/>
    </w:r>
    <w:r w:rsidR="00FE3C2F">
      <w:rPr>
        <w:rStyle w:val="Seitenzahl"/>
        <w:rFonts w:ascii="Helvetica" w:hAnsi="Helvetica"/>
        <w:noProof/>
        <w:sz w:val="20"/>
        <w:szCs w:val="20"/>
      </w:rPr>
      <w:t>3</w:t>
    </w:r>
    <w:r w:rsidRPr="002730F5">
      <w:rPr>
        <w:rStyle w:val="Seitenzahl"/>
        <w:rFonts w:ascii="Helvetica" w:hAnsi="Helvetica"/>
        <w:sz w:val="20"/>
        <w:szCs w:val="20"/>
      </w:rPr>
      <w:fldChar w:fldCharType="end"/>
    </w:r>
  </w:p>
  <w:p w:rsidR="00083BE4" w:rsidRDefault="00083BE4" w:rsidP="00AF2CB9">
    <w:pPr>
      <w:pStyle w:val="Fuzeile"/>
      <w:ind w:right="360"/>
    </w:pPr>
  </w:p>
</w:ftr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083BE4" w:rsidRDefault="00083BE4">
      <w:r>
        <w:separator/>
      </w:r>
    </w:p>
  </w:footnote>
  <w:footnote w:type="continuationSeparator" w:id="1">
    <w:p w:rsidR="00083BE4" w:rsidRDefault="00083BE4">
      <w:r>
        <w:continuationSeparator/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083BE4" w:rsidRPr="00B674DF" w:rsidRDefault="00083BE4">
    <w:pPr>
      <w:pStyle w:val="Kopfzeile"/>
      <w:rPr>
        <w:sz w:val="32"/>
        <w:szCs w:val="32"/>
      </w:rPr>
    </w:pPr>
    <w:r>
      <w:rPr>
        <w:noProof/>
        <w:sz w:val="32"/>
        <w:szCs w:val="32"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4000500</wp:posOffset>
          </wp:positionH>
          <wp:positionV relativeFrom="paragraph">
            <wp:posOffset>76200</wp:posOffset>
          </wp:positionV>
          <wp:extent cx="2286000" cy="654685"/>
          <wp:effectExtent l="25400" t="0" r="0" b="0"/>
          <wp:wrapThrough wrapText="bothSides">
            <wp:wrapPolygon edited="0">
              <wp:start x="7200" y="0"/>
              <wp:lineTo x="2160" y="0"/>
              <wp:lineTo x="-240" y="4190"/>
              <wp:lineTo x="-240" y="15084"/>
              <wp:lineTo x="1440" y="20951"/>
              <wp:lineTo x="1920" y="20951"/>
              <wp:lineTo x="3600" y="20951"/>
              <wp:lineTo x="6720" y="20951"/>
              <wp:lineTo x="21360" y="15084"/>
              <wp:lineTo x="21360" y="13408"/>
              <wp:lineTo x="21600" y="5866"/>
              <wp:lineTo x="8880" y="0"/>
              <wp:lineTo x="7200" y="0"/>
            </wp:wrapPolygon>
          </wp:wrapThrough>
          <wp:docPr id="1" name="Picture 1" descr="wgrd_logo_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grd_logo_cl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5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83BE4" w:rsidRPr="00B674DF" w:rsidRDefault="00083BE4">
    <w:pPr>
      <w:pStyle w:val="Kopfzeile"/>
      <w:rPr>
        <w:sz w:val="32"/>
        <w:szCs w:val="32"/>
      </w:rPr>
    </w:pPr>
  </w:p>
  <w:p w:rsidR="00083BE4" w:rsidRPr="00B674DF" w:rsidRDefault="00083BE4">
    <w:pPr>
      <w:pStyle w:val="Kopfzeile"/>
      <w:rPr>
        <w:sz w:val="32"/>
        <w:szCs w:val="32"/>
      </w:rPr>
    </w:pPr>
  </w:p>
  <w:p w:rsidR="00083BE4" w:rsidRPr="00B674DF" w:rsidRDefault="00083BE4">
    <w:pPr>
      <w:pStyle w:val="Kopfzeile"/>
      <w:rPr>
        <w:sz w:val="32"/>
        <w:szCs w:val="32"/>
      </w:rPr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600DC1"/>
    <w:multiLevelType w:val="hybridMultilevel"/>
    <w:tmpl w:val="108C1708"/>
    <w:lvl w:ilvl="0" w:tplc="CA56E04A">
      <w:numFmt w:val="bullet"/>
      <w:lvlText w:val="-"/>
      <w:lvlJc w:val="left"/>
      <w:pPr>
        <w:ind w:left="720" w:hanging="360"/>
      </w:pPr>
      <w:rPr>
        <w:rFonts w:ascii="Helvetica" w:eastAsia="MS Mincho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147B8"/>
    <w:multiLevelType w:val="hybridMultilevel"/>
    <w:tmpl w:val="68C49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24C28"/>
    <w:multiLevelType w:val="hybridMultilevel"/>
    <w:tmpl w:val="0E588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7628E"/>
    <w:multiLevelType w:val="hybridMultilevel"/>
    <w:tmpl w:val="7AB4C43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DB066D"/>
    <w:multiLevelType w:val="hybridMultilevel"/>
    <w:tmpl w:val="7310C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3F39F6"/>
    <w:multiLevelType w:val="hybridMultilevel"/>
    <w:tmpl w:val="1D547670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D508C"/>
    <w:multiLevelType w:val="hybridMultilevel"/>
    <w:tmpl w:val="BE3A71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113C76"/>
    <w:multiLevelType w:val="hybridMultilevel"/>
    <w:tmpl w:val="69A2F1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92441D"/>
    <w:multiLevelType w:val="hybridMultilevel"/>
    <w:tmpl w:val="6254CA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B01B07"/>
    <w:multiLevelType w:val="hybridMultilevel"/>
    <w:tmpl w:val="89F85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2DD0DDA"/>
    <w:multiLevelType w:val="hybridMultilevel"/>
    <w:tmpl w:val="1B84DA7C"/>
    <w:lvl w:ilvl="0" w:tplc="B81E01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E32922"/>
    <w:multiLevelType w:val="hybridMultilevel"/>
    <w:tmpl w:val="71147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ED1DCF"/>
    <w:multiLevelType w:val="hybridMultilevel"/>
    <w:tmpl w:val="A84E4B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EB76EA"/>
    <w:multiLevelType w:val="hybridMultilevel"/>
    <w:tmpl w:val="858816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675EA6"/>
    <w:multiLevelType w:val="hybridMultilevel"/>
    <w:tmpl w:val="B1AA5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3E13FC"/>
    <w:multiLevelType w:val="hybridMultilevel"/>
    <w:tmpl w:val="B0EE3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A865CF"/>
    <w:multiLevelType w:val="hybridMultilevel"/>
    <w:tmpl w:val="152EEDEE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F05FAB"/>
    <w:multiLevelType w:val="hybridMultilevel"/>
    <w:tmpl w:val="D842F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700861"/>
    <w:multiLevelType w:val="hybridMultilevel"/>
    <w:tmpl w:val="41ACA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560629"/>
    <w:multiLevelType w:val="hybridMultilevel"/>
    <w:tmpl w:val="F3C67D72"/>
    <w:lvl w:ilvl="0" w:tplc="12B29D94">
      <w:numFmt w:val="bullet"/>
      <w:lvlText w:val="-"/>
      <w:lvlJc w:val="left"/>
      <w:pPr>
        <w:ind w:left="786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486A07"/>
    <w:multiLevelType w:val="hybridMultilevel"/>
    <w:tmpl w:val="BC3AA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8"/>
  </w:num>
  <w:num w:numId="4">
    <w:abstractNumId w:val="18"/>
  </w:num>
  <w:num w:numId="5">
    <w:abstractNumId w:val="5"/>
  </w:num>
  <w:num w:numId="6">
    <w:abstractNumId w:val="11"/>
  </w:num>
  <w:num w:numId="7">
    <w:abstractNumId w:val="3"/>
  </w:num>
  <w:num w:numId="8">
    <w:abstractNumId w:val="10"/>
  </w:num>
  <w:num w:numId="9">
    <w:abstractNumId w:val="4"/>
  </w:num>
  <w:num w:numId="10">
    <w:abstractNumId w:val="9"/>
  </w:num>
  <w:num w:numId="11">
    <w:abstractNumId w:val="20"/>
  </w:num>
  <w:num w:numId="12">
    <w:abstractNumId w:val="14"/>
  </w:num>
  <w:num w:numId="13">
    <w:abstractNumId w:val="15"/>
  </w:num>
  <w:num w:numId="14">
    <w:abstractNumId w:val="2"/>
  </w:num>
  <w:num w:numId="15">
    <w:abstractNumId w:val="1"/>
  </w:num>
  <w:num w:numId="16">
    <w:abstractNumId w:val="6"/>
  </w:num>
  <w:num w:numId="17">
    <w:abstractNumId w:val="0"/>
  </w:num>
  <w:num w:numId="18">
    <w:abstractNumId w:val="17"/>
  </w:num>
  <w:num w:numId="19">
    <w:abstractNumId w:val="12"/>
  </w:num>
  <w:num w:numId="20">
    <w:abstractNumId w:val="7"/>
  </w:num>
  <w:num w:numId="21">
    <w:abstractNumId w:val="13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15:person w15:author="Michael Haas">
    <w15:presenceInfo w15:providerId="Windows Live" w15:userId="e6923d2cd4cf451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autoHyphenation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C428F6"/>
    <w:rsid w:val="0000115B"/>
    <w:rsid w:val="0000549D"/>
    <w:rsid w:val="00016423"/>
    <w:rsid w:val="0001732D"/>
    <w:rsid w:val="000203CF"/>
    <w:rsid w:val="00020B6A"/>
    <w:rsid w:val="000217FE"/>
    <w:rsid w:val="00023ECF"/>
    <w:rsid w:val="00024323"/>
    <w:rsid w:val="00025678"/>
    <w:rsid w:val="00026F2E"/>
    <w:rsid w:val="00030782"/>
    <w:rsid w:val="000312C8"/>
    <w:rsid w:val="000317BE"/>
    <w:rsid w:val="000360DF"/>
    <w:rsid w:val="00037D09"/>
    <w:rsid w:val="0004060B"/>
    <w:rsid w:val="00040816"/>
    <w:rsid w:val="000421C7"/>
    <w:rsid w:val="00044D21"/>
    <w:rsid w:val="00046032"/>
    <w:rsid w:val="00051212"/>
    <w:rsid w:val="00053655"/>
    <w:rsid w:val="0006279A"/>
    <w:rsid w:val="000627D8"/>
    <w:rsid w:val="00063673"/>
    <w:rsid w:val="00063DCC"/>
    <w:rsid w:val="00065A4D"/>
    <w:rsid w:val="00066F53"/>
    <w:rsid w:val="000675B2"/>
    <w:rsid w:val="00067875"/>
    <w:rsid w:val="00071279"/>
    <w:rsid w:val="000715E6"/>
    <w:rsid w:val="00071B35"/>
    <w:rsid w:val="000751B1"/>
    <w:rsid w:val="00075949"/>
    <w:rsid w:val="000779D4"/>
    <w:rsid w:val="0008099A"/>
    <w:rsid w:val="00082E9F"/>
    <w:rsid w:val="00083319"/>
    <w:rsid w:val="00083BE4"/>
    <w:rsid w:val="00085447"/>
    <w:rsid w:val="000856FB"/>
    <w:rsid w:val="0009051E"/>
    <w:rsid w:val="00090934"/>
    <w:rsid w:val="00093845"/>
    <w:rsid w:val="000939C7"/>
    <w:rsid w:val="00096B31"/>
    <w:rsid w:val="000A2700"/>
    <w:rsid w:val="000A33B7"/>
    <w:rsid w:val="000A4006"/>
    <w:rsid w:val="000A459D"/>
    <w:rsid w:val="000A4675"/>
    <w:rsid w:val="000A4BE1"/>
    <w:rsid w:val="000A618E"/>
    <w:rsid w:val="000A78FA"/>
    <w:rsid w:val="000B096E"/>
    <w:rsid w:val="000B1386"/>
    <w:rsid w:val="000B1A5C"/>
    <w:rsid w:val="000B4944"/>
    <w:rsid w:val="000B6D9B"/>
    <w:rsid w:val="000C087B"/>
    <w:rsid w:val="000C0D2B"/>
    <w:rsid w:val="000C256E"/>
    <w:rsid w:val="000C2F2C"/>
    <w:rsid w:val="000C615A"/>
    <w:rsid w:val="000C78FF"/>
    <w:rsid w:val="000D16B0"/>
    <w:rsid w:val="000D5D98"/>
    <w:rsid w:val="000D7D4B"/>
    <w:rsid w:val="000E18AD"/>
    <w:rsid w:val="000E2502"/>
    <w:rsid w:val="000E32AF"/>
    <w:rsid w:val="000E3764"/>
    <w:rsid w:val="000E3765"/>
    <w:rsid w:val="000E3EF0"/>
    <w:rsid w:val="000E459C"/>
    <w:rsid w:val="000E66FA"/>
    <w:rsid w:val="000F08B2"/>
    <w:rsid w:val="000F0C50"/>
    <w:rsid w:val="000F0C9C"/>
    <w:rsid w:val="000F2968"/>
    <w:rsid w:val="000F3A95"/>
    <w:rsid w:val="000F3E4E"/>
    <w:rsid w:val="000F5AEA"/>
    <w:rsid w:val="000F5CA1"/>
    <w:rsid w:val="000F7B0D"/>
    <w:rsid w:val="00101D65"/>
    <w:rsid w:val="001041E0"/>
    <w:rsid w:val="00105492"/>
    <w:rsid w:val="00105626"/>
    <w:rsid w:val="00105A4B"/>
    <w:rsid w:val="00107367"/>
    <w:rsid w:val="001103D6"/>
    <w:rsid w:val="00112D4C"/>
    <w:rsid w:val="00113FA8"/>
    <w:rsid w:val="00117F61"/>
    <w:rsid w:val="00120B35"/>
    <w:rsid w:val="001221EF"/>
    <w:rsid w:val="00123CF5"/>
    <w:rsid w:val="00125EF6"/>
    <w:rsid w:val="00125FEF"/>
    <w:rsid w:val="00126A8D"/>
    <w:rsid w:val="00132DEC"/>
    <w:rsid w:val="00133454"/>
    <w:rsid w:val="0013369E"/>
    <w:rsid w:val="00134114"/>
    <w:rsid w:val="00135ECF"/>
    <w:rsid w:val="00136110"/>
    <w:rsid w:val="00141DCC"/>
    <w:rsid w:val="00143FF5"/>
    <w:rsid w:val="001474F1"/>
    <w:rsid w:val="00151DE9"/>
    <w:rsid w:val="001523A1"/>
    <w:rsid w:val="00152584"/>
    <w:rsid w:val="001537CE"/>
    <w:rsid w:val="0015490F"/>
    <w:rsid w:val="00155FD5"/>
    <w:rsid w:val="0015678D"/>
    <w:rsid w:val="00157631"/>
    <w:rsid w:val="00160C5E"/>
    <w:rsid w:val="00161E52"/>
    <w:rsid w:val="00170EEF"/>
    <w:rsid w:val="00173E3A"/>
    <w:rsid w:val="0017765A"/>
    <w:rsid w:val="00177B9B"/>
    <w:rsid w:val="00180E8E"/>
    <w:rsid w:val="00180F53"/>
    <w:rsid w:val="00182FA7"/>
    <w:rsid w:val="001852B3"/>
    <w:rsid w:val="00185C8C"/>
    <w:rsid w:val="00192633"/>
    <w:rsid w:val="00193F3B"/>
    <w:rsid w:val="00195B8D"/>
    <w:rsid w:val="001A00CD"/>
    <w:rsid w:val="001A0FBD"/>
    <w:rsid w:val="001A1373"/>
    <w:rsid w:val="001A364A"/>
    <w:rsid w:val="001A49B4"/>
    <w:rsid w:val="001A5483"/>
    <w:rsid w:val="001A79F7"/>
    <w:rsid w:val="001B017C"/>
    <w:rsid w:val="001B04E2"/>
    <w:rsid w:val="001B0712"/>
    <w:rsid w:val="001B0AB6"/>
    <w:rsid w:val="001B0C3F"/>
    <w:rsid w:val="001B1142"/>
    <w:rsid w:val="001B1605"/>
    <w:rsid w:val="001B1D1C"/>
    <w:rsid w:val="001B5568"/>
    <w:rsid w:val="001B5D10"/>
    <w:rsid w:val="001B6A32"/>
    <w:rsid w:val="001C23F4"/>
    <w:rsid w:val="001C3EF0"/>
    <w:rsid w:val="001C469A"/>
    <w:rsid w:val="001D1914"/>
    <w:rsid w:val="001D5A34"/>
    <w:rsid w:val="001D5D0F"/>
    <w:rsid w:val="001D5ED3"/>
    <w:rsid w:val="001E38BD"/>
    <w:rsid w:val="001E48CD"/>
    <w:rsid w:val="001E5044"/>
    <w:rsid w:val="001E65D7"/>
    <w:rsid w:val="001E69F8"/>
    <w:rsid w:val="001E6A77"/>
    <w:rsid w:val="001E7588"/>
    <w:rsid w:val="001F202C"/>
    <w:rsid w:val="001F3D69"/>
    <w:rsid w:val="001F753B"/>
    <w:rsid w:val="00201027"/>
    <w:rsid w:val="0020153E"/>
    <w:rsid w:val="00206650"/>
    <w:rsid w:val="002111C6"/>
    <w:rsid w:val="00211BAD"/>
    <w:rsid w:val="00212C32"/>
    <w:rsid w:val="00214DEA"/>
    <w:rsid w:val="00215507"/>
    <w:rsid w:val="00216C7A"/>
    <w:rsid w:val="0021720F"/>
    <w:rsid w:val="00222056"/>
    <w:rsid w:val="00226A21"/>
    <w:rsid w:val="002313D0"/>
    <w:rsid w:val="002327DE"/>
    <w:rsid w:val="002332CE"/>
    <w:rsid w:val="0023471E"/>
    <w:rsid w:val="002347C5"/>
    <w:rsid w:val="0024288F"/>
    <w:rsid w:val="00245587"/>
    <w:rsid w:val="00245A0C"/>
    <w:rsid w:val="0024628C"/>
    <w:rsid w:val="0024721D"/>
    <w:rsid w:val="00247F29"/>
    <w:rsid w:val="002514D4"/>
    <w:rsid w:val="0025223A"/>
    <w:rsid w:val="00252328"/>
    <w:rsid w:val="00252930"/>
    <w:rsid w:val="00253255"/>
    <w:rsid w:val="002534F9"/>
    <w:rsid w:val="00256BE7"/>
    <w:rsid w:val="00257EDA"/>
    <w:rsid w:val="002603F8"/>
    <w:rsid w:val="00261013"/>
    <w:rsid w:val="002616AF"/>
    <w:rsid w:val="00261F24"/>
    <w:rsid w:val="00263B41"/>
    <w:rsid w:val="00265463"/>
    <w:rsid w:val="0026683D"/>
    <w:rsid w:val="00266869"/>
    <w:rsid w:val="002708FF"/>
    <w:rsid w:val="00270FE0"/>
    <w:rsid w:val="00271584"/>
    <w:rsid w:val="002730F5"/>
    <w:rsid w:val="002731F0"/>
    <w:rsid w:val="00273E7A"/>
    <w:rsid w:val="00274C27"/>
    <w:rsid w:val="00275B99"/>
    <w:rsid w:val="00276F1F"/>
    <w:rsid w:val="00277163"/>
    <w:rsid w:val="0028020C"/>
    <w:rsid w:val="00280A2E"/>
    <w:rsid w:val="0028319F"/>
    <w:rsid w:val="00283688"/>
    <w:rsid w:val="00284103"/>
    <w:rsid w:val="002900CF"/>
    <w:rsid w:val="002909C5"/>
    <w:rsid w:val="00293465"/>
    <w:rsid w:val="002945AC"/>
    <w:rsid w:val="00295AB4"/>
    <w:rsid w:val="0029709A"/>
    <w:rsid w:val="002977A5"/>
    <w:rsid w:val="002A0689"/>
    <w:rsid w:val="002A41A4"/>
    <w:rsid w:val="002A47E3"/>
    <w:rsid w:val="002B238C"/>
    <w:rsid w:val="002B663F"/>
    <w:rsid w:val="002B7740"/>
    <w:rsid w:val="002C1B98"/>
    <w:rsid w:val="002C267D"/>
    <w:rsid w:val="002C3B1B"/>
    <w:rsid w:val="002C575B"/>
    <w:rsid w:val="002D02ED"/>
    <w:rsid w:val="002D0B60"/>
    <w:rsid w:val="002D0CC2"/>
    <w:rsid w:val="002D52DF"/>
    <w:rsid w:val="002D54DD"/>
    <w:rsid w:val="002D5D1E"/>
    <w:rsid w:val="002E02D5"/>
    <w:rsid w:val="002E119A"/>
    <w:rsid w:val="002E29A3"/>
    <w:rsid w:val="002E519D"/>
    <w:rsid w:val="002E5D32"/>
    <w:rsid w:val="002E5E3A"/>
    <w:rsid w:val="002E72EB"/>
    <w:rsid w:val="002E7C1A"/>
    <w:rsid w:val="002F103D"/>
    <w:rsid w:val="002F336A"/>
    <w:rsid w:val="002F4ABB"/>
    <w:rsid w:val="002F647F"/>
    <w:rsid w:val="002F7A55"/>
    <w:rsid w:val="003009F1"/>
    <w:rsid w:val="0030165B"/>
    <w:rsid w:val="00301F9D"/>
    <w:rsid w:val="0030294D"/>
    <w:rsid w:val="00304214"/>
    <w:rsid w:val="00304B83"/>
    <w:rsid w:val="003102D3"/>
    <w:rsid w:val="0031176B"/>
    <w:rsid w:val="00311B90"/>
    <w:rsid w:val="00311DF9"/>
    <w:rsid w:val="0031289D"/>
    <w:rsid w:val="003179CE"/>
    <w:rsid w:val="003208D4"/>
    <w:rsid w:val="00325DD5"/>
    <w:rsid w:val="00326A17"/>
    <w:rsid w:val="003275A9"/>
    <w:rsid w:val="00330D95"/>
    <w:rsid w:val="0033139E"/>
    <w:rsid w:val="00332C59"/>
    <w:rsid w:val="00335837"/>
    <w:rsid w:val="0033696A"/>
    <w:rsid w:val="00336B0B"/>
    <w:rsid w:val="00337C1D"/>
    <w:rsid w:val="00341398"/>
    <w:rsid w:val="00342F26"/>
    <w:rsid w:val="00342F5B"/>
    <w:rsid w:val="003516B0"/>
    <w:rsid w:val="00352493"/>
    <w:rsid w:val="003533E0"/>
    <w:rsid w:val="003542A5"/>
    <w:rsid w:val="00354F55"/>
    <w:rsid w:val="00356809"/>
    <w:rsid w:val="00356837"/>
    <w:rsid w:val="003609FD"/>
    <w:rsid w:val="00360AF0"/>
    <w:rsid w:val="0036208C"/>
    <w:rsid w:val="00363B59"/>
    <w:rsid w:val="00363E74"/>
    <w:rsid w:val="00366E76"/>
    <w:rsid w:val="00370C65"/>
    <w:rsid w:val="00371C70"/>
    <w:rsid w:val="003731B9"/>
    <w:rsid w:val="00374207"/>
    <w:rsid w:val="00374FBB"/>
    <w:rsid w:val="003752D5"/>
    <w:rsid w:val="0037601D"/>
    <w:rsid w:val="00376AAD"/>
    <w:rsid w:val="00380229"/>
    <w:rsid w:val="00383FD9"/>
    <w:rsid w:val="00384DD8"/>
    <w:rsid w:val="003852FF"/>
    <w:rsid w:val="00387D6E"/>
    <w:rsid w:val="003926BE"/>
    <w:rsid w:val="003950D7"/>
    <w:rsid w:val="003A0636"/>
    <w:rsid w:val="003A11DE"/>
    <w:rsid w:val="003A1217"/>
    <w:rsid w:val="003A3D5C"/>
    <w:rsid w:val="003A765B"/>
    <w:rsid w:val="003A7676"/>
    <w:rsid w:val="003A79D8"/>
    <w:rsid w:val="003B1B58"/>
    <w:rsid w:val="003B3CB3"/>
    <w:rsid w:val="003B7820"/>
    <w:rsid w:val="003C3144"/>
    <w:rsid w:val="003D0C24"/>
    <w:rsid w:val="003D1B5D"/>
    <w:rsid w:val="003D1FE2"/>
    <w:rsid w:val="003D3793"/>
    <w:rsid w:val="003D522C"/>
    <w:rsid w:val="003D63B4"/>
    <w:rsid w:val="003D76EA"/>
    <w:rsid w:val="003D77BA"/>
    <w:rsid w:val="003E11C2"/>
    <w:rsid w:val="003E19C1"/>
    <w:rsid w:val="003E2D99"/>
    <w:rsid w:val="003E3E6E"/>
    <w:rsid w:val="003E599C"/>
    <w:rsid w:val="003E667B"/>
    <w:rsid w:val="003F0909"/>
    <w:rsid w:val="003F2252"/>
    <w:rsid w:val="003F7BC3"/>
    <w:rsid w:val="004020A2"/>
    <w:rsid w:val="00403132"/>
    <w:rsid w:val="00404589"/>
    <w:rsid w:val="004047C9"/>
    <w:rsid w:val="00405980"/>
    <w:rsid w:val="00405ACE"/>
    <w:rsid w:val="004078D1"/>
    <w:rsid w:val="004116A1"/>
    <w:rsid w:val="00414960"/>
    <w:rsid w:val="004214F6"/>
    <w:rsid w:val="0042399D"/>
    <w:rsid w:val="00426205"/>
    <w:rsid w:val="004274F8"/>
    <w:rsid w:val="0043266E"/>
    <w:rsid w:val="00434968"/>
    <w:rsid w:val="004350F3"/>
    <w:rsid w:val="004372DF"/>
    <w:rsid w:val="004375FD"/>
    <w:rsid w:val="004414C6"/>
    <w:rsid w:val="004417BD"/>
    <w:rsid w:val="00442244"/>
    <w:rsid w:val="00442B3F"/>
    <w:rsid w:val="00442B99"/>
    <w:rsid w:val="00443B83"/>
    <w:rsid w:val="00444C89"/>
    <w:rsid w:val="00446EC8"/>
    <w:rsid w:val="00447509"/>
    <w:rsid w:val="00450803"/>
    <w:rsid w:val="004539F3"/>
    <w:rsid w:val="00453EA2"/>
    <w:rsid w:val="00455530"/>
    <w:rsid w:val="00455D39"/>
    <w:rsid w:val="00457CBD"/>
    <w:rsid w:val="0046301A"/>
    <w:rsid w:val="00463DA2"/>
    <w:rsid w:val="00463E6B"/>
    <w:rsid w:val="0046456D"/>
    <w:rsid w:val="0046524C"/>
    <w:rsid w:val="0046555C"/>
    <w:rsid w:val="00465A4E"/>
    <w:rsid w:val="004678A4"/>
    <w:rsid w:val="00467935"/>
    <w:rsid w:val="00467DB3"/>
    <w:rsid w:val="004706FD"/>
    <w:rsid w:val="004709D1"/>
    <w:rsid w:val="00473AD9"/>
    <w:rsid w:val="004766D1"/>
    <w:rsid w:val="00487448"/>
    <w:rsid w:val="00487BE2"/>
    <w:rsid w:val="0049012D"/>
    <w:rsid w:val="00490359"/>
    <w:rsid w:val="004909A8"/>
    <w:rsid w:val="00494030"/>
    <w:rsid w:val="004A034C"/>
    <w:rsid w:val="004A143F"/>
    <w:rsid w:val="004A1C78"/>
    <w:rsid w:val="004A2E30"/>
    <w:rsid w:val="004A2F04"/>
    <w:rsid w:val="004A39B1"/>
    <w:rsid w:val="004B1C4F"/>
    <w:rsid w:val="004B308C"/>
    <w:rsid w:val="004B3241"/>
    <w:rsid w:val="004B47BE"/>
    <w:rsid w:val="004B4F43"/>
    <w:rsid w:val="004B6C50"/>
    <w:rsid w:val="004B6E77"/>
    <w:rsid w:val="004B7E6E"/>
    <w:rsid w:val="004C0963"/>
    <w:rsid w:val="004C2ACC"/>
    <w:rsid w:val="004C37FF"/>
    <w:rsid w:val="004C3C79"/>
    <w:rsid w:val="004C4A42"/>
    <w:rsid w:val="004C528D"/>
    <w:rsid w:val="004C5EAA"/>
    <w:rsid w:val="004C671C"/>
    <w:rsid w:val="004C72A6"/>
    <w:rsid w:val="004C7A32"/>
    <w:rsid w:val="004D37FA"/>
    <w:rsid w:val="004D4F40"/>
    <w:rsid w:val="004D58E2"/>
    <w:rsid w:val="004D62CA"/>
    <w:rsid w:val="004D6B4E"/>
    <w:rsid w:val="004E23B9"/>
    <w:rsid w:val="004E6CBB"/>
    <w:rsid w:val="004F1A41"/>
    <w:rsid w:val="004F6BD9"/>
    <w:rsid w:val="005003B0"/>
    <w:rsid w:val="00501339"/>
    <w:rsid w:val="0050328C"/>
    <w:rsid w:val="00504616"/>
    <w:rsid w:val="00507154"/>
    <w:rsid w:val="00507720"/>
    <w:rsid w:val="00507C38"/>
    <w:rsid w:val="00511DF6"/>
    <w:rsid w:val="0051385B"/>
    <w:rsid w:val="005139A8"/>
    <w:rsid w:val="005178DE"/>
    <w:rsid w:val="00521B66"/>
    <w:rsid w:val="00532A01"/>
    <w:rsid w:val="00535196"/>
    <w:rsid w:val="0053568B"/>
    <w:rsid w:val="005362A0"/>
    <w:rsid w:val="00536A35"/>
    <w:rsid w:val="0054431D"/>
    <w:rsid w:val="00547E7A"/>
    <w:rsid w:val="005503E3"/>
    <w:rsid w:val="00550AEF"/>
    <w:rsid w:val="0055154B"/>
    <w:rsid w:val="005515BE"/>
    <w:rsid w:val="00555D67"/>
    <w:rsid w:val="00560507"/>
    <w:rsid w:val="0056058F"/>
    <w:rsid w:val="00564917"/>
    <w:rsid w:val="005700F3"/>
    <w:rsid w:val="005704D3"/>
    <w:rsid w:val="00572C2C"/>
    <w:rsid w:val="00575D6D"/>
    <w:rsid w:val="005761A6"/>
    <w:rsid w:val="005816DD"/>
    <w:rsid w:val="005816EE"/>
    <w:rsid w:val="005825F4"/>
    <w:rsid w:val="0058600B"/>
    <w:rsid w:val="00586273"/>
    <w:rsid w:val="005915CB"/>
    <w:rsid w:val="00591ABC"/>
    <w:rsid w:val="00591F5F"/>
    <w:rsid w:val="005942C4"/>
    <w:rsid w:val="005959F9"/>
    <w:rsid w:val="005965EE"/>
    <w:rsid w:val="005A10A5"/>
    <w:rsid w:val="005A10B4"/>
    <w:rsid w:val="005A53DA"/>
    <w:rsid w:val="005A5D37"/>
    <w:rsid w:val="005B035F"/>
    <w:rsid w:val="005B0A78"/>
    <w:rsid w:val="005B0E5C"/>
    <w:rsid w:val="005B1EF1"/>
    <w:rsid w:val="005B3649"/>
    <w:rsid w:val="005B3DDF"/>
    <w:rsid w:val="005B5C59"/>
    <w:rsid w:val="005B5F53"/>
    <w:rsid w:val="005B6A4D"/>
    <w:rsid w:val="005C01B8"/>
    <w:rsid w:val="005C1212"/>
    <w:rsid w:val="005C1FAC"/>
    <w:rsid w:val="005C6806"/>
    <w:rsid w:val="005C6D67"/>
    <w:rsid w:val="005C7032"/>
    <w:rsid w:val="005D1AEC"/>
    <w:rsid w:val="005D21E1"/>
    <w:rsid w:val="005E1D97"/>
    <w:rsid w:val="005E28FD"/>
    <w:rsid w:val="005E2F6A"/>
    <w:rsid w:val="005E30D1"/>
    <w:rsid w:val="005E3617"/>
    <w:rsid w:val="005E3AB5"/>
    <w:rsid w:val="005E4473"/>
    <w:rsid w:val="005E4E7D"/>
    <w:rsid w:val="005E72BF"/>
    <w:rsid w:val="005F10B7"/>
    <w:rsid w:val="005F14DC"/>
    <w:rsid w:val="005F2514"/>
    <w:rsid w:val="005F33CE"/>
    <w:rsid w:val="005F5962"/>
    <w:rsid w:val="005F679F"/>
    <w:rsid w:val="00600D4A"/>
    <w:rsid w:val="00602ECE"/>
    <w:rsid w:val="00603492"/>
    <w:rsid w:val="00603B42"/>
    <w:rsid w:val="006042B7"/>
    <w:rsid w:val="0060432F"/>
    <w:rsid w:val="00607F75"/>
    <w:rsid w:val="00610BD7"/>
    <w:rsid w:val="00612A7B"/>
    <w:rsid w:val="00612B6C"/>
    <w:rsid w:val="00612ED1"/>
    <w:rsid w:val="00614921"/>
    <w:rsid w:val="00616319"/>
    <w:rsid w:val="00620C5B"/>
    <w:rsid w:val="006212D9"/>
    <w:rsid w:val="00621576"/>
    <w:rsid w:val="006216A1"/>
    <w:rsid w:val="00621B94"/>
    <w:rsid w:val="0063087A"/>
    <w:rsid w:val="0063167C"/>
    <w:rsid w:val="006324C4"/>
    <w:rsid w:val="006327EF"/>
    <w:rsid w:val="00633B37"/>
    <w:rsid w:val="00633FC8"/>
    <w:rsid w:val="00634751"/>
    <w:rsid w:val="00634A80"/>
    <w:rsid w:val="00635DA2"/>
    <w:rsid w:val="00635FC6"/>
    <w:rsid w:val="0063792F"/>
    <w:rsid w:val="00637DFA"/>
    <w:rsid w:val="00640600"/>
    <w:rsid w:val="006411BA"/>
    <w:rsid w:val="00641284"/>
    <w:rsid w:val="00642539"/>
    <w:rsid w:val="006427CC"/>
    <w:rsid w:val="00647CDD"/>
    <w:rsid w:val="006502AF"/>
    <w:rsid w:val="00652626"/>
    <w:rsid w:val="006539F6"/>
    <w:rsid w:val="0065634F"/>
    <w:rsid w:val="006564A4"/>
    <w:rsid w:val="006568C2"/>
    <w:rsid w:val="00660AC7"/>
    <w:rsid w:val="0066120F"/>
    <w:rsid w:val="00662C13"/>
    <w:rsid w:val="00664D48"/>
    <w:rsid w:val="00667C91"/>
    <w:rsid w:val="00670A45"/>
    <w:rsid w:val="00673F5F"/>
    <w:rsid w:val="006754A5"/>
    <w:rsid w:val="0067609A"/>
    <w:rsid w:val="00680038"/>
    <w:rsid w:val="00680A38"/>
    <w:rsid w:val="006827C1"/>
    <w:rsid w:val="00691D8B"/>
    <w:rsid w:val="00692EAF"/>
    <w:rsid w:val="006930E0"/>
    <w:rsid w:val="00693F90"/>
    <w:rsid w:val="00694294"/>
    <w:rsid w:val="00694683"/>
    <w:rsid w:val="0069525E"/>
    <w:rsid w:val="006969F0"/>
    <w:rsid w:val="006976BC"/>
    <w:rsid w:val="006977DF"/>
    <w:rsid w:val="006A00D2"/>
    <w:rsid w:val="006A03D4"/>
    <w:rsid w:val="006A557A"/>
    <w:rsid w:val="006B132E"/>
    <w:rsid w:val="006B3B31"/>
    <w:rsid w:val="006B4A62"/>
    <w:rsid w:val="006B4FB4"/>
    <w:rsid w:val="006B658A"/>
    <w:rsid w:val="006B660C"/>
    <w:rsid w:val="006C04D8"/>
    <w:rsid w:val="006C0AC6"/>
    <w:rsid w:val="006C20E1"/>
    <w:rsid w:val="006C223D"/>
    <w:rsid w:val="006C288F"/>
    <w:rsid w:val="006C3664"/>
    <w:rsid w:val="006C415F"/>
    <w:rsid w:val="006C51F9"/>
    <w:rsid w:val="006C5ED1"/>
    <w:rsid w:val="006C654E"/>
    <w:rsid w:val="006D03FD"/>
    <w:rsid w:val="006D180F"/>
    <w:rsid w:val="006D5D5C"/>
    <w:rsid w:val="006E2047"/>
    <w:rsid w:val="006E24AD"/>
    <w:rsid w:val="006E2F33"/>
    <w:rsid w:val="006E37F7"/>
    <w:rsid w:val="006E746C"/>
    <w:rsid w:val="006E750C"/>
    <w:rsid w:val="006F172F"/>
    <w:rsid w:val="006F2475"/>
    <w:rsid w:val="006F3C2D"/>
    <w:rsid w:val="006F4A9A"/>
    <w:rsid w:val="006F6126"/>
    <w:rsid w:val="006F772D"/>
    <w:rsid w:val="006F7E11"/>
    <w:rsid w:val="0070035E"/>
    <w:rsid w:val="007024E9"/>
    <w:rsid w:val="00702617"/>
    <w:rsid w:val="00703AF1"/>
    <w:rsid w:val="007050C0"/>
    <w:rsid w:val="0071095D"/>
    <w:rsid w:val="00711AFE"/>
    <w:rsid w:val="00712AAF"/>
    <w:rsid w:val="007139B5"/>
    <w:rsid w:val="00714AB1"/>
    <w:rsid w:val="00715271"/>
    <w:rsid w:val="00716386"/>
    <w:rsid w:val="00720331"/>
    <w:rsid w:val="007213C9"/>
    <w:rsid w:val="007230A0"/>
    <w:rsid w:val="00723D90"/>
    <w:rsid w:val="00723D92"/>
    <w:rsid w:val="00724879"/>
    <w:rsid w:val="00724950"/>
    <w:rsid w:val="00724F1A"/>
    <w:rsid w:val="00731D90"/>
    <w:rsid w:val="00732022"/>
    <w:rsid w:val="00732574"/>
    <w:rsid w:val="0073474B"/>
    <w:rsid w:val="00735B4C"/>
    <w:rsid w:val="00735DEC"/>
    <w:rsid w:val="00736069"/>
    <w:rsid w:val="007423C9"/>
    <w:rsid w:val="00743C88"/>
    <w:rsid w:val="00745451"/>
    <w:rsid w:val="00746DBF"/>
    <w:rsid w:val="007511D8"/>
    <w:rsid w:val="00752F55"/>
    <w:rsid w:val="00753C05"/>
    <w:rsid w:val="007568C0"/>
    <w:rsid w:val="0075735B"/>
    <w:rsid w:val="007603B5"/>
    <w:rsid w:val="0076140F"/>
    <w:rsid w:val="007616BD"/>
    <w:rsid w:val="00762A03"/>
    <w:rsid w:val="00763BC9"/>
    <w:rsid w:val="00763C45"/>
    <w:rsid w:val="00764136"/>
    <w:rsid w:val="00764FA7"/>
    <w:rsid w:val="00775504"/>
    <w:rsid w:val="00777594"/>
    <w:rsid w:val="0078103F"/>
    <w:rsid w:val="007812A8"/>
    <w:rsid w:val="007833A7"/>
    <w:rsid w:val="0078424F"/>
    <w:rsid w:val="00784ED7"/>
    <w:rsid w:val="007864CD"/>
    <w:rsid w:val="0078754A"/>
    <w:rsid w:val="00787910"/>
    <w:rsid w:val="00790012"/>
    <w:rsid w:val="00790AD5"/>
    <w:rsid w:val="00792540"/>
    <w:rsid w:val="00794999"/>
    <w:rsid w:val="00794BF4"/>
    <w:rsid w:val="007953BA"/>
    <w:rsid w:val="00797534"/>
    <w:rsid w:val="00797640"/>
    <w:rsid w:val="007A04E8"/>
    <w:rsid w:val="007A1BB1"/>
    <w:rsid w:val="007A2226"/>
    <w:rsid w:val="007A622F"/>
    <w:rsid w:val="007A750B"/>
    <w:rsid w:val="007A7840"/>
    <w:rsid w:val="007B0C8D"/>
    <w:rsid w:val="007B2478"/>
    <w:rsid w:val="007B32B3"/>
    <w:rsid w:val="007B3B86"/>
    <w:rsid w:val="007B4CE0"/>
    <w:rsid w:val="007B535F"/>
    <w:rsid w:val="007C0105"/>
    <w:rsid w:val="007C3043"/>
    <w:rsid w:val="007C3D45"/>
    <w:rsid w:val="007C4A0A"/>
    <w:rsid w:val="007C6343"/>
    <w:rsid w:val="007D292B"/>
    <w:rsid w:val="007D2CE1"/>
    <w:rsid w:val="007D3996"/>
    <w:rsid w:val="007D4A13"/>
    <w:rsid w:val="007D4D96"/>
    <w:rsid w:val="007D6211"/>
    <w:rsid w:val="007D6266"/>
    <w:rsid w:val="007D6965"/>
    <w:rsid w:val="007E1047"/>
    <w:rsid w:val="007E18BE"/>
    <w:rsid w:val="007E3418"/>
    <w:rsid w:val="007E4814"/>
    <w:rsid w:val="007E66AD"/>
    <w:rsid w:val="007F1F4D"/>
    <w:rsid w:val="007F474C"/>
    <w:rsid w:val="007F585A"/>
    <w:rsid w:val="007F5F3F"/>
    <w:rsid w:val="008001E4"/>
    <w:rsid w:val="008002BB"/>
    <w:rsid w:val="008010B9"/>
    <w:rsid w:val="008013FD"/>
    <w:rsid w:val="00805780"/>
    <w:rsid w:val="00805A06"/>
    <w:rsid w:val="00805EC2"/>
    <w:rsid w:val="00807E81"/>
    <w:rsid w:val="00814BD0"/>
    <w:rsid w:val="00821306"/>
    <w:rsid w:val="00823944"/>
    <w:rsid w:val="00825DFE"/>
    <w:rsid w:val="008264E1"/>
    <w:rsid w:val="00826C8D"/>
    <w:rsid w:val="00827D72"/>
    <w:rsid w:val="00827D85"/>
    <w:rsid w:val="00830404"/>
    <w:rsid w:val="008312D0"/>
    <w:rsid w:val="008331A1"/>
    <w:rsid w:val="00833346"/>
    <w:rsid w:val="0083625A"/>
    <w:rsid w:val="00837260"/>
    <w:rsid w:val="00846228"/>
    <w:rsid w:val="00846775"/>
    <w:rsid w:val="008508CB"/>
    <w:rsid w:val="00850EB1"/>
    <w:rsid w:val="008514B7"/>
    <w:rsid w:val="0085206A"/>
    <w:rsid w:val="00855835"/>
    <w:rsid w:val="00855D0A"/>
    <w:rsid w:val="00855D76"/>
    <w:rsid w:val="00856E98"/>
    <w:rsid w:val="0085777D"/>
    <w:rsid w:val="008625E5"/>
    <w:rsid w:val="00864A7D"/>
    <w:rsid w:val="00873537"/>
    <w:rsid w:val="00874AAA"/>
    <w:rsid w:val="008755F4"/>
    <w:rsid w:val="00875ADB"/>
    <w:rsid w:val="00877959"/>
    <w:rsid w:val="00880896"/>
    <w:rsid w:val="0088148B"/>
    <w:rsid w:val="00881C15"/>
    <w:rsid w:val="00881F5F"/>
    <w:rsid w:val="00884FB4"/>
    <w:rsid w:val="00885AF6"/>
    <w:rsid w:val="00886627"/>
    <w:rsid w:val="00886C7A"/>
    <w:rsid w:val="00887BB3"/>
    <w:rsid w:val="008A0DF5"/>
    <w:rsid w:val="008A14B7"/>
    <w:rsid w:val="008A4115"/>
    <w:rsid w:val="008A525C"/>
    <w:rsid w:val="008A5480"/>
    <w:rsid w:val="008A54BD"/>
    <w:rsid w:val="008A755A"/>
    <w:rsid w:val="008B0ACB"/>
    <w:rsid w:val="008B0CBF"/>
    <w:rsid w:val="008B1C72"/>
    <w:rsid w:val="008B1E0F"/>
    <w:rsid w:val="008B458A"/>
    <w:rsid w:val="008B4BBB"/>
    <w:rsid w:val="008B5128"/>
    <w:rsid w:val="008B6EE8"/>
    <w:rsid w:val="008C1E8E"/>
    <w:rsid w:val="008C3A32"/>
    <w:rsid w:val="008C4906"/>
    <w:rsid w:val="008C796E"/>
    <w:rsid w:val="008D14F5"/>
    <w:rsid w:val="008D6727"/>
    <w:rsid w:val="008D6769"/>
    <w:rsid w:val="008D6B7B"/>
    <w:rsid w:val="008E3668"/>
    <w:rsid w:val="008E464E"/>
    <w:rsid w:val="008E4C35"/>
    <w:rsid w:val="008F0B49"/>
    <w:rsid w:val="008F1FC0"/>
    <w:rsid w:val="008F220B"/>
    <w:rsid w:val="008F2634"/>
    <w:rsid w:val="008F27D2"/>
    <w:rsid w:val="008F3610"/>
    <w:rsid w:val="008F7CA1"/>
    <w:rsid w:val="009035AE"/>
    <w:rsid w:val="009037F2"/>
    <w:rsid w:val="009039BA"/>
    <w:rsid w:val="0090566B"/>
    <w:rsid w:val="00911CE3"/>
    <w:rsid w:val="00912C77"/>
    <w:rsid w:val="00912D72"/>
    <w:rsid w:val="00916458"/>
    <w:rsid w:val="00917213"/>
    <w:rsid w:val="00921392"/>
    <w:rsid w:val="00922D9E"/>
    <w:rsid w:val="00925EB2"/>
    <w:rsid w:val="00926A8C"/>
    <w:rsid w:val="00931183"/>
    <w:rsid w:val="0093185C"/>
    <w:rsid w:val="00933283"/>
    <w:rsid w:val="00933FF5"/>
    <w:rsid w:val="00937E9F"/>
    <w:rsid w:val="0094009E"/>
    <w:rsid w:val="009417F0"/>
    <w:rsid w:val="00941938"/>
    <w:rsid w:val="00942535"/>
    <w:rsid w:val="0094282C"/>
    <w:rsid w:val="00942B35"/>
    <w:rsid w:val="009448B9"/>
    <w:rsid w:val="00944936"/>
    <w:rsid w:val="00946D7D"/>
    <w:rsid w:val="009506AE"/>
    <w:rsid w:val="00950804"/>
    <w:rsid w:val="00951F4F"/>
    <w:rsid w:val="00952589"/>
    <w:rsid w:val="0095320C"/>
    <w:rsid w:val="00953F4C"/>
    <w:rsid w:val="00954E9C"/>
    <w:rsid w:val="00956C53"/>
    <w:rsid w:val="0095770D"/>
    <w:rsid w:val="00957E26"/>
    <w:rsid w:val="0096197E"/>
    <w:rsid w:val="009619AB"/>
    <w:rsid w:val="00961F44"/>
    <w:rsid w:val="0096367D"/>
    <w:rsid w:val="00964696"/>
    <w:rsid w:val="00964EA4"/>
    <w:rsid w:val="00967FBC"/>
    <w:rsid w:val="00970239"/>
    <w:rsid w:val="009707CC"/>
    <w:rsid w:val="00974CF6"/>
    <w:rsid w:val="00977C6C"/>
    <w:rsid w:val="00980B7D"/>
    <w:rsid w:val="0098155A"/>
    <w:rsid w:val="009825C6"/>
    <w:rsid w:val="009852C5"/>
    <w:rsid w:val="00992B52"/>
    <w:rsid w:val="009930B9"/>
    <w:rsid w:val="00993711"/>
    <w:rsid w:val="00995693"/>
    <w:rsid w:val="009A1516"/>
    <w:rsid w:val="009A391F"/>
    <w:rsid w:val="009B233B"/>
    <w:rsid w:val="009B2D3B"/>
    <w:rsid w:val="009B4DC7"/>
    <w:rsid w:val="009B70CB"/>
    <w:rsid w:val="009C041D"/>
    <w:rsid w:val="009C16BA"/>
    <w:rsid w:val="009C3950"/>
    <w:rsid w:val="009C4CCF"/>
    <w:rsid w:val="009C5AAF"/>
    <w:rsid w:val="009C7A84"/>
    <w:rsid w:val="009D018A"/>
    <w:rsid w:val="009D05FB"/>
    <w:rsid w:val="009D3BE4"/>
    <w:rsid w:val="009D4AC4"/>
    <w:rsid w:val="009D55B4"/>
    <w:rsid w:val="009D60FD"/>
    <w:rsid w:val="009D70CA"/>
    <w:rsid w:val="009E0D27"/>
    <w:rsid w:val="009E172A"/>
    <w:rsid w:val="009E3091"/>
    <w:rsid w:val="009E3430"/>
    <w:rsid w:val="009E4385"/>
    <w:rsid w:val="009E570C"/>
    <w:rsid w:val="009F00A0"/>
    <w:rsid w:val="009F0904"/>
    <w:rsid w:val="009F2AE1"/>
    <w:rsid w:val="009F39C6"/>
    <w:rsid w:val="009F3B72"/>
    <w:rsid w:val="009F533B"/>
    <w:rsid w:val="009F7EED"/>
    <w:rsid w:val="00A02723"/>
    <w:rsid w:val="00A02785"/>
    <w:rsid w:val="00A035D3"/>
    <w:rsid w:val="00A04DC6"/>
    <w:rsid w:val="00A06493"/>
    <w:rsid w:val="00A07C6D"/>
    <w:rsid w:val="00A106B0"/>
    <w:rsid w:val="00A11BC9"/>
    <w:rsid w:val="00A15A9E"/>
    <w:rsid w:val="00A15AB3"/>
    <w:rsid w:val="00A168FA"/>
    <w:rsid w:val="00A16C27"/>
    <w:rsid w:val="00A22C89"/>
    <w:rsid w:val="00A22F61"/>
    <w:rsid w:val="00A23068"/>
    <w:rsid w:val="00A24216"/>
    <w:rsid w:val="00A244EC"/>
    <w:rsid w:val="00A24E5B"/>
    <w:rsid w:val="00A26151"/>
    <w:rsid w:val="00A262FF"/>
    <w:rsid w:val="00A27585"/>
    <w:rsid w:val="00A317C1"/>
    <w:rsid w:val="00A34D0D"/>
    <w:rsid w:val="00A357E4"/>
    <w:rsid w:val="00A36BFB"/>
    <w:rsid w:val="00A40619"/>
    <w:rsid w:val="00A43163"/>
    <w:rsid w:val="00A4458C"/>
    <w:rsid w:val="00A44648"/>
    <w:rsid w:val="00A46CCE"/>
    <w:rsid w:val="00A52E9B"/>
    <w:rsid w:val="00A533ED"/>
    <w:rsid w:val="00A5555B"/>
    <w:rsid w:val="00A57034"/>
    <w:rsid w:val="00A5794C"/>
    <w:rsid w:val="00A60185"/>
    <w:rsid w:val="00A60381"/>
    <w:rsid w:val="00A64117"/>
    <w:rsid w:val="00A65457"/>
    <w:rsid w:val="00A6727F"/>
    <w:rsid w:val="00A676C0"/>
    <w:rsid w:val="00A67A4D"/>
    <w:rsid w:val="00A67CF2"/>
    <w:rsid w:val="00A72D87"/>
    <w:rsid w:val="00A75D14"/>
    <w:rsid w:val="00A76BE3"/>
    <w:rsid w:val="00A76F01"/>
    <w:rsid w:val="00A808C7"/>
    <w:rsid w:val="00A80A80"/>
    <w:rsid w:val="00A813B7"/>
    <w:rsid w:val="00A81740"/>
    <w:rsid w:val="00A82929"/>
    <w:rsid w:val="00A82C7F"/>
    <w:rsid w:val="00A82EBA"/>
    <w:rsid w:val="00A84B31"/>
    <w:rsid w:val="00A85F4C"/>
    <w:rsid w:val="00A862A4"/>
    <w:rsid w:val="00A9148F"/>
    <w:rsid w:val="00A91926"/>
    <w:rsid w:val="00A919DF"/>
    <w:rsid w:val="00A92FDC"/>
    <w:rsid w:val="00A962DA"/>
    <w:rsid w:val="00A96742"/>
    <w:rsid w:val="00A96AD6"/>
    <w:rsid w:val="00A96E0A"/>
    <w:rsid w:val="00AA063B"/>
    <w:rsid w:val="00AA15F9"/>
    <w:rsid w:val="00AA35B4"/>
    <w:rsid w:val="00AA39BA"/>
    <w:rsid w:val="00AA44EB"/>
    <w:rsid w:val="00AA5E5D"/>
    <w:rsid w:val="00AA623E"/>
    <w:rsid w:val="00AA7653"/>
    <w:rsid w:val="00AB1C6E"/>
    <w:rsid w:val="00AB1D4A"/>
    <w:rsid w:val="00AB32E5"/>
    <w:rsid w:val="00AB40ED"/>
    <w:rsid w:val="00AB6C54"/>
    <w:rsid w:val="00AB71A3"/>
    <w:rsid w:val="00AC0252"/>
    <w:rsid w:val="00AC1692"/>
    <w:rsid w:val="00AC188B"/>
    <w:rsid w:val="00AC1C82"/>
    <w:rsid w:val="00AC2864"/>
    <w:rsid w:val="00AC2E34"/>
    <w:rsid w:val="00AC43FC"/>
    <w:rsid w:val="00AC5020"/>
    <w:rsid w:val="00AC798B"/>
    <w:rsid w:val="00AD1B3E"/>
    <w:rsid w:val="00AD1D41"/>
    <w:rsid w:val="00AD1F62"/>
    <w:rsid w:val="00AD205E"/>
    <w:rsid w:val="00AD3355"/>
    <w:rsid w:val="00AD37E7"/>
    <w:rsid w:val="00AD45D8"/>
    <w:rsid w:val="00AD4A60"/>
    <w:rsid w:val="00AD4E61"/>
    <w:rsid w:val="00AD57F3"/>
    <w:rsid w:val="00AD6EFF"/>
    <w:rsid w:val="00AE18A0"/>
    <w:rsid w:val="00AE2668"/>
    <w:rsid w:val="00AE278B"/>
    <w:rsid w:val="00AE345F"/>
    <w:rsid w:val="00AE4E15"/>
    <w:rsid w:val="00AE6DA2"/>
    <w:rsid w:val="00AE6E59"/>
    <w:rsid w:val="00AF0213"/>
    <w:rsid w:val="00AF13FD"/>
    <w:rsid w:val="00AF2426"/>
    <w:rsid w:val="00AF2571"/>
    <w:rsid w:val="00AF2CB9"/>
    <w:rsid w:val="00AF3BE6"/>
    <w:rsid w:val="00AF4FB9"/>
    <w:rsid w:val="00AF5581"/>
    <w:rsid w:val="00AF5DFA"/>
    <w:rsid w:val="00AF6FB8"/>
    <w:rsid w:val="00AF71D3"/>
    <w:rsid w:val="00AF7E2E"/>
    <w:rsid w:val="00B0089A"/>
    <w:rsid w:val="00B01789"/>
    <w:rsid w:val="00B047B2"/>
    <w:rsid w:val="00B0659F"/>
    <w:rsid w:val="00B07E89"/>
    <w:rsid w:val="00B1010B"/>
    <w:rsid w:val="00B11CA8"/>
    <w:rsid w:val="00B12138"/>
    <w:rsid w:val="00B1339A"/>
    <w:rsid w:val="00B140BF"/>
    <w:rsid w:val="00B1469D"/>
    <w:rsid w:val="00B205D5"/>
    <w:rsid w:val="00B21EF9"/>
    <w:rsid w:val="00B2274C"/>
    <w:rsid w:val="00B23922"/>
    <w:rsid w:val="00B243C0"/>
    <w:rsid w:val="00B26882"/>
    <w:rsid w:val="00B27AA9"/>
    <w:rsid w:val="00B332E8"/>
    <w:rsid w:val="00B34BA0"/>
    <w:rsid w:val="00B3526F"/>
    <w:rsid w:val="00B35C5C"/>
    <w:rsid w:val="00B42D4A"/>
    <w:rsid w:val="00B44CC1"/>
    <w:rsid w:val="00B459BC"/>
    <w:rsid w:val="00B47B83"/>
    <w:rsid w:val="00B47C10"/>
    <w:rsid w:val="00B53243"/>
    <w:rsid w:val="00B54558"/>
    <w:rsid w:val="00B62551"/>
    <w:rsid w:val="00B64309"/>
    <w:rsid w:val="00B65346"/>
    <w:rsid w:val="00B663F3"/>
    <w:rsid w:val="00B67701"/>
    <w:rsid w:val="00B718D5"/>
    <w:rsid w:val="00B73CF7"/>
    <w:rsid w:val="00B76428"/>
    <w:rsid w:val="00B776CC"/>
    <w:rsid w:val="00B836B2"/>
    <w:rsid w:val="00B836CE"/>
    <w:rsid w:val="00B84AC5"/>
    <w:rsid w:val="00B91562"/>
    <w:rsid w:val="00B91BD4"/>
    <w:rsid w:val="00B91EA1"/>
    <w:rsid w:val="00B95AD9"/>
    <w:rsid w:val="00B95DC9"/>
    <w:rsid w:val="00BA1062"/>
    <w:rsid w:val="00BA342F"/>
    <w:rsid w:val="00BA56D1"/>
    <w:rsid w:val="00BA62B6"/>
    <w:rsid w:val="00BA7A4C"/>
    <w:rsid w:val="00BB26E7"/>
    <w:rsid w:val="00BB3525"/>
    <w:rsid w:val="00BB3757"/>
    <w:rsid w:val="00BB42E7"/>
    <w:rsid w:val="00BB43ED"/>
    <w:rsid w:val="00BB4669"/>
    <w:rsid w:val="00BB4BC0"/>
    <w:rsid w:val="00BB6B4D"/>
    <w:rsid w:val="00BC08CB"/>
    <w:rsid w:val="00BC3EB0"/>
    <w:rsid w:val="00BC474A"/>
    <w:rsid w:val="00BC59F1"/>
    <w:rsid w:val="00BC5E20"/>
    <w:rsid w:val="00BC7F24"/>
    <w:rsid w:val="00BD0536"/>
    <w:rsid w:val="00BD44B5"/>
    <w:rsid w:val="00BD58C9"/>
    <w:rsid w:val="00BE05D4"/>
    <w:rsid w:val="00BE1114"/>
    <w:rsid w:val="00BE3C7C"/>
    <w:rsid w:val="00BE4C87"/>
    <w:rsid w:val="00BF05EE"/>
    <w:rsid w:val="00BF1B21"/>
    <w:rsid w:val="00BF42F2"/>
    <w:rsid w:val="00BF4A60"/>
    <w:rsid w:val="00C01F51"/>
    <w:rsid w:val="00C05D7F"/>
    <w:rsid w:val="00C06616"/>
    <w:rsid w:val="00C07A61"/>
    <w:rsid w:val="00C118AE"/>
    <w:rsid w:val="00C14765"/>
    <w:rsid w:val="00C15839"/>
    <w:rsid w:val="00C15D8F"/>
    <w:rsid w:val="00C16610"/>
    <w:rsid w:val="00C17C7B"/>
    <w:rsid w:val="00C219CA"/>
    <w:rsid w:val="00C21E4B"/>
    <w:rsid w:val="00C23F5C"/>
    <w:rsid w:val="00C2473A"/>
    <w:rsid w:val="00C30E2A"/>
    <w:rsid w:val="00C32AD2"/>
    <w:rsid w:val="00C352FB"/>
    <w:rsid w:val="00C3666D"/>
    <w:rsid w:val="00C376D7"/>
    <w:rsid w:val="00C376E9"/>
    <w:rsid w:val="00C427B9"/>
    <w:rsid w:val="00C428F6"/>
    <w:rsid w:val="00C45138"/>
    <w:rsid w:val="00C45F0B"/>
    <w:rsid w:val="00C463C1"/>
    <w:rsid w:val="00C47429"/>
    <w:rsid w:val="00C47CBA"/>
    <w:rsid w:val="00C5020F"/>
    <w:rsid w:val="00C532FB"/>
    <w:rsid w:val="00C54129"/>
    <w:rsid w:val="00C541E8"/>
    <w:rsid w:val="00C54B6C"/>
    <w:rsid w:val="00C558C6"/>
    <w:rsid w:val="00C56AB8"/>
    <w:rsid w:val="00C57D08"/>
    <w:rsid w:val="00C608ED"/>
    <w:rsid w:val="00C612B3"/>
    <w:rsid w:val="00C61750"/>
    <w:rsid w:val="00C61DC1"/>
    <w:rsid w:val="00C623CB"/>
    <w:rsid w:val="00C632F8"/>
    <w:rsid w:val="00C64E28"/>
    <w:rsid w:val="00C7193B"/>
    <w:rsid w:val="00C71EDB"/>
    <w:rsid w:val="00C7404F"/>
    <w:rsid w:val="00C771C2"/>
    <w:rsid w:val="00C77AB9"/>
    <w:rsid w:val="00C815D3"/>
    <w:rsid w:val="00C8161D"/>
    <w:rsid w:val="00C81EE1"/>
    <w:rsid w:val="00C82E0F"/>
    <w:rsid w:val="00C852C9"/>
    <w:rsid w:val="00C90FB9"/>
    <w:rsid w:val="00C91B70"/>
    <w:rsid w:val="00C92B15"/>
    <w:rsid w:val="00C93E70"/>
    <w:rsid w:val="00C94580"/>
    <w:rsid w:val="00C95257"/>
    <w:rsid w:val="00C959C1"/>
    <w:rsid w:val="00C960BF"/>
    <w:rsid w:val="00C97FF4"/>
    <w:rsid w:val="00CA056F"/>
    <w:rsid w:val="00CA2E5F"/>
    <w:rsid w:val="00CA3DDC"/>
    <w:rsid w:val="00CA45A7"/>
    <w:rsid w:val="00CA4E4B"/>
    <w:rsid w:val="00CA53C4"/>
    <w:rsid w:val="00CA7E30"/>
    <w:rsid w:val="00CB0B5D"/>
    <w:rsid w:val="00CB39C2"/>
    <w:rsid w:val="00CB435E"/>
    <w:rsid w:val="00CB646B"/>
    <w:rsid w:val="00CB6B4C"/>
    <w:rsid w:val="00CB7AF1"/>
    <w:rsid w:val="00CC56B1"/>
    <w:rsid w:val="00CC6A06"/>
    <w:rsid w:val="00CC6A0E"/>
    <w:rsid w:val="00CC6EC8"/>
    <w:rsid w:val="00CD08D6"/>
    <w:rsid w:val="00CD311E"/>
    <w:rsid w:val="00CD4AAF"/>
    <w:rsid w:val="00CE03F8"/>
    <w:rsid w:val="00CE0886"/>
    <w:rsid w:val="00CE2F85"/>
    <w:rsid w:val="00CE330C"/>
    <w:rsid w:val="00CE3C77"/>
    <w:rsid w:val="00CE5FCA"/>
    <w:rsid w:val="00CE6A0A"/>
    <w:rsid w:val="00CE763E"/>
    <w:rsid w:val="00CF6CE4"/>
    <w:rsid w:val="00CF77FE"/>
    <w:rsid w:val="00CF79C0"/>
    <w:rsid w:val="00CF7FFB"/>
    <w:rsid w:val="00D03F94"/>
    <w:rsid w:val="00D05A64"/>
    <w:rsid w:val="00D076FE"/>
    <w:rsid w:val="00D10380"/>
    <w:rsid w:val="00D10A5B"/>
    <w:rsid w:val="00D12FDD"/>
    <w:rsid w:val="00D14E41"/>
    <w:rsid w:val="00D165A3"/>
    <w:rsid w:val="00D17AFB"/>
    <w:rsid w:val="00D21D23"/>
    <w:rsid w:val="00D2251B"/>
    <w:rsid w:val="00D24623"/>
    <w:rsid w:val="00D31C9A"/>
    <w:rsid w:val="00D32192"/>
    <w:rsid w:val="00D3281A"/>
    <w:rsid w:val="00D32C81"/>
    <w:rsid w:val="00D33387"/>
    <w:rsid w:val="00D33943"/>
    <w:rsid w:val="00D374DD"/>
    <w:rsid w:val="00D41927"/>
    <w:rsid w:val="00D41F8E"/>
    <w:rsid w:val="00D44E3B"/>
    <w:rsid w:val="00D46370"/>
    <w:rsid w:val="00D46BFC"/>
    <w:rsid w:val="00D47322"/>
    <w:rsid w:val="00D5014D"/>
    <w:rsid w:val="00D527D1"/>
    <w:rsid w:val="00D5529D"/>
    <w:rsid w:val="00D56926"/>
    <w:rsid w:val="00D60065"/>
    <w:rsid w:val="00D61086"/>
    <w:rsid w:val="00D61EB9"/>
    <w:rsid w:val="00D63484"/>
    <w:rsid w:val="00D63DBA"/>
    <w:rsid w:val="00D63EC2"/>
    <w:rsid w:val="00D6607A"/>
    <w:rsid w:val="00D67EE0"/>
    <w:rsid w:val="00D70A83"/>
    <w:rsid w:val="00D72EA8"/>
    <w:rsid w:val="00D730F7"/>
    <w:rsid w:val="00D7326A"/>
    <w:rsid w:val="00D73A0C"/>
    <w:rsid w:val="00D73F61"/>
    <w:rsid w:val="00D75ACB"/>
    <w:rsid w:val="00D75DE9"/>
    <w:rsid w:val="00D77516"/>
    <w:rsid w:val="00D81A59"/>
    <w:rsid w:val="00D82EE0"/>
    <w:rsid w:val="00D82F7A"/>
    <w:rsid w:val="00D923A8"/>
    <w:rsid w:val="00D93B0F"/>
    <w:rsid w:val="00D9500B"/>
    <w:rsid w:val="00D96107"/>
    <w:rsid w:val="00D96F7C"/>
    <w:rsid w:val="00DA01FE"/>
    <w:rsid w:val="00DA0774"/>
    <w:rsid w:val="00DA6110"/>
    <w:rsid w:val="00DA748C"/>
    <w:rsid w:val="00DB07D5"/>
    <w:rsid w:val="00DB21A4"/>
    <w:rsid w:val="00DB240E"/>
    <w:rsid w:val="00DB2954"/>
    <w:rsid w:val="00DB2B6F"/>
    <w:rsid w:val="00DB34A2"/>
    <w:rsid w:val="00DB3E62"/>
    <w:rsid w:val="00DB5313"/>
    <w:rsid w:val="00DC1F89"/>
    <w:rsid w:val="00DC4827"/>
    <w:rsid w:val="00DC5C6F"/>
    <w:rsid w:val="00DC6F07"/>
    <w:rsid w:val="00DD18CF"/>
    <w:rsid w:val="00DD46DD"/>
    <w:rsid w:val="00DD5F12"/>
    <w:rsid w:val="00DE1E0C"/>
    <w:rsid w:val="00DE5626"/>
    <w:rsid w:val="00DE5AD2"/>
    <w:rsid w:val="00DE646B"/>
    <w:rsid w:val="00DE77C8"/>
    <w:rsid w:val="00DF1346"/>
    <w:rsid w:val="00DF20D0"/>
    <w:rsid w:val="00DF30DE"/>
    <w:rsid w:val="00DF4933"/>
    <w:rsid w:val="00DF69D1"/>
    <w:rsid w:val="00DF7654"/>
    <w:rsid w:val="00DF7EF7"/>
    <w:rsid w:val="00E015B2"/>
    <w:rsid w:val="00E017A9"/>
    <w:rsid w:val="00E0251F"/>
    <w:rsid w:val="00E02970"/>
    <w:rsid w:val="00E03C2F"/>
    <w:rsid w:val="00E03DA2"/>
    <w:rsid w:val="00E06BE5"/>
    <w:rsid w:val="00E1005B"/>
    <w:rsid w:val="00E115AF"/>
    <w:rsid w:val="00E117F0"/>
    <w:rsid w:val="00E126A3"/>
    <w:rsid w:val="00E141DB"/>
    <w:rsid w:val="00E16024"/>
    <w:rsid w:val="00E169A6"/>
    <w:rsid w:val="00E17821"/>
    <w:rsid w:val="00E21EFE"/>
    <w:rsid w:val="00E26449"/>
    <w:rsid w:val="00E26D80"/>
    <w:rsid w:val="00E314C0"/>
    <w:rsid w:val="00E315AB"/>
    <w:rsid w:val="00E31CD8"/>
    <w:rsid w:val="00E31FDC"/>
    <w:rsid w:val="00E34DBF"/>
    <w:rsid w:val="00E37E55"/>
    <w:rsid w:val="00E40209"/>
    <w:rsid w:val="00E40296"/>
    <w:rsid w:val="00E42D31"/>
    <w:rsid w:val="00E4412C"/>
    <w:rsid w:val="00E455B2"/>
    <w:rsid w:val="00E460A2"/>
    <w:rsid w:val="00E46423"/>
    <w:rsid w:val="00E46B38"/>
    <w:rsid w:val="00E47E83"/>
    <w:rsid w:val="00E51BE8"/>
    <w:rsid w:val="00E51DFB"/>
    <w:rsid w:val="00E52745"/>
    <w:rsid w:val="00E53905"/>
    <w:rsid w:val="00E53F5F"/>
    <w:rsid w:val="00E60BDA"/>
    <w:rsid w:val="00E60F9B"/>
    <w:rsid w:val="00E610A7"/>
    <w:rsid w:val="00E61331"/>
    <w:rsid w:val="00E61BE1"/>
    <w:rsid w:val="00E63160"/>
    <w:rsid w:val="00E6555F"/>
    <w:rsid w:val="00E67E03"/>
    <w:rsid w:val="00E82CCD"/>
    <w:rsid w:val="00E8350F"/>
    <w:rsid w:val="00E83EDE"/>
    <w:rsid w:val="00E8421E"/>
    <w:rsid w:val="00E842EE"/>
    <w:rsid w:val="00E86830"/>
    <w:rsid w:val="00E96068"/>
    <w:rsid w:val="00E974E4"/>
    <w:rsid w:val="00EA2582"/>
    <w:rsid w:val="00EA3133"/>
    <w:rsid w:val="00EA4252"/>
    <w:rsid w:val="00EA4474"/>
    <w:rsid w:val="00EA447D"/>
    <w:rsid w:val="00EA5E95"/>
    <w:rsid w:val="00EA740F"/>
    <w:rsid w:val="00EA7ECE"/>
    <w:rsid w:val="00EB10B5"/>
    <w:rsid w:val="00EB1A48"/>
    <w:rsid w:val="00EB4FA1"/>
    <w:rsid w:val="00EC17D3"/>
    <w:rsid w:val="00EC207F"/>
    <w:rsid w:val="00EC72AC"/>
    <w:rsid w:val="00EC7381"/>
    <w:rsid w:val="00ED2220"/>
    <w:rsid w:val="00ED3640"/>
    <w:rsid w:val="00ED3A34"/>
    <w:rsid w:val="00ED5C4D"/>
    <w:rsid w:val="00EE1F10"/>
    <w:rsid w:val="00EE4365"/>
    <w:rsid w:val="00EE4442"/>
    <w:rsid w:val="00EE5F75"/>
    <w:rsid w:val="00EE7578"/>
    <w:rsid w:val="00EF1CDF"/>
    <w:rsid w:val="00EF3E11"/>
    <w:rsid w:val="00EF50C6"/>
    <w:rsid w:val="00EF5BF1"/>
    <w:rsid w:val="00EF5DCA"/>
    <w:rsid w:val="00F00F81"/>
    <w:rsid w:val="00F03E98"/>
    <w:rsid w:val="00F04678"/>
    <w:rsid w:val="00F0528A"/>
    <w:rsid w:val="00F0587A"/>
    <w:rsid w:val="00F05B62"/>
    <w:rsid w:val="00F05F19"/>
    <w:rsid w:val="00F06D09"/>
    <w:rsid w:val="00F0791C"/>
    <w:rsid w:val="00F07947"/>
    <w:rsid w:val="00F1046E"/>
    <w:rsid w:val="00F1159B"/>
    <w:rsid w:val="00F1473F"/>
    <w:rsid w:val="00F15643"/>
    <w:rsid w:val="00F174BF"/>
    <w:rsid w:val="00F215CF"/>
    <w:rsid w:val="00F22BA3"/>
    <w:rsid w:val="00F22D36"/>
    <w:rsid w:val="00F23425"/>
    <w:rsid w:val="00F2594C"/>
    <w:rsid w:val="00F25AF6"/>
    <w:rsid w:val="00F25E6A"/>
    <w:rsid w:val="00F26C39"/>
    <w:rsid w:val="00F333F6"/>
    <w:rsid w:val="00F34A76"/>
    <w:rsid w:val="00F36093"/>
    <w:rsid w:val="00F3626D"/>
    <w:rsid w:val="00F45946"/>
    <w:rsid w:val="00F4689F"/>
    <w:rsid w:val="00F47D7A"/>
    <w:rsid w:val="00F5051B"/>
    <w:rsid w:val="00F50CF0"/>
    <w:rsid w:val="00F50D3D"/>
    <w:rsid w:val="00F57A82"/>
    <w:rsid w:val="00F614E1"/>
    <w:rsid w:val="00F640E0"/>
    <w:rsid w:val="00F64599"/>
    <w:rsid w:val="00F6479E"/>
    <w:rsid w:val="00F713FB"/>
    <w:rsid w:val="00F768CB"/>
    <w:rsid w:val="00F80DA1"/>
    <w:rsid w:val="00F82272"/>
    <w:rsid w:val="00F8287E"/>
    <w:rsid w:val="00F847C5"/>
    <w:rsid w:val="00F859FE"/>
    <w:rsid w:val="00F870BC"/>
    <w:rsid w:val="00F87846"/>
    <w:rsid w:val="00F90133"/>
    <w:rsid w:val="00F9116C"/>
    <w:rsid w:val="00F913BE"/>
    <w:rsid w:val="00F93181"/>
    <w:rsid w:val="00F97F78"/>
    <w:rsid w:val="00FA02B7"/>
    <w:rsid w:val="00FA08F3"/>
    <w:rsid w:val="00FA12E9"/>
    <w:rsid w:val="00FA2DD8"/>
    <w:rsid w:val="00FA569F"/>
    <w:rsid w:val="00FA5B8F"/>
    <w:rsid w:val="00FA7C63"/>
    <w:rsid w:val="00FB115B"/>
    <w:rsid w:val="00FB1D57"/>
    <w:rsid w:val="00FB25C2"/>
    <w:rsid w:val="00FB4CF3"/>
    <w:rsid w:val="00FB501A"/>
    <w:rsid w:val="00FB5ABB"/>
    <w:rsid w:val="00FB6F5A"/>
    <w:rsid w:val="00FB77DC"/>
    <w:rsid w:val="00FB7FB6"/>
    <w:rsid w:val="00FC199D"/>
    <w:rsid w:val="00FC1C25"/>
    <w:rsid w:val="00FC4D89"/>
    <w:rsid w:val="00FC72B0"/>
    <w:rsid w:val="00FC7CB7"/>
    <w:rsid w:val="00FD1BC8"/>
    <w:rsid w:val="00FD2F14"/>
    <w:rsid w:val="00FD6E65"/>
    <w:rsid w:val="00FE0489"/>
    <w:rsid w:val="00FE21F1"/>
    <w:rsid w:val="00FE2423"/>
    <w:rsid w:val="00FE3C2F"/>
    <w:rsid w:val="00FE42BE"/>
    <w:rsid w:val="00FE4487"/>
    <w:rsid w:val="00FE74DB"/>
    <w:rsid w:val="00FF0F2F"/>
    <w:rsid w:val="00FF2652"/>
    <w:rsid w:val="00FF419C"/>
    <w:rsid w:val="00FF763E"/>
  </w:rsids>
  <m:mathPr>
    <m:mathFont m:val="Toledo-Serial DB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annotation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C428F6"/>
    <w:rPr>
      <w:rFonts w:ascii="Cambria" w:eastAsia="MS Mincho" w:hAnsi="Cambria" w:cs="Times New Roman"/>
      <w:lang w:eastAsia="de-DE"/>
    </w:rPr>
  </w:style>
  <w:style w:type="paragraph" w:styleId="berschrift1">
    <w:name w:val="heading 1"/>
    <w:basedOn w:val="Standard"/>
    <w:next w:val="Standard"/>
    <w:link w:val="berschrift1Zeichen"/>
    <w:rsid w:val="00946D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3">
    <w:name w:val="heading 3"/>
    <w:basedOn w:val="Standard"/>
    <w:next w:val="Standard"/>
    <w:link w:val="berschrift3Zeichen"/>
    <w:rsid w:val="00C82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KopfzeileZeichen">
    <w:name w:val="Kopfzeile Zeiche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428F6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C428F6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C428F6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C428F6"/>
  </w:style>
  <w:style w:type="character" w:customStyle="1" w:styleId="FunotentextZeichen">
    <w:name w:val="Fußnotentext Zeichen"/>
    <w:basedOn w:val="Absatz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C428F6"/>
  </w:style>
  <w:style w:type="character" w:customStyle="1" w:styleId="berschrift3Zeichen">
    <w:name w:val="Überschrift 3 Zeichen"/>
    <w:basedOn w:val="Absatzstandardschriftart"/>
    <w:link w:val="berschrift3"/>
    <w:rsid w:val="00C82E0F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character" w:styleId="Kommentarzeichen">
    <w:name w:val="annotation reference"/>
    <w:basedOn w:val="Absatzstandardschriftart"/>
    <w:semiHidden/>
    <w:unhideWhenUsed/>
    <w:rsid w:val="00736069"/>
    <w:rPr>
      <w:sz w:val="18"/>
      <w:szCs w:val="18"/>
    </w:rPr>
  </w:style>
  <w:style w:type="paragraph" w:styleId="Bearbeitung">
    <w:name w:val="Revision"/>
    <w:hidden/>
    <w:semiHidden/>
    <w:rsid w:val="005942C4"/>
    <w:rPr>
      <w:rFonts w:ascii="Cambria" w:eastAsia="MS Mincho" w:hAnsi="Cambria" w:cs="Times New Roman"/>
      <w:lang w:eastAsia="de-DE"/>
    </w:rPr>
  </w:style>
  <w:style w:type="character" w:customStyle="1" w:styleId="berschrift1Zeichen">
    <w:name w:val="Überschrift 1 Zeichen"/>
    <w:basedOn w:val="Absatzstandardschriftart"/>
    <w:link w:val="berschrift1"/>
    <w:rsid w:val="00946D7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annotation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C428F6"/>
    <w:rPr>
      <w:rFonts w:ascii="Cambria" w:eastAsia="MS Mincho" w:hAnsi="Cambria" w:cs="Times New Roman"/>
      <w:lang w:eastAsia="de-DE"/>
    </w:rPr>
  </w:style>
  <w:style w:type="paragraph" w:styleId="berschrift1">
    <w:name w:val="heading 1"/>
    <w:basedOn w:val="Standard"/>
    <w:next w:val="Standard"/>
    <w:link w:val="berschrift1Zeichen"/>
    <w:rsid w:val="00946D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3">
    <w:name w:val="heading 3"/>
    <w:basedOn w:val="Standard"/>
    <w:next w:val="Standard"/>
    <w:link w:val="berschrift3Zeichen"/>
    <w:rsid w:val="00C82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428F6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C428F6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C428F6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C428F6"/>
  </w:style>
  <w:style w:type="character" w:customStyle="1" w:styleId="FunotentextZeichen">
    <w:name w:val="Fußnotentext Zeichen"/>
    <w:basedOn w:val="Absatz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C428F6"/>
  </w:style>
  <w:style w:type="character" w:customStyle="1" w:styleId="berschrift3Zeichen">
    <w:name w:val="Überschrift 3 Zeichen"/>
    <w:basedOn w:val="Absatzstandardschriftart"/>
    <w:link w:val="berschrift3"/>
    <w:rsid w:val="00C82E0F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character" w:styleId="Kommentarzeichen">
    <w:name w:val="annotation reference"/>
    <w:basedOn w:val="Absatzstandardschriftart"/>
    <w:semiHidden/>
    <w:unhideWhenUsed/>
    <w:rsid w:val="00736069"/>
    <w:rPr>
      <w:sz w:val="18"/>
      <w:szCs w:val="18"/>
    </w:rPr>
  </w:style>
  <w:style w:type="paragraph" w:styleId="Bearbeitung">
    <w:name w:val="Revision"/>
    <w:hidden/>
    <w:semiHidden/>
    <w:rsid w:val="005942C4"/>
    <w:rPr>
      <w:rFonts w:ascii="Cambria" w:eastAsia="MS Mincho" w:hAnsi="Cambria" w:cs="Times New Roman"/>
      <w:lang w:eastAsia="de-DE"/>
    </w:rPr>
  </w:style>
  <w:style w:type="character" w:customStyle="1" w:styleId="berschrift1Zeichen">
    <w:name w:val="Überschrift 1 Zeichen"/>
    <w:basedOn w:val="Absatzstandardschriftart"/>
    <w:link w:val="berschrift1"/>
    <w:rsid w:val="00946D7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7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6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24" Type="http://schemas.microsoft.com/office/2011/relationships/commentsExtended" Target="commentsExtended.xml"/><Relationship Id="rId25" Type="http://schemas.microsoft.com/office/2011/relationships/people" Target="people.xml"/><Relationship Id="rId10" Type="http://schemas.openxmlformats.org/officeDocument/2006/relationships/hyperlink" Target="https://p.widencdn.net/phznbh/Brochure_Secure_Cloud-Managed_WFi" TargetMode="External"/><Relationship Id="rId11" Type="http://schemas.openxmlformats.org/officeDocument/2006/relationships/hyperlink" Target="http://www.press-n-relations.com" TargetMode="External"/><Relationship Id="rId12" Type="http://schemas.openxmlformats.org/officeDocument/2006/relationships/hyperlink" Target="http://www.watchguard.com/de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8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watchguard.com/wgrd-about/press-releases/watchguard-takes-guesswork-out-wi-fi-security-new-cloud-based-secure-wi-fi" TargetMode="External"/><Relationship Id="rId8" Type="http://schemas.openxmlformats.org/officeDocument/2006/relationships/hyperlink" Target="http://www.watchguard.com/wgrd-resource-center/white-paper/guest-wifi-valuable-marketing" TargetMode="External"/><Relationship Id="rId9" Type="http://schemas.openxmlformats.org/officeDocument/2006/relationships/hyperlink" Target="https://www.watchguard.com/wgrd-resource-center/white-paper/classification-the-critical-missing-aspect-of-wip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1041</Words>
  <Characters>5937</Characters>
  <Application>Microsoft Macintosh Word</Application>
  <DocSecurity>0</DocSecurity>
  <Lines>49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Press'n'Relations </Company>
  <LinksUpToDate>false</LinksUpToDate>
  <CharactersWithSpaces>7291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PNR MacBook 2</cp:lastModifiedBy>
  <cp:revision>2</cp:revision>
  <cp:lastPrinted>2016-10-18T09:18:00Z</cp:lastPrinted>
  <dcterms:created xsi:type="dcterms:W3CDTF">2016-10-19T07:43:00Z</dcterms:created>
  <dcterms:modified xsi:type="dcterms:W3CDTF">2016-10-19T07:43:00Z</dcterms:modified>
  <cp:category/>
</cp:coreProperties>
</file>